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C755D" w14:textId="77777777" w:rsidR="005D3152" w:rsidRPr="005D3152" w:rsidRDefault="005D3152" w:rsidP="005D3152">
      <w:pPr>
        <w:spacing w:before="100" w:beforeAutospacing="1" w:after="100" w:afterAutospacing="1" w:line="240" w:lineRule="auto"/>
        <w:jc w:val="center"/>
        <w:outlineLvl w:val="0"/>
        <w:rPr>
          <w:rFonts w:ascii="Monotype Corsiva" w:eastAsia="Times New Roman" w:hAnsi="Monotype Corsiva" w:cs="Times New Roman"/>
          <w:b/>
          <w:bCs/>
          <w:color w:val="FF0000"/>
          <w:kern w:val="36"/>
          <w:sz w:val="44"/>
          <w:szCs w:val="44"/>
          <w:lang w:eastAsia="ru-RU"/>
        </w:rPr>
      </w:pPr>
      <w:r w:rsidRPr="005D3152">
        <w:rPr>
          <w:rFonts w:ascii="Monotype Corsiva" w:eastAsia="Times New Roman" w:hAnsi="Monotype Corsiva" w:cs="Times New Roman"/>
          <w:b/>
          <w:bCs/>
          <w:color w:val="FF0000"/>
          <w:kern w:val="36"/>
          <w:sz w:val="44"/>
          <w:szCs w:val="44"/>
          <w:lang w:eastAsia="ru-RU"/>
        </w:rPr>
        <w:t xml:space="preserve">Электроемкость. Емкость конденсатора. Емкость проводника. Плоский конденсатор. Сферический конденсатор. </w:t>
      </w:r>
      <w:bookmarkStart w:id="0" w:name="_Hlk58103018"/>
      <w:r w:rsidRPr="005D3152">
        <w:rPr>
          <w:rFonts w:ascii="Monotype Corsiva" w:eastAsia="Times New Roman" w:hAnsi="Monotype Corsiva" w:cs="Times New Roman"/>
          <w:b/>
          <w:bCs/>
          <w:color w:val="FF0000"/>
          <w:kern w:val="36"/>
          <w:sz w:val="44"/>
          <w:szCs w:val="44"/>
          <w:lang w:eastAsia="ru-RU"/>
        </w:rPr>
        <w:t>Соединения конденсаторов</w:t>
      </w:r>
      <w:bookmarkEnd w:id="0"/>
      <w:r w:rsidRPr="005D3152">
        <w:rPr>
          <w:rFonts w:ascii="Monotype Corsiva" w:eastAsia="Times New Roman" w:hAnsi="Monotype Corsiva" w:cs="Times New Roman"/>
          <w:b/>
          <w:bCs/>
          <w:color w:val="FF0000"/>
          <w:kern w:val="36"/>
          <w:sz w:val="44"/>
          <w:szCs w:val="44"/>
          <w:lang w:eastAsia="ru-RU"/>
        </w:rPr>
        <w:t>.</w:t>
      </w:r>
    </w:p>
    <w:p w14:paraId="18F533DD" w14:textId="573C5F8E" w:rsidR="005D3152" w:rsidRPr="003F3807" w:rsidRDefault="005D3152">
      <w:pPr>
        <w:rPr>
          <w:rFonts w:ascii="Fira Code Retina" w:hAnsi="Fira Code Retina"/>
        </w:rPr>
      </w:pPr>
      <w:r>
        <w:rPr>
          <w:rFonts w:ascii="Fira Code Retina" w:hAnsi="Fira Code Retina"/>
        </w:rPr>
        <w:t xml:space="preserve">Рассмотрим две </w:t>
      </w:r>
      <w:r w:rsidR="003F3807" w:rsidRPr="003F3807">
        <w:rPr>
          <w:rFonts w:ascii="Fira Code Retina" w:hAnsi="Fira Code Retina"/>
          <w:b/>
          <w:bCs/>
          <w:i/>
          <w:iCs/>
        </w:rPr>
        <w:t>довольно больших</w:t>
      </w:r>
      <w:r w:rsidR="003F3807">
        <w:rPr>
          <w:rFonts w:ascii="Fira Code Retina" w:hAnsi="Fira Code Retina"/>
        </w:rPr>
        <w:t xml:space="preserve"> </w:t>
      </w:r>
      <w:r w:rsidR="00A12928">
        <w:rPr>
          <w:rFonts w:ascii="Fira Code Retina" w:hAnsi="Fira Code Retina"/>
        </w:rPr>
        <w:t xml:space="preserve">(чтобы поле можно было считать однородным) </w:t>
      </w:r>
      <w:r>
        <w:rPr>
          <w:rFonts w:ascii="Fira Code Retina" w:hAnsi="Fira Code Retina"/>
        </w:rPr>
        <w:t>металлических</w:t>
      </w:r>
      <w:r w:rsidRPr="003F3807">
        <w:rPr>
          <w:rFonts w:ascii="Fira Code Retina" w:hAnsi="Fira Code Retina"/>
        </w:rPr>
        <w:t xml:space="preserve"> </w:t>
      </w:r>
      <w:r>
        <w:rPr>
          <w:rFonts w:ascii="Fira Code Retina" w:hAnsi="Fira Code Retina"/>
        </w:rPr>
        <w:t>пластины</w:t>
      </w:r>
      <w:r w:rsidR="003F3807" w:rsidRPr="003F3807">
        <w:rPr>
          <w:rFonts w:ascii="Fira Code Retina" w:hAnsi="Fira Code Retina"/>
        </w:rPr>
        <w:t xml:space="preserve"> </w:t>
      </w:r>
      <w:r w:rsidR="003F3807">
        <w:rPr>
          <w:rFonts w:ascii="Fira Code Retina" w:hAnsi="Fira Code Retina"/>
        </w:rPr>
        <w:t>на расстоянии</w:t>
      </w:r>
      <w:r w:rsidR="003F3807" w:rsidRPr="003F3807">
        <w:rPr>
          <w:rFonts w:ascii="Fira Code Retina" w:hAnsi="Fira Code Retina"/>
        </w:rPr>
        <w:t xml:space="preserve"> </w:t>
      </w:r>
      <m:oMath>
        <m:r>
          <w:rPr>
            <w:rFonts w:ascii="Cambria Math" w:hAnsi="Cambria Math"/>
          </w:rPr>
          <m:t>d</m:t>
        </m:r>
      </m:oMath>
      <w:r w:rsidRPr="003F3807">
        <w:rPr>
          <w:rFonts w:ascii="Fira Code Retina" w:hAnsi="Fira Code Retina"/>
        </w:rPr>
        <w:t>.</w:t>
      </w:r>
    </w:p>
    <w:p w14:paraId="43691C28" w14:textId="77777777" w:rsidR="00A12928" w:rsidRDefault="003F3807">
      <w:pPr>
        <w:rPr>
          <w:rFonts w:ascii="Fira Code Retina" w:hAnsi="Fira Code Retina"/>
        </w:rPr>
      </w:pPr>
      <w:r>
        <w:rPr>
          <w:rFonts w:ascii="Fira Code Retina" w:hAnsi="Fira Code Retina"/>
        </w:rPr>
        <w:t xml:space="preserve">Допустим, они </w:t>
      </w:r>
      <w:r w:rsidR="000A1449">
        <w:rPr>
          <w:rFonts w:ascii="Fira Code Retina" w:hAnsi="Fira Code Retina"/>
        </w:rPr>
        <w:t>обе заряжены, заряд на обеих одинаковый</w:t>
      </w:r>
      <w:r w:rsidR="009F3AA7">
        <w:rPr>
          <w:rFonts w:ascii="Fira Code Retina" w:hAnsi="Fira Code Retina"/>
        </w:rPr>
        <w:t xml:space="preserve"> по модулю и противоположный по знаку</w:t>
      </w:r>
      <w:r w:rsidR="009F3AA7" w:rsidRPr="009F3AA7">
        <w:rPr>
          <w:rFonts w:ascii="Fira Code Retina" w:hAnsi="Fira Code Retina"/>
        </w:rPr>
        <w:t>.</w:t>
      </w:r>
    </w:p>
    <w:p w14:paraId="3AF35FF8" w14:textId="77777777" w:rsidR="001F480D" w:rsidRDefault="00A12928">
      <w:pPr>
        <w:rPr>
          <w:rFonts w:ascii="Fira Code Retina" w:eastAsiaTheme="minorEastAsia" w:hAnsi="Fira Code Retina"/>
        </w:rPr>
      </w:pPr>
      <w:r>
        <w:rPr>
          <w:rFonts w:ascii="Fira Code Retina" w:hAnsi="Fira Code Retina"/>
        </w:rPr>
        <w:t xml:space="preserve">Тогда заметим, что электрические </w:t>
      </w:r>
      <w:r w:rsidR="00880B63">
        <w:rPr>
          <w:rFonts w:ascii="Fira Code Retina" w:hAnsi="Fira Code Retina"/>
        </w:rPr>
        <w:t>поля компенсируются снаружи, но складываются внутри.</w:t>
      </w:r>
      <w:r w:rsidR="000E25C8">
        <w:rPr>
          <w:rFonts w:ascii="Fira Code Retina" w:hAnsi="Fira Code Retina"/>
        </w:rPr>
        <w:t xml:space="preserve"> Тогда между пластинами образуется </w:t>
      </w:r>
      <w:r w:rsidR="000E25C8">
        <w:rPr>
          <w:rFonts w:ascii="Fira Code Retina" w:hAnsi="Fira Code Retina"/>
        </w:rPr>
        <w:t>разность</w:t>
      </w:r>
      <w:r w:rsidR="000E25C8">
        <w:rPr>
          <w:rFonts w:ascii="Fira Code Retina" w:hAnsi="Fira Code Retina"/>
        </w:rPr>
        <w:t xml:space="preserve"> потенциалов</w:t>
      </w:r>
      <w:r w:rsidR="00F2341C">
        <w:rPr>
          <w:rFonts w:ascii="Fira Code Retina" w:hAnsi="Fira Code Retina"/>
        </w:rPr>
        <w:t xml:space="preserve"> </w:t>
      </w:r>
    </w:p>
    <w:p w14:paraId="45DC7649" w14:textId="53069B69" w:rsidR="005D3152" w:rsidRPr="001F480D" w:rsidRDefault="001F480D">
      <w:pPr>
        <w:rPr>
          <w:rFonts w:ascii="Fira Code Retina" w:eastAsiaTheme="minorEastAsia" w:hAnsi="Fira Code Retin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eastAsiaTheme="minorEastAsia" w:hAnsi="Cambria Math"/>
              <w:lang w:val="en-US"/>
            </w:rPr>
            <m:t>=d⋅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2S</m:t>
              </m:r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7562929A" w14:textId="305A1D9E" w:rsidR="005D3152" w:rsidRPr="00CF476E" w:rsidRDefault="001F480D">
      <w:pPr>
        <w:rPr>
          <w:rFonts w:ascii="Fira Code Retina" w:hAnsi="Fira Code Retina"/>
        </w:rPr>
      </w:pPr>
      <w:r w:rsidRPr="00CF476E">
        <w:rPr>
          <w:rFonts w:ascii="Fira Code Retina" w:hAnsi="Fira Code Retina"/>
        </w:rPr>
        <w:t xml:space="preserve">Заметим, что </w:t>
      </w:r>
      <w:r w:rsidR="00AF6AD3" w:rsidRPr="00CF476E">
        <w:rPr>
          <w:rFonts w:ascii="Fira Code Retina" w:hAnsi="Fira Code Retina"/>
        </w:rPr>
        <w:t>пластины умеют накапливать заряд, причём</w:t>
      </w:r>
      <w:r w:rsidRPr="00CF476E">
        <w:rPr>
          <w:rFonts w:ascii="Fira Code Retina" w:hAnsi="Fira Code Retina"/>
        </w:rPr>
        <w:t xml:space="preserve"> в этом случае </w:t>
      </w:r>
      <w:r w:rsidR="00AF6AD3" w:rsidRPr="00CF476E">
        <w:rPr>
          <w:rFonts w:ascii="Fira Code Retina" w:hAnsi="Fira Code Retina"/>
        </w:rPr>
        <w:t>напряжение</w:t>
      </w:r>
      <w:r w:rsidRPr="00CF476E">
        <w:rPr>
          <w:rFonts w:ascii="Fira Code Retina" w:hAnsi="Fira Code Retina"/>
        </w:rPr>
        <w:t xml:space="preserve"> зависит </w:t>
      </w:r>
      <w:r w:rsidR="00AF6AD3" w:rsidRPr="00CF476E">
        <w:rPr>
          <w:rFonts w:ascii="Fira Code Retina" w:hAnsi="Fira Code Retina"/>
        </w:rPr>
        <w:t xml:space="preserve">от заряда линейно для заданного конденсатора, то есть имеет </w:t>
      </w:r>
      <w:r w:rsidR="00CF476E" w:rsidRPr="00CF476E">
        <w:rPr>
          <w:rFonts w:ascii="Fira Code Retina" w:hAnsi="Fira Code Retina"/>
        </w:rPr>
        <w:t xml:space="preserve">смысл </w:t>
      </w:r>
      <w:r w:rsidR="00AF6AD3" w:rsidRPr="00CF476E">
        <w:rPr>
          <w:rFonts w:ascii="Fira Code Retina" w:hAnsi="Fira Code Retina"/>
        </w:rPr>
        <w:t>ввести его параметр, называемый ёмкостью</w:t>
      </w:r>
      <w:r w:rsidR="00AE1A93" w:rsidRPr="00CF476E">
        <w:rPr>
          <w:rFonts w:ascii="Fira Code Retina" w:hAnsi="Fira Code Retina"/>
        </w:rPr>
        <w:t xml:space="preserve"> (</w:t>
      </w:r>
      <w:r w:rsidR="006E39BA">
        <w:rPr>
          <w:rFonts w:ascii="Fira Code Retina" w:hAnsi="Fira Code Retina"/>
        </w:rPr>
        <w:t xml:space="preserve">линейность законов Максвелла, </w:t>
      </w:r>
      <w:r w:rsidR="00AE1A93" w:rsidRPr="00CF476E">
        <w:rPr>
          <w:rFonts w:ascii="Fira Code Retina" w:hAnsi="Fira Code Retina"/>
        </w:rPr>
        <w:t xml:space="preserve">опыт и теоретические вычисления показывают, что </w:t>
      </w:r>
      <w:r w:rsidR="00CF476E" w:rsidRPr="00CF476E">
        <w:rPr>
          <w:rFonts w:ascii="Fira Code Retina" w:hAnsi="Fira Code Retina"/>
        </w:rPr>
        <w:t>для других проводников это тоже верно</w:t>
      </w:r>
      <w:r w:rsidR="00AE1A93" w:rsidRPr="00CF476E">
        <w:rPr>
          <w:rFonts w:ascii="Fira Code Retina" w:hAnsi="Fira Code Retina"/>
        </w:rPr>
        <w:t>)</w:t>
      </w:r>
      <w:r w:rsidR="00AF6AD3" w:rsidRPr="00CF476E">
        <w:rPr>
          <w:rFonts w:ascii="Fira Code Retina" w:hAnsi="Fira Code Retina"/>
        </w:rPr>
        <w:t>:</w:t>
      </w:r>
    </w:p>
    <w:p w14:paraId="1BC14173" w14:textId="22179759" w:rsidR="00AF6AD3" w:rsidRPr="00AE1A93" w:rsidRDefault="00AF6AD3">
      <w:pPr>
        <w:rPr>
          <w:rFonts w:ascii="Fira Code Retina" w:eastAsiaTheme="minorEastAsia" w:hAnsi="Fira Code Retin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=c=cons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this condensator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14:paraId="3A7BF534" w14:textId="407A97A5" w:rsidR="00AE1A93" w:rsidRDefault="005D3152">
      <w:pPr>
        <w:rPr>
          <w:rFonts w:ascii="Fira Code Retina" w:hAnsi="Fira Code Retina"/>
        </w:rPr>
      </w:pPr>
      <w:r>
        <w:rPr>
          <w:noProof/>
        </w:rPr>
        <w:drawing>
          <wp:inline distT="0" distB="0" distL="0" distR="0" wp14:anchorId="346FF467" wp14:editId="253F7C9D">
            <wp:extent cx="5731510" cy="36449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14"/>
                    <a:stretch/>
                  </pic:blipFill>
                  <pic:spPr bwMode="auto"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A5DA3" w14:textId="77777777" w:rsidR="00CF476E" w:rsidRDefault="00CF476E">
      <w:pPr>
        <w:rPr>
          <w:rFonts w:ascii="Fira Code Retina" w:eastAsiaTheme="minorEastAsia" w:hAnsi="Fira Code Retina"/>
        </w:rPr>
      </w:pPr>
      <w:r>
        <w:rPr>
          <w:rFonts w:ascii="Fira Code Retina" w:eastAsiaTheme="minorEastAsia" w:hAnsi="Fira Code Retina"/>
        </w:rPr>
        <w:br w:type="page"/>
      </w:r>
    </w:p>
    <w:p w14:paraId="59A2B9E9" w14:textId="39CA2096" w:rsidR="00CF476E" w:rsidRPr="006E39BA" w:rsidRDefault="00CF476E" w:rsidP="00AE1A93">
      <w:pPr>
        <w:rPr>
          <w:rFonts w:ascii="Fira Code Retina" w:eastAsiaTheme="minorEastAsia" w:hAnsi="Fira Code Retina"/>
        </w:rPr>
      </w:pPr>
      <w:r>
        <w:rPr>
          <w:rFonts w:ascii="Fira Code Retina" w:eastAsiaTheme="minorEastAsia" w:hAnsi="Fira Code Retina"/>
        </w:rPr>
        <w:lastRenderedPageBreak/>
        <w:t>Рассмотрим просто проводник</w:t>
      </w:r>
      <w:r w:rsidR="006E39BA">
        <w:rPr>
          <w:rFonts w:ascii="Fira Code Retina" w:eastAsiaTheme="minorEastAsia" w:hAnsi="Fira Code Retina"/>
        </w:rPr>
        <w:t>, например, шар</w:t>
      </w:r>
      <w:r w:rsidR="00473C0C">
        <w:rPr>
          <w:rFonts w:ascii="Fira Code Retina" w:eastAsiaTheme="minorEastAsia" w:hAnsi="Fira Code Retina"/>
        </w:rPr>
        <w:t xml:space="preserve"> радиуса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ascii="Fira Code Retina" w:eastAsiaTheme="minorEastAsia" w:hAnsi="Fira Code Retina"/>
        </w:rPr>
        <w:t>.</w:t>
      </w:r>
    </w:p>
    <w:p w14:paraId="044C3AE0" w14:textId="77777777" w:rsidR="0060655B" w:rsidRDefault="00473C0C" w:rsidP="0060655B">
      <w:pPr>
        <w:rPr>
          <w:rFonts w:ascii="Fira Code Retina" w:eastAsiaTheme="minorEastAsia" w:hAnsi="Fira Code Retina"/>
        </w:rPr>
      </w:pPr>
      <w:r>
        <w:rPr>
          <w:rFonts w:ascii="Fira Code Retina" w:eastAsiaTheme="minorEastAsia" w:hAnsi="Fira Code Retina"/>
        </w:rPr>
        <w:t xml:space="preserve">По закону Максвелла </w:t>
      </w:r>
      <w:r w:rsidR="0060655B">
        <w:rPr>
          <w:rFonts w:ascii="Fira Code Retina" w:eastAsiaTheme="minorEastAsia" w:hAnsi="Fira Code Retina"/>
        </w:rPr>
        <w:t xml:space="preserve">интеграл поля по сфере радиуса, равного радиусу шара, равен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  <w:r w:rsidR="0060655B">
        <w:rPr>
          <w:rFonts w:ascii="Fira Code Retina" w:eastAsiaTheme="minorEastAsia" w:hAnsi="Fira Code Retina"/>
        </w:rPr>
        <w:t>, то есть сама напряжённость равна</w:t>
      </w:r>
    </w:p>
    <w:p w14:paraId="1E512B8E" w14:textId="446C8A21" w:rsidR="00CF476E" w:rsidRPr="0060655B" w:rsidRDefault="0060655B" w:rsidP="0060655B">
      <w:pPr>
        <w:jc w:val="center"/>
        <w:rPr>
          <w:rFonts w:ascii="Fira Code Retina" w:eastAsiaTheme="minorEastAsia" w:hAnsi="Fira Code Retin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2FBE0F1" w14:textId="0A574AEB" w:rsidR="0060655B" w:rsidRPr="0060655B" w:rsidRDefault="0060655B" w:rsidP="0060655B">
      <w:pPr>
        <w:rPr>
          <w:rFonts w:ascii="Fira Code Retina" w:eastAsiaTheme="minorEastAsia" w:hAnsi="Fira Code Retina"/>
        </w:rPr>
      </w:pPr>
      <w:r w:rsidRPr="0060655B">
        <w:rPr>
          <w:rFonts w:ascii="Fira Code Retina" w:eastAsiaTheme="minorEastAsia" w:hAnsi="Fira Code Retina"/>
        </w:rPr>
        <w:t>(</w:t>
      </w:r>
      <w:r>
        <w:rPr>
          <w:rFonts w:ascii="Fira Code Retina" w:eastAsiaTheme="minorEastAsia" w:hAnsi="Fira Code Retina"/>
        </w:rPr>
        <w:t>это следует из симметрии шара</w:t>
      </w:r>
      <w:r w:rsidRPr="0060655B">
        <w:rPr>
          <w:rFonts w:ascii="Fira Code Retina" w:eastAsiaTheme="minorEastAsia" w:hAnsi="Fira Code Retina"/>
        </w:rPr>
        <w:t>)</w:t>
      </w:r>
    </w:p>
    <w:p w14:paraId="45E88236" w14:textId="2E086531" w:rsidR="0060655B" w:rsidRPr="0060655B" w:rsidRDefault="0060655B" w:rsidP="00AE1A93">
      <w:pPr>
        <w:rPr>
          <w:rFonts w:ascii="Fira Code Retina" w:eastAsiaTheme="minorEastAsia" w:hAnsi="Fira Code Retina"/>
          <w:i/>
        </w:rPr>
      </w:pPr>
      <m:oMathPara>
        <m:oMath>
          <m:r>
            <w:rPr>
              <w:rFonts w:ascii="Cambria Math" w:eastAsiaTheme="minorEastAsia" w:hAnsi="Cambria Math"/>
            </w:rPr>
            <m:t>φ= 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r>
                <w:rPr>
                  <w:rFonts w:ascii="Cambria Math" w:eastAsiaTheme="minorEastAsia" w:hAnsi="Cambria Math"/>
                </w:rPr>
                <m:t>E dr</m:t>
              </m:r>
            </m:e>
          </m:nary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2C0B5822" w14:textId="0EAF2211" w:rsidR="0060655B" w:rsidRDefault="0060655B" w:rsidP="00AE1A93">
      <w:pPr>
        <w:rPr>
          <w:rFonts w:ascii="Fira Code Retina" w:eastAsiaTheme="minorEastAsia" w:hAnsi="Fira Code Retina"/>
        </w:rPr>
      </w:pPr>
      <w:r>
        <w:rPr>
          <w:rFonts w:ascii="Fira Code Retina" w:eastAsiaTheme="minorEastAsia" w:hAnsi="Fira Code Retina"/>
        </w:rPr>
        <w:t xml:space="preserve">То есть опять потенциал </w:t>
      </w:r>
      <w:r w:rsidR="00E21E35">
        <w:rPr>
          <w:rFonts w:ascii="Fira Code Retina" w:eastAsiaTheme="minorEastAsia" w:hAnsi="Fira Code Retina"/>
        </w:rPr>
        <w:t>линейно зависит от заряда, опять получаем ёмкость</w:t>
      </w:r>
    </w:p>
    <w:p w14:paraId="6FBA95C1" w14:textId="428D2132" w:rsidR="00E21E35" w:rsidRPr="00E21E35" w:rsidRDefault="00E21E35" w:rsidP="00E21E35">
      <w:pPr>
        <w:jc w:val="center"/>
        <w:rPr>
          <w:rFonts w:ascii="Fira Code Retina" w:eastAsiaTheme="minorEastAsia" w:hAnsi="Fira Code Retin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с= 4π</m:t>
          </m:r>
          <m:r>
            <w:rPr>
              <w:rFonts w:ascii="Cambria Math" w:eastAsiaTheme="minorEastAsia" w:hAnsi="Cambria Math"/>
              <w:lang w:val="en-US"/>
            </w:rPr>
            <m:t>ε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⋅r</m:t>
          </m:r>
        </m:oMath>
      </m:oMathPara>
    </w:p>
    <w:p w14:paraId="6E149762" w14:textId="4D4A076A" w:rsidR="00AE1A93" w:rsidRPr="00AE1A93" w:rsidRDefault="00AE1A93" w:rsidP="00AE1A93">
      <w:pPr>
        <w:rPr>
          <w:rFonts w:ascii="Fira Code Retina" w:hAnsi="Fira Code Retina"/>
        </w:rPr>
      </w:pPr>
      <w:r>
        <w:rPr>
          <w:rFonts w:ascii="Fira Code Retina" w:eastAsiaTheme="minorEastAsia" w:hAnsi="Fira Code Retina"/>
        </w:rPr>
        <w:t>Рассмотрим также сферический конденсатор (и даже не обязательно в вакууме).</w:t>
      </w:r>
    </w:p>
    <w:p w14:paraId="23E39D41" w14:textId="3B3F5022" w:rsidR="00AE1A93" w:rsidRDefault="00AE1A93">
      <w:pPr>
        <w:rPr>
          <w:rFonts w:ascii="Fira Code Retina" w:hAnsi="Fira Code Retina"/>
        </w:rPr>
      </w:pPr>
    </w:p>
    <w:p w14:paraId="06F20172" w14:textId="0AA61BF6" w:rsidR="00E21E35" w:rsidRDefault="0024622F">
      <w:pPr>
        <w:rPr>
          <w:rFonts w:ascii="Fira Code Retina" w:hAnsi="Fira Code Retin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4505B4" wp14:editId="6F0DE619">
            <wp:simplePos x="914400" y="4483100"/>
            <wp:positionH relativeFrom="column">
              <wp:align>left</wp:align>
            </wp:positionH>
            <wp:positionV relativeFrom="paragraph">
              <wp:align>top</wp:align>
            </wp:positionV>
            <wp:extent cx="2927350" cy="2927350"/>
            <wp:effectExtent l="0" t="0" r="6350" b="635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Fira Code Retina" w:hAnsi="Fira Code Retina"/>
        </w:rPr>
        <w:br w:type="textWrapping" w:clear="all"/>
      </w:r>
      <w:r w:rsidR="00C248A1">
        <w:rPr>
          <w:rFonts w:ascii="Fira Code Retina" w:hAnsi="Fira Code Retina"/>
        </w:rPr>
        <w:t>Разность потенциалов на его обкладках</w:t>
      </w:r>
      <w:r w:rsidR="00C248A1" w:rsidRPr="00C248A1">
        <w:rPr>
          <w:rFonts w:ascii="Fira Code Retina" w:hAnsi="Fira Code Retina"/>
        </w:rPr>
        <w:t xml:space="preserve"> (</w:t>
      </w:r>
      <w:r w:rsidR="00C248A1">
        <w:rPr>
          <w:rFonts w:ascii="Fira Code Retina" w:hAnsi="Fira Code Retina"/>
        </w:rPr>
        <w:t>рассматриваем</w:t>
      </w:r>
      <w:r w:rsidR="00680738">
        <w:rPr>
          <w:rFonts w:ascii="Fira Code Retina" w:hAnsi="Fira Code Retina"/>
        </w:rPr>
        <w:t xml:space="preserve"> </w:t>
      </w:r>
      <w:r w:rsidR="00EB452F">
        <w:rPr>
          <w:rFonts w:ascii="Fira Code Retina" w:hAnsi="Fira Code Retina"/>
        </w:rPr>
        <w:t>поле от внутренней сферы</w:t>
      </w:r>
      <w:r w:rsidR="00C248A1" w:rsidRPr="00C248A1">
        <w:rPr>
          <w:rFonts w:ascii="Fira Code Retina" w:hAnsi="Fira Code Retina"/>
        </w:rPr>
        <w:t>)</w:t>
      </w:r>
      <w:r w:rsidR="00C248A1">
        <w:rPr>
          <w:rFonts w:ascii="Fira Code Retina" w:hAnsi="Fira Code Retina"/>
        </w:rPr>
        <w:t xml:space="preserve"> = </w:t>
      </w:r>
    </w:p>
    <w:p w14:paraId="762AC6BA" w14:textId="06C5B9CE" w:rsidR="00EB452F" w:rsidRPr="00EB452F" w:rsidRDefault="00EB452F">
      <w:pPr>
        <w:rPr>
          <w:rFonts w:ascii="Fira Code Retina" w:eastAsiaTheme="minorEastAsia" w:hAnsi="Fira Code Retin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R+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R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4πε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nary>
          <m:r>
            <w:rPr>
              <w:rFonts w:ascii="Cambria Math" w:hAnsi="Cambria Math"/>
            </w:rPr>
            <m:t>dr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4πε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</m:oMath>
      </m:oMathPara>
    </w:p>
    <w:p w14:paraId="739BB9F8" w14:textId="6278431F" w:rsidR="00C248A1" w:rsidRPr="00F33E5B" w:rsidRDefault="00EB452F">
      <w:pPr>
        <w:rPr>
          <w:rFonts w:ascii="Fira Code Retina" w:eastAsiaTheme="minorEastAsia" w:hAnsi="Fira Code Retina"/>
          <w:i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 xml:space="preserve">c= </m:t>
          </m:r>
          <m:r>
            <w:rPr>
              <w:rFonts w:ascii="Cambria Math" w:hAnsi="Cambria Math"/>
            </w:rPr>
            <m:t>4πε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 xml:space="preserve">≈ </m:t>
          </m:r>
          <m:r>
            <w:rPr>
              <w:rFonts w:ascii="Cambria Math" w:hAnsi="Cambria Math"/>
            </w:rPr>
            <m:t>4πε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225E042" w14:textId="7744F1FC" w:rsidR="00F33E5B" w:rsidRDefault="00F33E5B" w:rsidP="00F33E5B">
      <w:pPr>
        <w:jc w:val="center"/>
        <w:rPr>
          <w:rFonts w:ascii="Monotype Corsiva" w:eastAsia="Times New Roman" w:hAnsi="Monotype Corsiva" w:cs="Times New Roman"/>
          <w:b/>
          <w:bCs/>
          <w:color w:val="FF0000"/>
          <w:kern w:val="36"/>
          <w:sz w:val="44"/>
          <w:szCs w:val="44"/>
          <w:lang w:eastAsia="ru-RU"/>
        </w:rPr>
      </w:pPr>
      <w:r>
        <w:rPr>
          <w:rFonts w:ascii="Fira Code Retina" w:eastAsiaTheme="minorEastAsia" w:hAnsi="Fira Code Retina"/>
          <w:i/>
        </w:rPr>
        <w:br w:type="page"/>
      </w:r>
      <w:r w:rsidRPr="005D3152">
        <w:rPr>
          <w:rFonts w:ascii="Monotype Corsiva" w:eastAsia="Times New Roman" w:hAnsi="Monotype Corsiva" w:cs="Times New Roman"/>
          <w:b/>
          <w:bCs/>
          <w:color w:val="FF0000"/>
          <w:kern w:val="36"/>
          <w:sz w:val="44"/>
          <w:szCs w:val="44"/>
          <w:lang w:eastAsia="ru-RU"/>
        </w:rPr>
        <w:lastRenderedPageBreak/>
        <w:t>Соединения конденсаторов</w:t>
      </w:r>
    </w:p>
    <w:p w14:paraId="2E76569E" w14:textId="73C3D737" w:rsidR="00F33E5B" w:rsidRDefault="00F33E5B" w:rsidP="00F33E5B">
      <w:pPr>
        <w:pStyle w:val="a4"/>
        <w:rPr>
          <w:rFonts w:ascii="Fira Code Retina" w:eastAsiaTheme="minorEastAsia" w:hAnsi="Fira Code Retina"/>
          <w:i/>
        </w:rPr>
      </w:pPr>
      <w:r>
        <w:rPr>
          <w:noProof/>
        </w:rPr>
        <w:drawing>
          <wp:inline distT="0" distB="0" distL="0" distR="0" wp14:anchorId="55607E68" wp14:editId="6934DEB9">
            <wp:extent cx="5731510" cy="429133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80CDE" w14:textId="0CFE4581" w:rsidR="00F33E5B" w:rsidRDefault="00F33E5B" w:rsidP="00F33E5B">
      <w:pPr>
        <w:pStyle w:val="a4"/>
        <w:numPr>
          <w:ilvl w:val="0"/>
          <w:numId w:val="1"/>
        </w:numPr>
        <w:rPr>
          <w:rFonts w:ascii="Fira Code Retina" w:eastAsiaTheme="minorEastAsia" w:hAnsi="Fira Code Retina"/>
          <w:iCs/>
        </w:rPr>
      </w:pPr>
      <w:r w:rsidRPr="00F33E5B">
        <w:rPr>
          <w:rFonts w:ascii="Fira Code Retina" w:eastAsiaTheme="minorEastAsia" w:hAnsi="Fira Code Retina"/>
          <w:iCs/>
        </w:rPr>
        <w:t>Последовательное</w:t>
      </w:r>
    </w:p>
    <w:p w14:paraId="11BD1033" w14:textId="4069329F" w:rsidR="00F33E5B" w:rsidRDefault="00F33E5B" w:rsidP="00F33E5B">
      <w:pPr>
        <w:ind w:left="720" w:firstLine="696"/>
        <w:rPr>
          <w:rFonts w:ascii="Fira Code Retina" w:eastAsiaTheme="minorEastAsia" w:hAnsi="Fira Code Retina"/>
          <w:iCs/>
        </w:rPr>
      </w:pPr>
      <w:r>
        <w:rPr>
          <w:rFonts w:ascii="Fira Code Retina" w:eastAsiaTheme="minorEastAsia" w:hAnsi="Fira Code Retina"/>
          <w:iCs/>
        </w:rPr>
        <w:t xml:space="preserve">Заряд общий, </w:t>
      </w:r>
      <w:r w:rsidR="00D42752">
        <w:rPr>
          <w:rFonts w:ascii="Fira Code Retina" w:eastAsiaTheme="minorEastAsia" w:hAnsi="Fira Code Retina"/>
          <w:iCs/>
        </w:rPr>
        <w:t>(так как это ровно то, что через них протекло), а суммарное напряжение равно сумме всех напряжений.</w:t>
      </w:r>
    </w:p>
    <w:p w14:paraId="1EC7C206" w14:textId="0F786A59" w:rsidR="00D42752" w:rsidRPr="008D1F38" w:rsidRDefault="008D1F38" w:rsidP="00F33E5B">
      <w:pPr>
        <w:ind w:left="720" w:firstLine="696"/>
        <w:rPr>
          <w:rFonts w:ascii="Fira Code Retina" w:eastAsiaTheme="minorEastAsia" w:hAnsi="Fira Code Retin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U=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 q⋅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⇒C=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den>
                      </m:f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199497F3" w14:textId="4B4EDFD5" w:rsidR="008D1F38" w:rsidRPr="008D1F38" w:rsidRDefault="008D1F38" w:rsidP="008D1F38">
      <w:pPr>
        <w:pStyle w:val="a4"/>
        <w:numPr>
          <w:ilvl w:val="0"/>
          <w:numId w:val="1"/>
        </w:numPr>
        <w:rPr>
          <w:rFonts w:ascii="Fira Code Retina" w:eastAsiaTheme="minorEastAsia" w:hAnsi="Fira Code Retina"/>
          <w:i/>
          <w:iCs/>
          <w:lang w:val="en-US"/>
        </w:rPr>
      </w:pPr>
      <w:r>
        <w:rPr>
          <w:rFonts w:ascii="Fira Code Retina" w:eastAsiaTheme="minorEastAsia" w:hAnsi="Fira Code Retina"/>
          <w:i/>
          <w:iCs/>
        </w:rPr>
        <w:t>Параллельное</w:t>
      </w:r>
    </w:p>
    <w:p w14:paraId="2BEDD8DB" w14:textId="08B18BA1" w:rsidR="008D1F38" w:rsidRDefault="008D1F38" w:rsidP="008D1F38">
      <w:pPr>
        <w:ind w:left="720" w:firstLine="696"/>
        <w:rPr>
          <w:rFonts w:ascii="Fira Code Retina" w:eastAsiaTheme="minorEastAsia" w:hAnsi="Fira Code Retina"/>
        </w:rPr>
      </w:pPr>
      <w:r>
        <w:rPr>
          <w:rFonts w:ascii="Fira Code Retina" w:eastAsiaTheme="minorEastAsia" w:hAnsi="Fira Code Retina"/>
        </w:rPr>
        <w:t>Напряжение общее, а заряды у всех соответствуют этому напряжению из ёмкости каждого, а суммарный заряд равен сумме зарядов.</w:t>
      </w:r>
    </w:p>
    <w:p w14:paraId="1E464721" w14:textId="7B14339B" w:rsidR="008D1F38" w:rsidRPr="008D1F38" w:rsidRDefault="008D1F38" w:rsidP="008D1F38">
      <w:pPr>
        <w:ind w:left="720" w:firstLine="696"/>
        <w:rPr>
          <w:rFonts w:ascii="Fira Code Retina" w:eastAsiaTheme="minorEastAsia" w:hAnsi="Fira Code Retin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U⋅c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>U⋅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 xml:space="preserve">⇒C=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510CBE10" w14:textId="77777777" w:rsidR="008D1F38" w:rsidRPr="008D1F38" w:rsidRDefault="008D1F38" w:rsidP="008D1F38">
      <w:pPr>
        <w:ind w:left="720" w:firstLine="696"/>
        <w:rPr>
          <w:rFonts w:ascii="Fira Code Retina" w:eastAsiaTheme="minorEastAsia" w:hAnsi="Fira Code Retina"/>
          <w:lang w:val="en-US"/>
        </w:rPr>
      </w:pPr>
    </w:p>
    <w:sectPr w:rsidR="008D1F38" w:rsidRPr="008D1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ira Code Retina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CB6907"/>
    <w:multiLevelType w:val="hybridMultilevel"/>
    <w:tmpl w:val="84705250"/>
    <w:lvl w:ilvl="0" w:tplc="D436B55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56"/>
    <w:rsid w:val="000A1449"/>
    <w:rsid w:val="000E25C8"/>
    <w:rsid w:val="000E4F56"/>
    <w:rsid w:val="001F480D"/>
    <w:rsid w:val="0024622F"/>
    <w:rsid w:val="003F3807"/>
    <w:rsid w:val="00473C0C"/>
    <w:rsid w:val="005D3152"/>
    <w:rsid w:val="0060655B"/>
    <w:rsid w:val="00680738"/>
    <w:rsid w:val="006E39BA"/>
    <w:rsid w:val="00880B63"/>
    <w:rsid w:val="008D1F38"/>
    <w:rsid w:val="009F3AA7"/>
    <w:rsid w:val="00A12928"/>
    <w:rsid w:val="00AC2BBE"/>
    <w:rsid w:val="00AE1A93"/>
    <w:rsid w:val="00AF6AD3"/>
    <w:rsid w:val="00C248A1"/>
    <w:rsid w:val="00CA23CB"/>
    <w:rsid w:val="00CF476E"/>
    <w:rsid w:val="00D42752"/>
    <w:rsid w:val="00E21E35"/>
    <w:rsid w:val="00EB452F"/>
    <w:rsid w:val="00F2341C"/>
    <w:rsid w:val="00F3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8F30"/>
  <w15:chartTrackingRefBased/>
  <w15:docId w15:val="{33AA7048-B7D8-40B9-A6FA-D51B6595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D31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31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Placeholder Text"/>
    <w:basedOn w:val="a0"/>
    <w:uiPriority w:val="99"/>
    <w:semiHidden/>
    <w:rsid w:val="003F3807"/>
    <w:rPr>
      <w:color w:val="808080"/>
    </w:rPr>
  </w:style>
  <w:style w:type="paragraph" w:styleId="a4">
    <w:name w:val="List Paragraph"/>
    <w:basedOn w:val="a"/>
    <w:uiPriority w:val="34"/>
    <w:qFormat/>
    <w:rsid w:val="00F33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8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Латыпов</dc:creator>
  <cp:keywords/>
  <dc:description/>
  <cp:lastModifiedBy>Владимир Латыпов</cp:lastModifiedBy>
  <cp:revision>21</cp:revision>
  <dcterms:created xsi:type="dcterms:W3CDTF">2020-12-05T19:03:00Z</dcterms:created>
  <dcterms:modified xsi:type="dcterms:W3CDTF">2020-12-05T20:31:00Z</dcterms:modified>
</cp:coreProperties>
</file>