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72F6" w14:textId="4C7CB2B9" w:rsidR="00B536A8" w:rsidRDefault="00AE2F5F" w:rsidP="00B536A8">
      <w:pPr>
        <w:widowControl/>
        <w:pBdr>
          <w:bottom w:val="single" w:sz="6" w:space="7" w:color="EEEEEE"/>
        </w:pBdr>
        <w:spacing w:before="600" w:after="300"/>
        <w:jc w:val="center"/>
        <w:outlineLvl w:val="0"/>
        <w:rPr>
          <w:rFonts w:ascii="黑体" w:eastAsia="黑体" w:hAnsi="黑体" w:cs="Times New Roman"/>
          <w:color w:val="333333"/>
          <w:kern w:val="36"/>
          <w:sz w:val="54"/>
          <w:szCs w:val="54"/>
        </w:rPr>
      </w:pPr>
      <w:proofErr w:type="gramStart"/>
      <w:r w:rsidRPr="00AE2F5F">
        <w:rPr>
          <w:rFonts w:ascii="黑体" w:eastAsia="黑体" w:hAnsi="黑体" w:cs="Times New Roman"/>
          <w:color w:val="333333"/>
          <w:kern w:val="36"/>
          <w:sz w:val="54"/>
          <w:szCs w:val="54"/>
        </w:rPr>
        <w:t>卓护平台</w:t>
      </w:r>
      <w:proofErr w:type="gramEnd"/>
      <w:r w:rsidRPr="00AE2F5F">
        <w:rPr>
          <w:rFonts w:ascii="黑体" w:eastAsia="黑体" w:hAnsi="黑体" w:cs="Times New Roman"/>
          <w:color w:val="333333"/>
          <w:kern w:val="36"/>
          <w:sz w:val="54"/>
          <w:szCs w:val="54"/>
        </w:rPr>
        <w:t>检测报告</w:t>
      </w:r>
    </w:p>
    <w:p w14:paraId="720182E5" w14:textId="7472B7B0" w:rsidR="00B536A8" w:rsidRDefault="007F7D8F" w:rsidP="007F7D8F">
      <w:pPr>
        <w:jc w:val="left"/>
        <w:rPr>
          <w:rFonts w:ascii="黑体" w:eastAsia="黑体" w:hAnsi="黑体"/>
          <w:sz w:val="160"/>
        </w:rPr>
      </w:pPr>
      <w:r w:rsidRPr="007F7D8F">
        <w:rPr>
          <w:rFonts w:ascii="黑体" w:eastAsia="黑体" w:hAnsi="黑体" w:hint="eastAsia"/>
          <w:sz w:val="56"/>
        </w:rPr>
        <w:t>应用安全指数</w:t>
      </w:r>
      <w:r w:rsidRPr="007F7D8F">
        <w:rPr>
          <w:rFonts w:ascii="黑体" w:eastAsia="黑体" w:hAnsi="黑体"/>
          <w:sz w:val="160"/>
        </w:rPr>
        <w:t>32</w:t>
      </w:r>
    </w:p>
    <w:p w14:paraId="6FFDD2F8" w14:textId="77777777" w:rsidR="007F7D8F" w:rsidRPr="00B536A8" w:rsidRDefault="007F7D8F" w:rsidP="007F7D8F">
      <w:pPr>
        <w:jc w:val="left"/>
        <w:rPr>
          <w:rFonts w:hint="eastAsia"/>
        </w:rPr>
      </w:pPr>
    </w:p>
    <w:tbl>
      <w:tblPr>
        <w:tblW w:w="88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6655"/>
      </w:tblGrid>
      <w:tr w:rsidR="00AE2F5F" w:rsidRPr="00AE2F5F" w14:paraId="09DEB07C" w14:textId="77777777" w:rsidTr="00AE2F5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034E4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9EE10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com.greenpoint.android.mc10086.activity-1.apk</w:t>
            </w:r>
          </w:p>
        </w:tc>
      </w:tr>
      <w:tr w:rsidR="00AE2F5F" w:rsidRPr="00AE2F5F" w14:paraId="2E84A1DF" w14:textId="77777777" w:rsidTr="00AE2F5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54243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文件大小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BED8B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19.612782478333MB</w:t>
            </w:r>
          </w:p>
        </w:tc>
      </w:tr>
      <w:tr w:rsidR="00AE2F5F" w:rsidRPr="00AE2F5F" w14:paraId="5D55AAE5" w14:textId="77777777" w:rsidTr="00AE2F5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C094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MD5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2BC10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d0eec8c320687a6624c74d688d8214f1</w:t>
            </w:r>
          </w:p>
        </w:tc>
      </w:tr>
      <w:tr w:rsidR="00AE2F5F" w:rsidRPr="00AE2F5F" w14:paraId="4BE7126A" w14:textId="77777777" w:rsidTr="00AE2F5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A0169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包名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4FA66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com.greenpoint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.android.mc10086.activity</w:t>
            </w:r>
          </w:p>
        </w:tc>
      </w:tr>
      <w:tr w:rsidR="00AE2F5F" w:rsidRPr="00AE2F5F" w14:paraId="69355C09" w14:textId="77777777" w:rsidTr="00AE2F5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A53E8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Main Activity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1DE98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.cmcc.base.StartPageActivity</w:t>
            </w:r>
            <w:proofErr w:type="spellEnd"/>
          </w:p>
        </w:tc>
      </w:tr>
      <w:tr w:rsidR="00AE2F5F" w:rsidRPr="00AE2F5F" w14:paraId="64900FAA" w14:textId="77777777" w:rsidTr="00AE2F5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B7E9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Min SDK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43C0A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</w:t>
            </w:r>
          </w:p>
        </w:tc>
      </w:tr>
      <w:tr w:rsidR="00AE2F5F" w:rsidRPr="00AE2F5F" w14:paraId="394053F6" w14:textId="77777777" w:rsidTr="00290C94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5EA44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Target SDK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8EFB2" w14:textId="77777777" w:rsidR="00AE2F5F" w:rsidRPr="00AE2F5F" w:rsidRDefault="00AE2F5F" w:rsidP="009B3B09">
            <w:pPr>
              <w:widowControl/>
              <w:spacing w:after="2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</w:t>
            </w:r>
          </w:p>
        </w:tc>
      </w:tr>
    </w:tbl>
    <w:p w14:paraId="7803FDA3" w14:textId="319DD541" w:rsidR="00290C94" w:rsidRDefault="00290C94" w:rsidP="00290C94"/>
    <w:p w14:paraId="0F0AF8FB" w14:textId="32FE6AE9" w:rsidR="00B506F6" w:rsidRDefault="00B506F6" w:rsidP="00290C94"/>
    <w:p w14:paraId="6558292F" w14:textId="77777777" w:rsidR="00B506F6" w:rsidRDefault="00B506F6" w:rsidP="00290C94">
      <w:pPr>
        <w:rPr>
          <w:rFonts w:hint="eastAsia"/>
        </w:rPr>
      </w:pPr>
      <w:bookmarkStart w:id="0" w:name="_GoBack"/>
      <w:bookmarkEnd w:id="0"/>
    </w:p>
    <w:p w14:paraId="299C83A2" w14:textId="77777777" w:rsidR="007F7D8F" w:rsidRDefault="007F7D8F" w:rsidP="00290C94">
      <w:pPr>
        <w:rPr>
          <w:rFonts w:hint="eastAsia"/>
        </w:rPr>
      </w:pPr>
    </w:p>
    <w:p w14:paraId="750D8134" w14:textId="38D34F12" w:rsidR="00290C94" w:rsidRDefault="00290C94" w:rsidP="007F7D8F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2"/>
        <w:gridCol w:w="1632"/>
        <w:gridCol w:w="1638"/>
        <w:gridCol w:w="1632"/>
        <w:gridCol w:w="1642"/>
      </w:tblGrid>
      <w:tr w:rsidR="008E5CE9" w14:paraId="46798870" w14:textId="77777777" w:rsidTr="008E5CE9">
        <w:trPr>
          <w:trHeight w:val="608"/>
        </w:trPr>
        <w:tc>
          <w:tcPr>
            <w:tcW w:w="1659" w:type="dxa"/>
            <w:vMerge w:val="restart"/>
          </w:tcPr>
          <w:p w14:paraId="6787CD8F" w14:textId="34C57380" w:rsidR="008E5CE9" w:rsidRDefault="008E5CE9" w:rsidP="00290C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ECC620" wp14:editId="5485A931">
                  <wp:extent cx="975360" cy="7310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499" cy="752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shd w:val="clear" w:color="auto" w:fill="9CC2E5" w:themeFill="accent5" w:themeFillTint="99"/>
            <w:vAlign w:val="center"/>
          </w:tcPr>
          <w:p w14:paraId="5FE5CC53" w14:textId="70872901" w:rsidR="008E5CE9" w:rsidRPr="008E5CE9" w:rsidRDefault="008E5CE9" w:rsidP="008E5CE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E5CE9">
              <w:rPr>
                <w:rFonts w:ascii="Times New Roman" w:eastAsia="宋体" w:hAnsi="Times New Roman" w:cs="Times New Roman"/>
                <w:sz w:val="22"/>
              </w:rPr>
              <w:t>检测单位</w:t>
            </w:r>
          </w:p>
        </w:tc>
        <w:tc>
          <w:tcPr>
            <w:tcW w:w="1659" w:type="dxa"/>
            <w:vAlign w:val="center"/>
          </w:tcPr>
          <w:p w14:paraId="0DDC8324" w14:textId="0C3CFBAF" w:rsidR="008E5CE9" w:rsidRPr="008E5CE9" w:rsidRDefault="008E5CE9" w:rsidP="008E5CE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 w:rsidRPr="008E5CE9">
              <w:rPr>
                <w:rFonts w:ascii="Times New Roman" w:eastAsia="宋体" w:hAnsi="Times New Roman" w:cs="Times New Roman"/>
                <w:sz w:val="22"/>
              </w:rPr>
              <w:t>卓护加固</w:t>
            </w:r>
            <w:proofErr w:type="gramEnd"/>
          </w:p>
        </w:tc>
        <w:tc>
          <w:tcPr>
            <w:tcW w:w="1659" w:type="dxa"/>
            <w:shd w:val="clear" w:color="auto" w:fill="9CC2E5" w:themeFill="accent5" w:themeFillTint="99"/>
            <w:vAlign w:val="center"/>
          </w:tcPr>
          <w:p w14:paraId="5F9FC0A3" w14:textId="1A9026D8" w:rsidR="008E5CE9" w:rsidRPr="008E5CE9" w:rsidRDefault="008E5CE9" w:rsidP="008E5CE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E5CE9">
              <w:rPr>
                <w:rFonts w:ascii="Times New Roman" w:eastAsia="宋体" w:hAnsi="Times New Roman" w:cs="Times New Roman"/>
                <w:sz w:val="22"/>
              </w:rPr>
              <w:t>文档名称</w:t>
            </w:r>
          </w:p>
        </w:tc>
        <w:tc>
          <w:tcPr>
            <w:tcW w:w="1660" w:type="dxa"/>
            <w:vAlign w:val="center"/>
          </w:tcPr>
          <w:p w14:paraId="0EAE0EC6" w14:textId="272EDDC6" w:rsidR="008E5CE9" w:rsidRPr="008E5CE9" w:rsidRDefault="008E5CE9" w:rsidP="008E5CE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E5CE9">
              <w:rPr>
                <w:rFonts w:ascii="Times New Roman" w:eastAsia="宋体" w:hAnsi="Times New Roman" w:cs="Times New Roman"/>
                <w:sz w:val="22"/>
              </w:rPr>
              <w:t>安全检测报告</w:t>
            </w:r>
          </w:p>
        </w:tc>
      </w:tr>
      <w:tr w:rsidR="008E5CE9" w14:paraId="3AB2A6A2" w14:textId="77777777" w:rsidTr="008E5CE9">
        <w:trPr>
          <w:trHeight w:val="265"/>
        </w:trPr>
        <w:tc>
          <w:tcPr>
            <w:tcW w:w="1659" w:type="dxa"/>
            <w:vMerge/>
          </w:tcPr>
          <w:p w14:paraId="3F74079B" w14:textId="77777777" w:rsidR="008E5CE9" w:rsidRDefault="008E5CE9" w:rsidP="00290C94">
            <w:pPr>
              <w:rPr>
                <w:rFonts w:hint="eastAsia"/>
              </w:rPr>
            </w:pPr>
          </w:p>
        </w:tc>
        <w:tc>
          <w:tcPr>
            <w:tcW w:w="1659" w:type="dxa"/>
            <w:shd w:val="clear" w:color="auto" w:fill="9CC2E5" w:themeFill="accent5" w:themeFillTint="99"/>
            <w:vAlign w:val="center"/>
          </w:tcPr>
          <w:p w14:paraId="615493C2" w14:textId="45DD9572" w:rsidR="008E5CE9" w:rsidRPr="008E5CE9" w:rsidRDefault="008E5CE9" w:rsidP="008E5CE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E5CE9">
              <w:rPr>
                <w:rFonts w:ascii="Times New Roman" w:eastAsia="宋体" w:hAnsi="Times New Roman" w:cs="Times New Roman"/>
                <w:sz w:val="22"/>
              </w:rPr>
              <w:t>送检时间</w:t>
            </w:r>
          </w:p>
        </w:tc>
        <w:tc>
          <w:tcPr>
            <w:tcW w:w="1659" w:type="dxa"/>
            <w:vAlign w:val="center"/>
          </w:tcPr>
          <w:p w14:paraId="04B55A23" w14:textId="17BFB897" w:rsidR="008E5CE9" w:rsidRPr="008E5CE9" w:rsidRDefault="008E5CE9" w:rsidP="008E5CE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E5CE9">
              <w:rPr>
                <w:rFonts w:ascii="Times New Roman" w:eastAsia="宋体" w:hAnsi="Times New Roman" w:cs="Times New Roman"/>
                <w:sz w:val="22"/>
              </w:rPr>
              <w:t>2018-11-06</w:t>
            </w:r>
          </w:p>
        </w:tc>
        <w:tc>
          <w:tcPr>
            <w:tcW w:w="1659" w:type="dxa"/>
            <w:shd w:val="clear" w:color="auto" w:fill="9CC2E5" w:themeFill="accent5" w:themeFillTint="99"/>
            <w:vAlign w:val="center"/>
          </w:tcPr>
          <w:p w14:paraId="3C4FB054" w14:textId="2CC6B610" w:rsidR="008E5CE9" w:rsidRPr="008E5CE9" w:rsidRDefault="008E5CE9" w:rsidP="008E5CE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8E5CE9">
              <w:rPr>
                <w:rFonts w:ascii="Times New Roman" w:eastAsia="宋体" w:hAnsi="Times New Roman" w:cs="Times New Roman"/>
                <w:sz w:val="22"/>
              </w:rPr>
              <w:t>检测技术版本</w:t>
            </w:r>
          </w:p>
        </w:tc>
        <w:tc>
          <w:tcPr>
            <w:tcW w:w="1660" w:type="dxa"/>
            <w:vAlign w:val="center"/>
          </w:tcPr>
          <w:p w14:paraId="582C6885" w14:textId="4BB5B566" w:rsidR="008E5CE9" w:rsidRPr="008E5CE9" w:rsidRDefault="008E5CE9" w:rsidP="008E5CE9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8E5CE9">
              <w:rPr>
                <w:rFonts w:ascii="Times New Roman" w:eastAsia="宋体" w:hAnsi="Times New Roman" w:cs="Times New Roman"/>
                <w:sz w:val="22"/>
              </w:rPr>
              <w:t>Verson</w:t>
            </w:r>
            <w:proofErr w:type="spellEnd"/>
            <w:r w:rsidRPr="008E5CE9">
              <w:rPr>
                <w:rFonts w:ascii="Times New Roman" w:eastAsia="宋体" w:hAnsi="Times New Roman" w:cs="Times New Roman"/>
                <w:sz w:val="22"/>
              </w:rPr>
              <w:t xml:space="preserve"> 1.0</w:t>
            </w:r>
          </w:p>
        </w:tc>
      </w:tr>
    </w:tbl>
    <w:p w14:paraId="108D96FF" w14:textId="77777777" w:rsidR="008E5CE9" w:rsidRDefault="008E5CE9" w:rsidP="00290C94">
      <w:pPr>
        <w:rPr>
          <w:rFonts w:hint="eastAsia"/>
        </w:rPr>
      </w:pPr>
    </w:p>
    <w:p w14:paraId="2F6FF72D" w14:textId="77777777" w:rsidR="008E5CE9" w:rsidRDefault="00095128" w:rsidP="00B536A8">
      <w:pPr>
        <w:jc w:val="center"/>
        <w:rPr>
          <w:rFonts w:ascii="宋体" w:eastAsia="宋体" w:cs="宋体"/>
          <w:kern w:val="0"/>
          <w:sz w:val="24"/>
          <w:szCs w:val="24"/>
        </w:rPr>
      </w:pP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卓护版权所有</w:t>
      </w:r>
      <w:proofErr w:type="gramEnd"/>
      <w:r>
        <w:rPr>
          <w:rFonts w:ascii="TimesNewRomanPS-BoldMT" w:eastAsia="TimesNewRomanPS-BoldMT" w:cs="TimesNewRomanPS-BoldMT" w:hint="eastAsia"/>
          <w:b/>
          <w:bCs/>
          <w:kern w:val="0"/>
          <w:sz w:val="24"/>
          <w:szCs w:val="24"/>
        </w:rPr>
        <w:t>©</w:t>
      </w: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2018-2019</w:t>
      </w:r>
      <w:r>
        <w:rPr>
          <w:rFonts w:ascii="宋体" w:eastAsia="宋体" w:cs="宋体" w:hint="eastAsia"/>
          <w:kern w:val="0"/>
          <w:sz w:val="24"/>
          <w:szCs w:val="24"/>
        </w:rPr>
        <w:t>，侵权必究</w:t>
      </w:r>
    </w:p>
    <w:p w14:paraId="35026556" w14:textId="1F202674" w:rsidR="00B536A8" w:rsidRPr="00B536A8" w:rsidRDefault="00221A7D" w:rsidP="00B536A8">
      <w:pPr>
        <w:jc w:val="center"/>
        <w:rPr>
          <w:rFonts w:ascii="黑体" w:eastAsia="黑体" w:hAnsi="黑体" w:cs="Times New Roman" w:hint="eastAsia"/>
          <w:kern w:val="0"/>
          <w:sz w:val="36"/>
          <w:szCs w:val="36"/>
        </w:rPr>
      </w:pPr>
      <w:r w:rsidRPr="00221A7D">
        <w:rPr>
          <w:rFonts w:ascii="黑体" w:eastAsia="黑体" w:hAnsi="黑体" w:cs="Times New Roman" w:hint="eastAsia"/>
          <w:kern w:val="0"/>
          <w:sz w:val="36"/>
          <w:szCs w:val="36"/>
        </w:rPr>
        <w:lastRenderedPageBreak/>
        <w:t xml:space="preserve">第一部分 </w:t>
      </w:r>
      <w:r>
        <w:rPr>
          <w:rFonts w:ascii="黑体" w:eastAsia="黑体" w:hAnsi="黑体" w:cs="Times New Roman" w:hint="eastAsia"/>
          <w:kern w:val="0"/>
          <w:sz w:val="36"/>
          <w:szCs w:val="36"/>
        </w:rPr>
        <w:t>概况</w:t>
      </w:r>
    </w:p>
    <w:p w14:paraId="02C4BA7F" w14:textId="60428839" w:rsidR="00B536A8" w:rsidRPr="007F7D8F" w:rsidRDefault="00B536A8" w:rsidP="007F7D8F">
      <w:pPr>
        <w:jc w:val="center"/>
        <w:rPr>
          <w:rFonts w:eastAsiaTheme="minorHAnsi" w:hint="eastAsia"/>
          <w:sz w:val="28"/>
        </w:rPr>
      </w:pPr>
      <w:r w:rsidRPr="007F7D8F">
        <w:rPr>
          <w:rFonts w:eastAsiaTheme="minorHAnsi" w:hint="eastAsia"/>
          <w:sz w:val="28"/>
        </w:rPr>
        <w:t>应用安全等级说明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1F9F" w14:paraId="6C209FCA" w14:textId="77777777" w:rsidTr="00B536A8">
        <w:trPr>
          <w:trHeight w:val="447"/>
        </w:trPr>
        <w:tc>
          <w:tcPr>
            <w:tcW w:w="4148" w:type="dxa"/>
            <w:vAlign w:val="center"/>
          </w:tcPr>
          <w:p w14:paraId="707E643B" w14:textId="7ECAA3B2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B536A8">
              <w:rPr>
                <w:rFonts w:ascii="Times New Roman" w:eastAsia="宋体" w:hAnsi="Times New Roman" w:cs="Times New Roman"/>
                <w:sz w:val="24"/>
              </w:rPr>
              <w:t>应用安全等级</w:t>
            </w:r>
          </w:p>
        </w:tc>
        <w:tc>
          <w:tcPr>
            <w:tcW w:w="4148" w:type="dxa"/>
            <w:vAlign w:val="center"/>
          </w:tcPr>
          <w:p w14:paraId="3BD81815" w14:textId="065687F4" w:rsidR="00051F9F" w:rsidRPr="00B536A8" w:rsidRDefault="00B536A8" w:rsidP="00B536A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安全指数</w:t>
            </w:r>
            <w:r w:rsidR="00051F9F" w:rsidRPr="00B536A8">
              <w:rPr>
                <w:rFonts w:ascii="Times New Roman" w:eastAsia="宋体" w:hAnsi="Times New Roman" w:cs="Times New Roman"/>
                <w:sz w:val="24"/>
              </w:rPr>
              <w:t>分值区间</w:t>
            </w:r>
          </w:p>
        </w:tc>
      </w:tr>
      <w:tr w:rsidR="00051F9F" w14:paraId="47E1509C" w14:textId="77777777" w:rsidTr="00B536A8">
        <w:trPr>
          <w:trHeight w:val="411"/>
        </w:trPr>
        <w:tc>
          <w:tcPr>
            <w:tcW w:w="4148" w:type="dxa"/>
            <w:vAlign w:val="center"/>
          </w:tcPr>
          <w:p w14:paraId="3A9EF122" w14:textId="01881148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B536A8">
              <w:rPr>
                <w:rFonts w:ascii="Times New Roman" w:eastAsia="宋体" w:hAnsi="Times New Roman" w:cs="Times New Roman" w:hint="eastAsia"/>
                <w:sz w:val="24"/>
              </w:rPr>
              <w:t>安全</w:t>
            </w:r>
          </w:p>
        </w:tc>
        <w:tc>
          <w:tcPr>
            <w:tcW w:w="4148" w:type="dxa"/>
            <w:vAlign w:val="center"/>
          </w:tcPr>
          <w:p w14:paraId="7E957CCA" w14:textId="5CD8D1A1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B536A8">
              <w:rPr>
                <w:rFonts w:ascii="Times New Roman" w:eastAsia="宋体" w:hAnsi="Times New Roman" w:cs="Times New Roman"/>
                <w:sz w:val="24"/>
              </w:rPr>
              <w:t>90~100</w:t>
            </w:r>
          </w:p>
        </w:tc>
      </w:tr>
      <w:tr w:rsidR="00051F9F" w14:paraId="3D9FC4AD" w14:textId="77777777" w:rsidTr="00B536A8">
        <w:trPr>
          <w:trHeight w:val="417"/>
        </w:trPr>
        <w:tc>
          <w:tcPr>
            <w:tcW w:w="4148" w:type="dxa"/>
            <w:vAlign w:val="center"/>
          </w:tcPr>
          <w:p w14:paraId="29DE5AFF" w14:textId="555B81F8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B536A8">
              <w:rPr>
                <w:rFonts w:ascii="Times New Roman" w:eastAsia="宋体" w:hAnsi="Times New Roman" w:cs="Times New Roman" w:hint="eastAsia"/>
                <w:sz w:val="24"/>
              </w:rPr>
              <w:t>合格</w:t>
            </w:r>
          </w:p>
        </w:tc>
        <w:tc>
          <w:tcPr>
            <w:tcW w:w="4148" w:type="dxa"/>
            <w:vAlign w:val="center"/>
          </w:tcPr>
          <w:p w14:paraId="5255B8CF" w14:textId="07E806C4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B536A8">
              <w:rPr>
                <w:rFonts w:ascii="Times New Roman" w:eastAsia="宋体" w:hAnsi="Times New Roman" w:cs="Times New Roman"/>
                <w:sz w:val="24"/>
              </w:rPr>
              <w:t>70</w:t>
            </w:r>
            <w:r w:rsidRPr="00B536A8">
              <w:rPr>
                <w:rFonts w:ascii="Times New Roman" w:eastAsia="宋体" w:hAnsi="Times New Roman" w:cs="Times New Roman" w:hint="eastAsia"/>
                <w:sz w:val="24"/>
              </w:rPr>
              <w:t>~</w:t>
            </w:r>
            <w:r w:rsidRPr="00B536A8">
              <w:rPr>
                <w:rFonts w:ascii="Times New Roman" w:eastAsia="宋体" w:hAnsi="Times New Roman" w:cs="Times New Roman"/>
                <w:sz w:val="24"/>
              </w:rPr>
              <w:t>89</w:t>
            </w:r>
          </w:p>
        </w:tc>
      </w:tr>
      <w:tr w:rsidR="00051F9F" w14:paraId="0B05F2BB" w14:textId="77777777" w:rsidTr="00B536A8">
        <w:trPr>
          <w:trHeight w:val="408"/>
        </w:trPr>
        <w:tc>
          <w:tcPr>
            <w:tcW w:w="4148" w:type="dxa"/>
            <w:vAlign w:val="center"/>
          </w:tcPr>
          <w:p w14:paraId="6119CD2B" w14:textId="3F636DB7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 w:rsidRPr="00B536A8">
              <w:rPr>
                <w:rFonts w:ascii="Times New Roman" w:eastAsia="宋体" w:hAnsi="Times New Roman" w:cs="Times New Roman" w:hint="eastAsia"/>
                <w:sz w:val="24"/>
              </w:rPr>
              <w:t>警告</w:t>
            </w:r>
          </w:p>
        </w:tc>
        <w:tc>
          <w:tcPr>
            <w:tcW w:w="4148" w:type="dxa"/>
            <w:vAlign w:val="center"/>
          </w:tcPr>
          <w:p w14:paraId="35E0C583" w14:textId="66AD661F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 w:rsidRPr="00B536A8"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 w:rsidRPr="00B536A8">
              <w:rPr>
                <w:rFonts w:ascii="Times New Roman" w:eastAsia="宋体" w:hAnsi="Times New Roman" w:cs="Times New Roman"/>
                <w:sz w:val="24"/>
              </w:rPr>
              <w:t>0</w:t>
            </w:r>
            <w:r w:rsidRPr="00B536A8">
              <w:rPr>
                <w:rFonts w:ascii="Times New Roman" w:eastAsia="宋体" w:hAnsi="Times New Roman" w:cs="Times New Roman" w:hint="eastAsia"/>
                <w:sz w:val="24"/>
              </w:rPr>
              <w:t>~</w:t>
            </w:r>
            <w:r w:rsidRPr="00B536A8">
              <w:rPr>
                <w:rFonts w:ascii="Times New Roman" w:eastAsia="宋体" w:hAnsi="Times New Roman" w:cs="Times New Roman"/>
                <w:sz w:val="24"/>
              </w:rPr>
              <w:t>69</w:t>
            </w:r>
          </w:p>
        </w:tc>
      </w:tr>
      <w:tr w:rsidR="00051F9F" w14:paraId="4E9A87C2" w14:textId="77777777" w:rsidTr="00B536A8">
        <w:trPr>
          <w:trHeight w:val="415"/>
        </w:trPr>
        <w:tc>
          <w:tcPr>
            <w:tcW w:w="4148" w:type="dxa"/>
            <w:vAlign w:val="center"/>
          </w:tcPr>
          <w:p w14:paraId="3B97156E" w14:textId="7E3DB5FD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 w:rsidRPr="00B536A8">
              <w:rPr>
                <w:rFonts w:ascii="Times New Roman" w:eastAsia="宋体" w:hAnsi="Times New Roman" w:cs="Times New Roman" w:hint="eastAsia"/>
                <w:sz w:val="24"/>
              </w:rPr>
              <w:t>危险</w:t>
            </w:r>
          </w:p>
        </w:tc>
        <w:tc>
          <w:tcPr>
            <w:tcW w:w="4148" w:type="dxa"/>
            <w:vAlign w:val="center"/>
          </w:tcPr>
          <w:p w14:paraId="2E1DF707" w14:textId="50411621" w:rsidR="00051F9F" w:rsidRPr="00B536A8" w:rsidRDefault="00051F9F" w:rsidP="00B536A8">
            <w:pPr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 w:rsidRPr="00B536A8">
              <w:rPr>
                <w:rFonts w:ascii="Times New Roman" w:eastAsia="宋体" w:hAnsi="Times New Roman" w:cs="Times New Roman" w:hint="eastAsia"/>
                <w:sz w:val="24"/>
              </w:rPr>
              <w:t>&lt;</w:t>
            </w:r>
            <w:r w:rsidRPr="00B536A8">
              <w:rPr>
                <w:rFonts w:ascii="Times New Roman" w:eastAsia="宋体" w:hAnsi="Times New Roman" w:cs="Times New Roman"/>
                <w:sz w:val="24"/>
              </w:rPr>
              <w:t>50</w:t>
            </w:r>
          </w:p>
        </w:tc>
      </w:tr>
    </w:tbl>
    <w:p w14:paraId="7DB91A3C" w14:textId="77777777" w:rsidR="00051F9F" w:rsidRPr="00051F9F" w:rsidRDefault="00051F9F" w:rsidP="00051F9F">
      <w:pPr>
        <w:rPr>
          <w:rFonts w:hint="eastAsia"/>
        </w:rPr>
      </w:pPr>
    </w:p>
    <w:p w14:paraId="54618B4D" w14:textId="38B5AC81" w:rsidR="00B536A8" w:rsidRDefault="00290C94" w:rsidP="00290C94">
      <w:pPr>
        <w:rPr>
          <w:rFonts w:hint="eastAsia"/>
        </w:rPr>
      </w:pPr>
      <w:r>
        <w:rPr>
          <w:noProof/>
        </w:rPr>
        <w:drawing>
          <wp:inline distT="0" distB="0" distL="0" distR="0" wp14:anchorId="7C2C1A12" wp14:editId="7BBE4D21">
            <wp:extent cx="5069840" cy="3129280"/>
            <wp:effectExtent l="0" t="0" r="1651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FDAE33" w14:textId="2B1D1D2F" w:rsidR="00290C94" w:rsidRPr="00290C94" w:rsidRDefault="00290C94" w:rsidP="00290C94">
      <w:pPr>
        <w:rPr>
          <w:rFonts w:hint="eastAsia"/>
        </w:rPr>
      </w:pPr>
      <w:r>
        <w:rPr>
          <w:noProof/>
        </w:rPr>
        <w:drawing>
          <wp:inline distT="0" distB="0" distL="0" distR="0" wp14:anchorId="2690336D" wp14:editId="5CDBA1EC">
            <wp:extent cx="5090160" cy="3098800"/>
            <wp:effectExtent l="0" t="0" r="15240" b="63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E1C51A" w14:textId="4CF4F7B3" w:rsidR="00AE2F5F" w:rsidRPr="00AE2F5F" w:rsidRDefault="009B3B09" w:rsidP="009B3B09">
      <w:pPr>
        <w:widowControl/>
        <w:spacing w:before="300" w:after="150"/>
        <w:jc w:val="center"/>
        <w:outlineLvl w:val="2"/>
        <w:rPr>
          <w:rFonts w:ascii="黑体" w:eastAsia="黑体" w:hAnsi="黑体" w:cs="Times New Roman"/>
          <w:kern w:val="0"/>
          <w:sz w:val="36"/>
          <w:szCs w:val="36"/>
        </w:rPr>
      </w:pPr>
      <w:r w:rsidRPr="009B3B09">
        <w:rPr>
          <w:rFonts w:ascii="黑体" w:eastAsia="黑体" w:hAnsi="黑体" w:cs="Times New Roman" w:hint="eastAsia"/>
          <w:kern w:val="0"/>
          <w:sz w:val="36"/>
          <w:szCs w:val="36"/>
        </w:rPr>
        <w:lastRenderedPageBreak/>
        <w:t>第</w:t>
      </w:r>
      <w:r w:rsidR="00221A7D">
        <w:rPr>
          <w:rFonts w:ascii="黑体" w:eastAsia="黑体" w:hAnsi="黑体" w:cs="Times New Roman" w:hint="eastAsia"/>
          <w:kern w:val="0"/>
          <w:sz w:val="36"/>
          <w:szCs w:val="36"/>
        </w:rPr>
        <w:t>二</w:t>
      </w:r>
      <w:r w:rsidRPr="009B3B09">
        <w:rPr>
          <w:rFonts w:ascii="黑体" w:eastAsia="黑体" w:hAnsi="黑体" w:cs="Times New Roman" w:hint="eastAsia"/>
          <w:kern w:val="0"/>
          <w:sz w:val="36"/>
          <w:szCs w:val="36"/>
        </w:rPr>
        <w:t xml:space="preserve">部分 </w:t>
      </w:r>
      <w:r w:rsidR="00AE2F5F" w:rsidRPr="00AE2F5F">
        <w:rPr>
          <w:rFonts w:ascii="黑体" w:eastAsia="黑体" w:hAnsi="黑体" w:cs="Times New Roman"/>
          <w:kern w:val="0"/>
          <w:sz w:val="36"/>
          <w:szCs w:val="36"/>
        </w:rPr>
        <w:t>权限列表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843"/>
        <w:gridCol w:w="4819"/>
        <w:gridCol w:w="927"/>
      </w:tblGrid>
      <w:tr w:rsidR="009B3B09" w:rsidRPr="00AE2F5F" w14:paraId="47265A9E" w14:textId="77777777" w:rsidTr="009B3B09">
        <w:trPr>
          <w:tblHeader/>
        </w:trPr>
        <w:tc>
          <w:tcPr>
            <w:tcW w:w="70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537440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184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9F943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81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04E69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92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0EA03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68D72A50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F2F0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BC6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.CALL_PHONE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545A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允许应用程序在您不介入的情况下拨打电话。恶意应用程序可借此在您的话费单上产生意外通话费。请注意，此权限不允许应用程序拨打紧急呼救电话。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D663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警告</w:t>
            </w:r>
          </w:p>
        </w:tc>
      </w:tr>
      <w:tr w:rsidR="009B3B09" w:rsidRPr="00AE2F5F" w14:paraId="6B03DECE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F333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1A33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.READ_SMS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5D4D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允许应用程序读取您的手机或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SIM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卡中存储的短信。恶意应用程序可借此读取您的机密信息。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2749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警告</w:t>
            </w:r>
          </w:p>
        </w:tc>
      </w:tr>
      <w:tr w:rsidR="009B3B09" w:rsidRPr="00AE2F5F" w14:paraId="5BCD508A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7630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9D1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.SEND_SMS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D793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允许应用程序发送短信。恶意应用程序可能会不经您的确认就发送信息，给您带来费用。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0D2A2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警告</w:t>
            </w:r>
          </w:p>
        </w:tc>
      </w:tr>
      <w:tr w:rsidR="009B3B09" w:rsidRPr="00AE2F5F" w14:paraId="76C68084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A71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A30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.ACCESS_COARSE_LOCATION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4424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访问大概的位置源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例如蜂窝网络数据库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以确定手机的大概位置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如果可以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。恶意应用程序可借此确定您所处的大概位置。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046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792EE0DC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D4DB3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AAEB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.ACCESS_FINE_LOCATION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D380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访问精准的位置源，例如手机上的全球定位系统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如果有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。恶意应用程序可能会借此确定您所处的位置，并可能消耗额外的电池电量。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C7D4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1FCCA164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5507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D629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.BLUETOOTH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B0D0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允许应用程序查看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本地蓝牙手机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的配置，以及建立或接受与配对设备的连接。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F696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21E6C99C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398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4568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.BROADCAST_STICKY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8220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允许应用程序发送顽固广播，这些广播在结束后仍会保留。恶意应用程序可能会借此使手机耗用太多内存，从而降低其速度或稳定性。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E4E1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51164E28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125D0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4629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android.permission.GET_TASKS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413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允许应用程序检索有关当前和最近运行的任务的信息。恶意应用程序可借此发现有关其他应用程序的保密信息。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B5B9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0FC86B7C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303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4A0F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.READ_CONTACTS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F6FB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允许应用程序读取您手机上存储的所有联系人（地址）数据。恶意应用程序可借此将您的数据发送给其他人。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E308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0FC658F3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02F9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F8362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.READ_PHONE_STATE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02F4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允许应用程序访问设备的手机功能。有此权限的应用程序可确定此手机的号码和序列号，是否正在通话，以及对方的号码等。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2871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37357473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2DF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2D503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.RECEIVE_BOOT_COMPLETED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2B91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允许应用程序在系统完成启动后即自行启动。这样会延长手机的启动时间，而且如果应用程序一直运行，会降低手机的整体速度。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3A1D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6C048978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13F7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69F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.RECEIVE_MMS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AB36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允许应用程序接收和处理彩信。恶意应用程序可借此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监视您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的信息，或者将信息删除而不向您显示。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13B8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49F553B9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AB6F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A94B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.RECEIVE_SMS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8595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允许应用程序接收和处理短信。恶意应用程序可借此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监视您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的信息，或者将信息删除而不向您显示。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9552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4181B939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9B8C5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2523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.RECEIVE_WAP_PUSH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9742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允许应用程序接收和处理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WAP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信息。恶意应用程序可借此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监视您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的信息，或者将信息删除而不向您显示。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9EA6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6890B89A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90B5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B30C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.RECORD_AUDIO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BA8B2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允许应用程序访问录音路径。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3A36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6493B3BF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6D46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F087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.SYSTEM_ALERT_WINDOW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4E55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允许应用程序显示系统警报窗口。恶意应用程序可借此掌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控整个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手机屏幕。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03810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72EDAF43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3A2F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0C6B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.WRITE_CONTACTS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4F9A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修改您手机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上存储的联系人（地址）数据。恶意应用程序可借此清除或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修改您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的联系人数据。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B6AD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5CCF9E11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9874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7F5B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.WRITE_SETTINGS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AC439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允许应用程序修改系统设置方面的数据。恶意应用程序可借此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破坏您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的系统配置。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6AED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74347638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D229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E3C85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.WRITE_SMS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49B0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允许应用程序写入手机或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SIM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卡中存储的短信。恶意应用程序可借此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删除您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的信息。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D084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42EAD1B0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330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AC14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.WRITE_SYNC_SETTINGS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896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允许应用程序修改同步设置，例如是否为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\“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联系人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\”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启用同步。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30E5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注意</w:t>
            </w:r>
          </w:p>
        </w:tc>
      </w:tr>
      <w:tr w:rsidR="009B3B09" w:rsidRPr="00AE2F5F" w14:paraId="5179DF88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B26D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E51D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.ACCESS_NETWORK_STATE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6540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允许应用程序查看所有网络的状态。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1C5B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6CEF3851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1422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341D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.ACCESS_WIFI_STATE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171A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允许应用程序查看有关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WLAN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状态的信息。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1F560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7B624A90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0707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75495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.AUTHENTICATE_ACCOUNTS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4995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允许应用程序使用</w:t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AccountManager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帐户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身份验证程序功能，包括创建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帐户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以及获取和设置其密码。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935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45956340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362B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F99D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.CAMERA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DBB4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允许应用程序使用相机拍照，这样应用程序可随时收集进入相机镜头的图像。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5608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141B9B6C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D754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8F545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.CHANGE_NETWORK_STATE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0EB0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允许应用程序更改网络连接的状态。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5FB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5143DBE0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635D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BFDA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.CHANGE_WIFI_STATE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FB2C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允许应用程序连接到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WLAN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接入点以及与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WLAN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接入点断开连接，并对配置的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WLAN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网络进行更改。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9B64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2E56DF7B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FED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C19A3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.DEVICE_POWER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0424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允许应用程序打开或关闭手机。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B833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3C056ED3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8321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B13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.EXPAND_STATUS_BAR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58E25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允许应用程序展开或收拢状态栏。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30A2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7984C327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9626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1DE4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.FLASHLIGHT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BB69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允许应用程序控制闪光灯。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A636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6E4539C0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B3B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E59C2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android.permission.GET_ACCOUNTS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63F12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允许应用程序获取手机已知的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帐户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列表。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E55F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6DC44EA7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56419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DFBE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.INTERNET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5D19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允许程序访问网络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682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15F31957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A4160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31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B825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.MANAGE_ACCOUNTS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74D1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允许应用程序执行添加、删除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帐户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及删除其密码之类的操作。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5498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610CF316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C8C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6D15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.MOUNT_UNMOUNT_FILESYSTEMS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9B5E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允许应用程序装载和卸载可移动存储器的文件系统。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4E4DF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099455FC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6760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B892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.READ_LOGS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21A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允许应用程序从系统的各日志文件中读取信息。这样应用程序可以发现您的手机使用情况，但这些信息不应包含任何个人信息或保密信息。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D4CB4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03F50F08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347B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20C0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.READ_SYNC_SETTINGS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EB6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允许应用程序读取同步设置，例如是否为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\“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联系人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\”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启用同步。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579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326D02A4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E4AF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FEF1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.RESTART_PACKAGES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4A9F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允许程序自己重启或重</w:t>
            </w:r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启其他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程序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92352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030EFF9E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B1F2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D3C6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android.permission.USE_CREDENTIALS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3FEE9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允许应用程序请求身份验证标记。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2263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7D9CC1DF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1071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A147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.VIBRATE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0D80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允许应用程序控制振动器。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D3FF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2C64692F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6769C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0F60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.WAKE_LOCK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BE6C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允许应用程序防止手机进入休眠状态。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05407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5EAA3B3A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055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39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CF92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.WRITE_APN_SETTINGS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0DC45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允许应用程序修改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APN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设置，例如任何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APN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的代理和端口。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20CE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  <w:tr w:rsidR="009B3B09" w:rsidRPr="00AE2F5F" w14:paraId="27C862EF" w14:textId="77777777" w:rsidTr="009B3B09">
        <w:tc>
          <w:tcPr>
            <w:tcW w:w="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F0958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656AD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android.permission</w:t>
            </w:r>
            <w:proofErr w:type="gram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.WRITE_EXTERNAL_STORAGE</w:t>
            </w:r>
            <w:proofErr w:type="spellEnd"/>
          </w:p>
        </w:tc>
        <w:tc>
          <w:tcPr>
            <w:tcW w:w="4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7FF4A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允许应用程序写入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SD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卡。</w:t>
            </w:r>
          </w:p>
        </w:tc>
        <w:tc>
          <w:tcPr>
            <w:tcW w:w="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9AEEB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提示</w:t>
            </w:r>
          </w:p>
        </w:tc>
      </w:tr>
    </w:tbl>
    <w:p w14:paraId="508436A1" w14:textId="77777777" w:rsidR="009B3B09" w:rsidRDefault="009B3B09" w:rsidP="009B3B09">
      <w:pPr>
        <w:widowControl/>
        <w:spacing w:before="300" w:after="150"/>
        <w:jc w:val="center"/>
        <w:outlineLvl w:val="2"/>
        <w:rPr>
          <w:rFonts w:ascii="黑体" w:eastAsia="黑体" w:hAnsi="黑体" w:cs="Times New Roman"/>
          <w:color w:val="333333"/>
          <w:kern w:val="0"/>
          <w:sz w:val="36"/>
          <w:szCs w:val="36"/>
        </w:rPr>
      </w:pPr>
    </w:p>
    <w:p w14:paraId="15A939A7" w14:textId="77777777" w:rsidR="009B3B09" w:rsidRDefault="009B3B09">
      <w:pPr>
        <w:widowControl/>
        <w:jc w:val="left"/>
        <w:rPr>
          <w:rFonts w:ascii="黑体" w:eastAsia="黑体" w:hAnsi="黑体" w:cs="Times New Roman"/>
          <w:color w:val="333333"/>
          <w:kern w:val="0"/>
          <w:sz w:val="36"/>
          <w:szCs w:val="36"/>
        </w:rPr>
      </w:pPr>
      <w:r>
        <w:rPr>
          <w:rFonts w:ascii="黑体" w:eastAsia="黑体" w:hAnsi="黑体" w:cs="Times New Roman"/>
          <w:color w:val="333333"/>
          <w:kern w:val="0"/>
          <w:sz w:val="36"/>
          <w:szCs w:val="36"/>
        </w:rPr>
        <w:br w:type="page"/>
      </w:r>
    </w:p>
    <w:p w14:paraId="4D884470" w14:textId="38C1CE09" w:rsidR="00AE2F5F" w:rsidRPr="00AE2F5F" w:rsidRDefault="009B3B09" w:rsidP="009B3B09">
      <w:pPr>
        <w:widowControl/>
        <w:spacing w:before="300" w:after="150"/>
        <w:jc w:val="center"/>
        <w:outlineLvl w:val="2"/>
        <w:rPr>
          <w:rFonts w:ascii="黑体" w:eastAsia="黑体" w:hAnsi="黑体" w:cs="Times New Roman"/>
          <w:color w:val="333333"/>
          <w:kern w:val="0"/>
          <w:sz w:val="36"/>
          <w:szCs w:val="36"/>
        </w:rPr>
      </w:pPr>
      <w:r w:rsidRPr="009B3B09">
        <w:rPr>
          <w:rFonts w:ascii="黑体" w:eastAsia="黑体" w:hAnsi="黑体" w:cs="Times New Roman" w:hint="eastAsia"/>
          <w:color w:val="333333"/>
          <w:kern w:val="0"/>
          <w:sz w:val="36"/>
          <w:szCs w:val="36"/>
        </w:rPr>
        <w:lastRenderedPageBreak/>
        <w:t>第</w:t>
      </w:r>
      <w:r w:rsidR="00221A7D">
        <w:rPr>
          <w:rFonts w:ascii="黑体" w:eastAsia="黑体" w:hAnsi="黑体" w:cs="Times New Roman" w:hint="eastAsia"/>
          <w:color w:val="333333"/>
          <w:kern w:val="0"/>
          <w:sz w:val="36"/>
          <w:szCs w:val="36"/>
        </w:rPr>
        <w:t>三</w:t>
      </w:r>
      <w:r w:rsidRPr="009B3B09">
        <w:rPr>
          <w:rFonts w:ascii="黑体" w:eastAsia="黑体" w:hAnsi="黑体" w:cs="Times New Roman" w:hint="eastAsia"/>
          <w:color w:val="333333"/>
          <w:kern w:val="0"/>
          <w:sz w:val="36"/>
          <w:szCs w:val="36"/>
        </w:rPr>
        <w:t xml:space="preserve">部分 </w:t>
      </w:r>
      <w:r w:rsidR="00AE2F5F" w:rsidRPr="00AE2F5F">
        <w:rPr>
          <w:rFonts w:ascii="黑体" w:eastAsia="黑体" w:hAnsi="黑体" w:cs="Times New Roman"/>
          <w:color w:val="333333"/>
          <w:kern w:val="0"/>
          <w:sz w:val="36"/>
          <w:szCs w:val="36"/>
        </w:rPr>
        <w:t>四大组件</w:t>
      </w:r>
    </w:p>
    <w:tbl>
      <w:tblPr>
        <w:tblW w:w="8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4"/>
      </w:tblGrid>
      <w:tr w:rsidR="00AE2F5F" w:rsidRPr="00AE2F5F" w14:paraId="1286BAAE" w14:textId="77777777" w:rsidTr="001A528F">
        <w:trPr>
          <w:tblHeader/>
        </w:trPr>
        <w:tc>
          <w:tcPr>
            <w:tcW w:w="836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B65FD0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组件名称</w:t>
            </w:r>
          </w:p>
        </w:tc>
      </w:tr>
      <w:tr w:rsidR="00AE2F5F" w:rsidRPr="00AE2F5F" w14:paraId="0FD66974" w14:textId="77777777" w:rsidTr="001A528F">
        <w:tc>
          <w:tcPr>
            <w:tcW w:w="836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47276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组件</w:t>
            </w:r>
          </w:p>
          <w:p w14:paraId="0697FD20" w14:textId="77777777" w:rsidR="00AE2F5F" w:rsidRPr="00AE2F5F" w:rsidRDefault="00AE2F5F" w:rsidP="001A52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com.greenpoint.android.mc10086.activity.wxapi.WXEntryActivity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com.greenpoint.android.mc10086.activity.wxapi.WXPayEntryActivity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com.alipay.sdk.app.H5PayActivity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com.aspire.paygateway.cmpay.CmpayH5Activity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com.unionpay.uppay.PayActivity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com.leadeon.cmcc.base.StartPageActivity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com.leadeon.cmcc.base.GuideActivity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com.leadeon.cmcc.view.tabs.AppTabFragment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com.leadeon.cmcc.view.menu.setting.SettingActivity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com.leadeon.cmcc.view.mine.userinfo.AccountManagementActivity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com.leadeon.cmcc.view.home.bill.BillActivity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com.leadeon.cmcc.core.zxing.CaptureActivity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com.leadeon.cmcc.core.zxing.CaptureSuccessActivity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com.leadeon.cmcc.view.home.payhistory.PayHistoryActivity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com.leadeon.cmcc.view.home.traffic.TrafficCheckTonghuaActivity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com.leadeon.cmcc.view.home.traffic.TrafficTongHuaDetailActivity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com.leadeon.cmcc.view.home.traffic.TrafficShareActivity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com.leadeon.cmcc.view.home.traffic.TrafficCheckDetailActivity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com.leadeon.cmcc.view.home.traffic.TrafficOutDetailActivity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com.leadeon.cmcc.view.home.traffic.TrafficUseAdviceActivity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com.leadeon.cmcc.view.home.integral.IntegralDetallActivity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com.leadeon.cmcc.view.home.traffic.TrafficUsedListActivity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com.leadeon.cmcc.view.home.querybalance.AccountBalanceInquiryActivity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com.leadeon.cmcc.view.guizhou.AccountBalanceGzActivity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com.leadeon.cmcc.view.guangxi.AccountBalanceGXActivity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com.leadeon.cmcc.view.server.feedback.FeedbackActivity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com.leadeon.cmcc.view.server.feedback.ShowImageActivity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com.leadeon.cmcc.view.server.feedback.FeedbackHistoryActivity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com.leadeon.cmcc.view.server.smsspan.SmsspanActivity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com.leadeon.cmcc.view.server.userfulsms.UserfulSmsActicity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com.leadeon.cmcc.view.server.userfulnum.UserfulNumActivity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com.leadeon.cmcc.view.server.numberaddress.NumberAddressActivity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com.leadeon.cmcc.view.server.applications.ApplicationsActivity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com.leadeon.cmcc.view.mine.detail.DetailTypeActivity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com.leadeon.cmcc.view.mine.detail.DetailActivity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com.leadeon.cmcc.view.mine.detail.DetailFilterActivity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com.leadeon.cmcc.view.home.querybusiness.QueryBusinessActivity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com.leadeon.cmcc.view.home.citychoose.CityChooseActivity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com.leadeon.cmcc.view.home.provicecitychoose.ProvinceChooseActivity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com.leadeon.cmcc.view.home.provicecitychoose.ProCityChooseActivity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com.leadeon.cmcc.view.mine.html5.CommonHtml5Activity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com.leadeon.cmcc.view.menu.NewsCenterActivity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com.ailk.ech.jfmall.ipu.activity.IpuRootActivity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com.phonecard.scanner.ScannerActivity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com.mob.tools.MobUIShell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com.leadeon.sdk.share.ShareEditpageActivity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com.leadeon.sdk.share.TwoweiMaActivity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com.leadeon.cmcc.view.mine.userinfo.ChangeUserInfoActivity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com.leadeon.cmcc.base.WelcomeActivity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com.leadeon.cmcc.view.server.andnum.MsgBoxList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com.leadeon.cmcc.view.server.andnum.NewSMSActivity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com.leadeon.cmcc.view.server.andnum.AndTabActivity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com.leadeon.cmcc.view.server.andnum.SelectContactsToSendActivity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com.leadeon.cmcc.view.menu.setting.SettingParticularsActivity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com.leadeon.cmcc.view.menu.referrer.BindReferrerActivity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com.leadeon.cmcc.view.server.andnum.CallLogDetail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com.leadeon.cmcc.view.server.andnum.SelectSubContactActivity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com.leadeon.cmcc.view.menu.NewMobileNoticeActivity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com.leadeon.cmcc.view.menu.NewsOrderActivity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com.leadeon.cmcc.core.plugin.export.CmccBridgeActivityForLeadeon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com.leadeon.cmcc.core.plugin.export.CmccBridgeActivity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com.leadeon.cmcc.core.plugin.pluginaction.DownloadActivity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com.leadeon.cmcc.view.mine.userinfo.RealNameRegistrationActivity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com.leadeon.cmcc.view.mine.userinfo.VideoAuthenActivity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com.leadeon.cmcc.view.beijing.BJBillActivity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com.leadeon.cmcc.view.beijing.RecordDetailActivity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com.leadeon.cmcc.view.mine.html5.PushDispatchActivity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com.leadeon.cmcc.view.home.JFMallActivity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com.leadeon.cmcc.view.beijing.BlanceActivity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com.leadeon.cmcc.view.beijing.TrafficManagerActivity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com.leadeon.sdk.view.UserLoginActivity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com.leadeon.cmcc.view.beijing.FlowFillingActivity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com.leadeon.cmcc.view.home.paycentre.PayCentreActivity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com.leadeon.sdk.view.UnlockGesturePasswordActivity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com.leadeon.sdk.view.CreateGesturePasswordActivity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com.leadeon.sdk.view.ValidateGestureActivity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com.leadeon.cmcc.view.home.Terminal4gDialogActivity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com.leadeon.cmcc.view.home.MyOrdersActivity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com.leadeon.cmcc.view.plugincenter.PluginCenterActivity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com.greenpoint.android.mc10086.activity.stub.PluginStubActivityStandard2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com.greenpoint.android.mc10086.activity.stub.PluginStubActivityStandard0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com.greenpoint.android.mc10086.activity.stub.PluginStubActivity0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com.greenpoint.android.mc10086.activity.stub.PluginStubActivity1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com.greenpoint.android.mc10086.activity.stub.PluginStubActivity3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com.greenpoint.android.mc10086.activity.stub.PluginStubActivity4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com.greenpoint.android.mc10086.activity.stub.PluginStubActivity5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com.greenpoint.android.mc10086.activity.stub.PluginStubActivity6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com.greenpoint.android.mc10086.activity.stub.PluginStubActivity7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com.greenpoint.android.mc10086.activity.stub.PluginStubActivity8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com.greenpoint.android.mc10086.activity.stub.PluginStubActivity9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com.greenpoint.android.mc10086.activity.stub.PluginStubActivity10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com.greenpoint.android.mc10086.activity.stub.PluginStubActivity11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com.greenpoint.android.mc10086.activity.stub.PluginStubActivity12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com.greenpoint.android.mc10086.activity.stub.PluginStubActivity13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com.tencent.bugly.beta.ui.BetaActivity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com.tencent.tinker.loader.hotplug.ActivityStubs$STDStub_00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com.tencent.tinker.loader.hotplug.ActivityStubs$STDStub_01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com.tencent.tinker.loader.hotplug.ActivityStubs$STDStub_03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com.tencent.tinker.loader.hotplug.ActivityStubs$STDStub_04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com.tencent.tinker.loader.hotplug.ActivityStubs$STDStub_05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com.tencent.tinker.loader.hotplug.ActivityStubs$STDStub_06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com.tencent.tinker.loader.hotplug.ActivityStubs$STDStub_07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com.tencent.tinker.loader.hotplug.ActivityStubs$STDStub_08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com.tencent.tinker.loader.hotplug.ActivityStubs$STDStub_09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com.tencent.tinker.loader.hotplug.ActivityStubs$STDStub_00_T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com.tencent.tinker.loader.hotplug.ActivityStubs$STDStub_01_T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com.tencent.tinker.loader.hotplug.ActivityStubs$STDStub_02_T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com.tencent.tinker.loader.hotplug.ActivityStubs$SGTStub_00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com.tencent.tinker.loader.hotplug.ActivityStubs$SGTStub_01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com.tencent.tinker.loader.hotplug.ActivityStubs$SGTStub_03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com.tencent.tinker.loader.hotplug.ActivityStubs$SGTStub_04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com.tencent.tinker.loader.hotplug.ActivityStubs$SGTStub_05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com.tencent.tinker.loader.hotplug.ActivityStubs$SGTStub_06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com.tencent.tinker.loader.hotplug.ActivityStubs$SGTStub_07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com.tencent.tinker.loader.hotplug.ActivityStubs$SGTStub_08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com.tencent.tinker.loader.hotplug.ActivityStubs$SGTStub_09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com.tencent.tinker.loader.hotplug.ActivityStubs$SGTStub_00_T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com.tencent.tinker.loader.hotplug.ActivityStubs$SGTStub_01_T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com.tencent.tinker.loader.hotplug.ActivityStubs$SGTStub_02_T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com.tencent.tinker.loader.hotplug.ActivityStubs$SGTKStub_00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com.tencent.tinker.loader.hotplug.ActivityStubs$SGTKStub_01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com.tencent.tinker.loader.hotplug.ActivityStubs$SGTKStub_03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com.tencent.tinker.loader.hotplug.ActivityStubs$SGTKStub_04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com.tencent.tinker.loader.hotplug.ActivityStubs$SGTKStub_05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com.tencent.tinker.loader.hotplug.ActivityStubs$SGTKStub_06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com.tencent.tinker.loader.hotplug.ActivityStubs$SGTKStub_07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com.tencent.tinker.loader.hotplug.ActivityStubs$SGTKStub_08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com.tencent.tinker.loader.hotplug.ActivityStubs$SGTKStub_09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com.tencent.tinker.loader.hotplug.ActivityStubs$SGTKStub_00_T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com.tencent.tinker.loader.hotplug.ActivityStubs$SGTKStub_01_T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com.tencent.tinker.loader.hotplug.ActivityStubs$SGTKStub_02_T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com.tencent.tinker.loader.hotplug.ActivityStubs$SIStub_00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com.tencent.tinker.loader.hotplug.ActivityStubs$SIStub_01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com.tencent.tinker.loader.hotplug.ActivityStubs$SIStub_03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com.tencent.tinker.loader.hotplug.ActivityStubs$SIStub_04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com.tencent.tinker.loader.hotplug.ActivityStubs$SIStub_05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com.tencent.tinker.loader.hotplug.ActivityStubs$SIStub_06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com.tencent.tinker.loader.hotplug.ActivityStubs$SIStub_07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com.tencent.tinker.loader.hotplug.ActivityStubs$SIStub_08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com.tencent.tinker.loader.hotplug.ActivityStubs$SIStub_09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com.tencent.tinker.loader.hotplug.ActivityStubs$SIStub_00_T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com.tencent.tinker.loader.hotplug.ActivityStubs$SIStub_01_T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com.tencent.tinker.loader.hotplug.ActivityStubs$SIStub_02_T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cn.richinfo.richpush.ClickResultActivity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com.water.richprocess.KeepAliveActivity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com.huawei.hms.activity.BridgeActivity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com.cmcc.sso.sdk.securitycode.SsoSecurityCodeActivity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com.chinamobile.cmccsdk.view.LoginActivity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com.yanzhenjie.permission.PermissionActivity</w:t>
            </w:r>
            <w:proofErr w:type="spellEnd"/>
          </w:p>
        </w:tc>
      </w:tr>
      <w:tr w:rsidR="00AE2F5F" w:rsidRPr="00AE2F5F" w14:paraId="677D37C1" w14:textId="77777777" w:rsidTr="001A528F">
        <w:tc>
          <w:tcPr>
            <w:tcW w:w="83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3CCA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Service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组件</w:t>
            </w:r>
          </w:p>
          <w:p w14:paraId="7E60ED51" w14:textId="77777777" w:rsidR="00AE2F5F" w:rsidRPr="00AE2F5F" w:rsidRDefault="00AE2F5F" w:rsidP="00AE2F5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com.leadeon.cmcc.view.tabs.KillNotificationsService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com.baidu.location.f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com.cmcc.sso.service.SsoService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com.leadeon.plugin.core.app.PluginProcessService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com.greenpoint.android.mc10086.activity.stub.PluginStubService1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com.greenpoint.android.mc10086.activity.stub.PluginStubService2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com.greenpoint.android.mc10086.activity.stub.PluginStubService3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com.greenpoint.android.mc10086.activity.stub.PluginStubService4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com.greenpoint.android.mc10086.activity.stub.PluginStubService5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com.tencent.bugly.beta.tinker.TinkerResultService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com.tencent.tinker.lib.service.TinkerPatchService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com.tencent.tinker.lib.service.TinkerPatchService$InnerService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com.tencent.tinker.lib.service.DefaultTinkerResultService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com.water.richprocess.KeepAliveService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com.water.richprocess.KeepAliveService$KeepAliveInnerService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com.water.richprocess.JobSchedulerService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com.water.richprocess.MySyncServic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com.water.richprocess.MyAuthService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com.water.richprocess.DaemonService2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com.xiaomi.push.service.XMPushService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com.xiaomi.push.service.XMJobService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com.xiaomi.mipush.sdk.PushMessageHandler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com.xiaomi.mipush.sdk.MessageHandleService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com.taobao.accs.ChannelService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com.taobao.accs.data.MsgDistributeService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com.taobao.accs.internal.AccsJobService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com.taobao.accs.ChannelService$KernelService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org.android.agoo.accs.AgooService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com.umeng.message.UmengIntentService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com.umeng.message.XiaomiIntentService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com.umeng.message.UmengMessageIntentReceiverService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com.umeng.message.UmengMessageCallbackHandlerService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com.umeng.message.UmengDownloadResourceService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com.chinamobile.cmccsdk.service.CMCCService</w:t>
            </w:r>
            <w:proofErr w:type="spellEnd"/>
          </w:p>
        </w:tc>
      </w:tr>
      <w:tr w:rsidR="00AE2F5F" w:rsidRPr="00AE2F5F" w14:paraId="6E2FE121" w14:textId="77777777" w:rsidTr="001A528F">
        <w:tc>
          <w:tcPr>
            <w:tcW w:w="836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0E6B7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BroadcastReceiver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组件</w:t>
            </w:r>
          </w:p>
        </w:tc>
      </w:tr>
      <w:tr w:rsidR="00AE2F5F" w:rsidRPr="00AE2F5F" w14:paraId="555986A2" w14:textId="77777777" w:rsidTr="001A528F">
        <w:tc>
          <w:tcPr>
            <w:tcW w:w="83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CA959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ContentProvider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组件</w:t>
            </w:r>
          </w:p>
        </w:tc>
      </w:tr>
    </w:tbl>
    <w:p w14:paraId="093331AB" w14:textId="77777777" w:rsidR="009B3B09" w:rsidRDefault="009B3B09" w:rsidP="00AE2F5F">
      <w:pPr>
        <w:widowControl/>
        <w:spacing w:before="300" w:after="150"/>
        <w:jc w:val="left"/>
        <w:outlineLvl w:val="2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</w:p>
    <w:p w14:paraId="3D588CE4" w14:textId="77777777" w:rsidR="009B3B09" w:rsidRDefault="009B3B0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  <w:r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br w:type="page"/>
      </w:r>
    </w:p>
    <w:p w14:paraId="668EE3BE" w14:textId="60153F79" w:rsidR="00AE2F5F" w:rsidRPr="00AE2F5F" w:rsidRDefault="009B3B09" w:rsidP="009B3B09">
      <w:pPr>
        <w:widowControl/>
        <w:spacing w:before="300" w:after="150"/>
        <w:jc w:val="center"/>
        <w:outlineLvl w:val="2"/>
        <w:rPr>
          <w:rFonts w:ascii="黑体" w:eastAsia="黑体" w:hAnsi="黑体" w:cs="Times New Roman"/>
          <w:color w:val="333333"/>
          <w:kern w:val="0"/>
          <w:sz w:val="36"/>
          <w:szCs w:val="36"/>
        </w:rPr>
      </w:pPr>
      <w:r w:rsidRPr="009B3B09">
        <w:rPr>
          <w:rFonts w:ascii="黑体" w:eastAsia="黑体" w:hAnsi="黑体" w:cs="Times New Roman" w:hint="eastAsia"/>
          <w:color w:val="333333"/>
          <w:kern w:val="0"/>
          <w:sz w:val="36"/>
          <w:szCs w:val="36"/>
        </w:rPr>
        <w:lastRenderedPageBreak/>
        <w:t>第</w:t>
      </w:r>
      <w:r w:rsidR="00221A7D">
        <w:rPr>
          <w:rFonts w:ascii="黑体" w:eastAsia="黑体" w:hAnsi="黑体" w:cs="Times New Roman" w:hint="eastAsia"/>
          <w:color w:val="333333"/>
          <w:kern w:val="0"/>
          <w:sz w:val="36"/>
          <w:szCs w:val="36"/>
        </w:rPr>
        <w:t>四</w:t>
      </w:r>
      <w:r w:rsidRPr="009B3B09">
        <w:rPr>
          <w:rFonts w:ascii="黑体" w:eastAsia="黑体" w:hAnsi="黑体" w:cs="Times New Roman" w:hint="eastAsia"/>
          <w:color w:val="333333"/>
          <w:kern w:val="0"/>
          <w:sz w:val="36"/>
          <w:szCs w:val="36"/>
        </w:rPr>
        <w:t xml:space="preserve">部分 </w:t>
      </w:r>
      <w:r w:rsidR="00AE2F5F" w:rsidRPr="00AE2F5F">
        <w:rPr>
          <w:rFonts w:ascii="黑体" w:eastAsia="黑体" w:hAnsi="黑体" w:cs="Times New Roman"/>
          <w:color w:val="333333"/>
          <w:kern w:val="0"/>
          <w:sz w:val="36"/>
          <w:szCs w:val="36"/>
        </w:rPr>
        <w:t>静态扫描发现风险点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6888"/>
      </w:tblGrid>
      <w:tr w:rsidR="00AE2F5F" w:rsidRPr="00AE2F5F" w14:paraId="2F189609" w14:textId="77777777" w:rsidTr="009B3B09">
        <w:trPr>
          <w:tblHeader/>
        </w:trPr>
        <w:tc>
          <w:tcPr>
            <w:tcW w:w="141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C3E9A3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风险等级</w:t>
            </w:r>
          </w:p>
        </w:tc>
        <w:tc>
          <w:tcPr>
            <w:tcW w:w="6888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E6BE21" w14:textId="77777777" w:rsidR="00AE2F5F" w:rsidRPr="00AE2F5F" w:rsidRDefault="00AE2F5F" w:rsidP="00AE2F5F">
            <w:pPr>
              <w:widowControl/>
              <w:spacing w:after="30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风险名称</w:t>
            </w:r>
          </w:p>
        </w:tc>
      </w:tr>
      <w:tr w:rsidR="00AE2F5F" w:rsidRPr="00AE2F5F" w14:paraId="412A2F1F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AAE4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  <w:t>中危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C715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证书弱校验检测</w:t>
            </w:r>
          </w:p>
        </w:tc>
      </w:tr>
      <w:tr w:rsidR="00AE2F5F" w:rsidRPr="00AE2F5F" w14:paraId="734815EE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E7E79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  <w:t>中危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A300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日志泄露风险检测</w:t>
            </w:r>
          </w:p>
        </w:tc>
      </w:tr>
      <w:tr w:rsidR="00AE2F5F" w:rsidRPr="00AE2F5F" w14:paraId="393D9554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E50FC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  <w:t>中危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A166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WebView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远程执行漏洞检测</w:t>
            </w:r>
          </w:p>
        </w:tc>
      </w:tr>
      <w:tr w:rsidR="00AE2F5F" w:rsidRPr="00AE2F5F" w14:paraId="4E03167B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6981A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  <w:t>中危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D617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敏感信息检测</w:t>
            </w:r>
          </w:p>
        </w:tc>
      </w:tr>
      <w:tr w:rsidR="00AE2F5F" w:rsidRPr="00AE2F5F" w14:paraId="184CDFD5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25CA0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  <w:t>中危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84E34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webview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密码明文保存漏洞检测</w:t>
            </w:r>
          </w:p>
        </w:tc>
      </w:tr>
      <w:tr w:rsidR="00AE2F5F" w:rsidRPr="00AE2F5F" w14:paraId="3FACC076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3B808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9933"/>
                <w:kern w:val="0"/>
                <w:sz w:val="24"/>
                <w:szCs w:val="24"/>
              </w:rPr>
              <w:t>中危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7F9F3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文件全局读写漏洞检测</w:t>
            </w:r>
          </w:p>
        </w:tc>
      </w:tr>
      <w:tr w:rsidR="00AE2F5F" w:rsidRPr="00AE2F5F" w14:paraId="441CFD0F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038E5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CC9933"/>
                <w:kern w:val="0"/>
                <w:sz w:val="24"/>
                <w:szCs w:val="24"/>
              </w:rPr>
            </w:pPr>
            <w:proofErr w:type="gramStart"/>
            <w:r w:rsidRPr="00AE2F5F">
              <w:rPr>
                <w:rFonts w:ascii="Times New Roman" w:eastAsia="宋体" w:hAnsi="Times New Roman" w:cs="Times New Roman"/>
                <w:color w:val="CC9933"/>
                <w:kern w:val="0"/>
                <w:sz w:val="24"/>
                <w:szCs w:val="24"/>
              </w:rPr>
              <w:t>低危</w:t>
            </w:r>
            <w:proofErr w:type="gramEnd"/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394B7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WebView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组件系统隐藏接口未移除漏洞检测</w:t>
            </w:r>
          </w:p>
        </w:tc>
      </w:tr>
      <w:tr w:rsidR="00AE2F5F" w:rsidRPr="00AE2F5F" w14:paraId="6CA10B4F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4F45A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CC9933"/>
                <w:kern w:val="0"/>
                <w:sz w:val="24"/>
                <w:szCs w:val="24"/>
              </w:rPr>
            </w:pPr>
            <w:proofErr w:type="gramStart"/>
            <w:r w:rsidRPr="00AE2F5F">
              <w:rPr>
                <w:rFonts w:ascii="Times New Roman" w:eastAsia="宋体" w:hAnsi="Times New Roman" w:cs="Times New Roman"/>
                <w:color w:val="CC9933"/>
                <w:kern w:val="0"/>
                <w:sz w:val="24"/>
                <w:szCs w:val="24"/>
              </w:rPr>
              <w:t>低危</w:t>
            </w:r>
            <w:proofErr w:type="gramEnd"/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FA9C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DES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弱加密算法检测</w:t>
            </w:r>
          </w:p>
        </w:tc>
      </w:tr>
      <w:tr w:rsidR="00AE2F5F" w:rsidRPr="00AE2F5F" w14:paraId="06528EBC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BD154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CC9933"/>
                <w:kern w:val="0"/>
                <w:sz w:val="24"/>
                <w:szCs w:val="24"/>
              </w:rPr>
            </w:pPr>
            <w:proofErr w:type="gramStart"/>
            <w:r w:rsidRPr="00AE2F5F">
              <w:rPr>
                <w:rFonts w:ascii="Times New Roman" w:eastAsia="宋体" w:hAnsi="Times New Roman" w:cs="Times New Roman"/>
                <w:color w:val="CC9933"/>
                <w:kern w:val="0"/>
                <w:sz w:val="24"/>
                <w:szCs w:val="24"/>
              </w:rPr>
              <w:t>低危</w:t>
            </w:r>
            <w:proofErr w:type="gramEnd"/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78A2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系统输出泄露风险检测</w:t>
            </w:r>
          </w:p>
        </w:tc>
      </w:tr>
      <w:tr w:rsidR="00AE2F5F" w:rsidRPr="00AE2F5F" w14:paraId="6508AD82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7866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CC9933"/>
                <w:kern w:val="0"/>
                <w:sz w:val="24"/>
                <w:szCs w:val="24"/>
              </w:rPr>
            </w:pPr>
            <w:proofErr w:type="gramStart"/>
            <w:r w:rsidRPr="00AE2F5F">
              <w:rPr>
                <w:rFonts w:ascii="Times New Roman" w:eastAsia="宋体" w:hAnsi="Times New Roman" w:cs="Times New Roman"/>
                <w:color w:val="CC9933"/>
                <w:kern w:val="0"/>
                <w:sz w:val="24"/>
                <w:szCs w:val="24"/>
              </w:rPr>
              <w:t>低危</w:t>
            </w:r>
            <w:proofErr w:type="gramEnd"/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99A13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主机名弱校验检测</w:t>
            </w:r>
          </w:p>
        </w:tc>
      </w:tr>
      <w:tr w:rsidR="00AE2F5F" w:rsidRPr="00AE2F5F" w14:paraId="42878B09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52F91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  <w:t>警告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E9144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Activity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Activity-alias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Service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Receiver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组件导出检测</w:t>
            </w:r>
          </w:p>
        </w:tc>
      </w:tr>
      <w:tr w:rsidR="00AE2F5F" w:rsidRPr="00AE2F5F" w14:paraId="4EB750DF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DADFC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  <w:t>警告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94F6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Implicit Service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漏洞检测</w:t>
            </w:r>
          </w:p>
        </w:tc>
      </w:tr>
      <w:tr w:rsidR="00AE2F5F" w:rsidRPr="00AE2F5F" w14:paraId="79460912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5AFE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  <w:t>警告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B644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Intent Based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攻击检测</w:t>
            </w:r>
          </w:p>
        </w:tc>
      </w:tr>
      <w:tr w:rsidR="00AE2F5F" w:rsidRPr="00AE2F5F" w14:paraId="099BC8E6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6E47D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  <w:t>警告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4714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IVParameterSpec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不安全初始化向量检测</w:t>
            </w:r>
          </w:p>
        </w:tc>
      </w:tr>
      <w:tr w:rsidR="00AE2F5F" w:rsidRPr="00AE2F5F" w14:paraId="780B5BAF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D1FB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  <w:t>警告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26D64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Provider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：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grant-</w:t>
            </w:r>
            <w:proofErr w:type="spellStart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uri</w:t>
            </w:r>
            <w:proofErr w:type="spellEnd"/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-permission</w:t>
            </w: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属性检测</w:t>
            </w:r>
          </w:p>
        </w:tc>
      </w:tr>
      <w:tr w:rsidR="00AE2F5F" w:rsidRPr="00AE2F5F" w14:paraId="68354A76" w14:textId="77777777" w:rsidTr="009B3B09"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937EA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color w:val="FFCC00"/>
                <w:kern w:val="0"/>
                <w:sz w:val="24"/>
                <w:szCs w:val="24"/>
              </w:rPr>
              <w:t>警告</w:t>
            </w:r>
          </w:p>
        </w:tc>
        <w:tc>
          <w:tcPr>
            <w:tcW w:w="688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30936" w14:textId="77777777" w:rsidR="00AE2F5F" w:rsidRPr="00AE2F5F" w:rsidRDefault="00AE2F5F" w:rsidP="00AE2F5F">
            <w:pPr>
              <w:widowControl/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E2F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密钥硬编码风险检测</w:t>
            </w:r>
          </w:p>
        </w:tc>
      </w:tr>
    </w:tbl>
    <w:p w14:paraId="18ED6A0E" w14:textId="77777777" w:rsidR="00955087" w:rsidRPr="00AE2F5F" w:rsidRDefault="00955087">
      <w:pPr>
        <w:rPr>
          <w:rFonts w:ascii="Times New Roman" w:hAnsi="Times New Roman" w:cs="Times New Roman"/>
        </w:rPr>
      </w:pPr>
    </w:p>
    <w:sectPr w:rsidR="00955087" w:rsidRPr="00AE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43"/>
    <w:rsid w:val="00051F9F"/>
    <w:rsid w:val="00091143"/>
    <w:rsid w:val="00095128"/>
    <w:rsid w:val="000E1791"/>
    <w:rsid w:val="001A528F"/>
    <w:rsid w:val="00221A7D"/>
    <w:rsid w:val="00290C94"/>
    <w:rsid w:val="006F4E49"/>
    <w:rsid w:val="007F7D8F"/>
    <w:rsid w:val="008C040F"/>
    <w:rsid w:val="008E5CE9"/>
    <w:rsid w:val="00955087"/>
    <w:rsid w:val="009B3B09"/>
    <w:rsid w:val="009E5219"/>
    <w:rsid w:val="00AE2F5F"/>
    <w:rsid w:val="00B506F6"/>
    <w:rsid w:val="00B536A8"/>
    <w:rsid w:val="00E9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869C"/>
  <w15:chartTrackingRefBased/>
  <w15:docId w15:val="{1DCDCB97-6C30-4B35-B64D-CE6AD843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2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2F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2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E2F5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E2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5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5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21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57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90394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20106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51798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4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924992">
                      <w:marLeft w:val="-225"/>
                      <w:marRight w:val="-22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4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68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2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检测情况总览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高危漏洞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漏洞统计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98-423C-8705-D8BFBFE902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中危漏洞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漏洞统计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98-423C-8705-D8BFBFE902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低危漏洞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漏洞统计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98-423C-8705-D8BFBFE9023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警告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漏洞统计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98-423C-8705-D8BFBFE902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06957792"/>
        <c:axId val="706963368"/>
      </c:barChart>
      <c:catAx>
        <c:axId val="70695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6963368"/>
        <c:crosses val="autoZero"/>
        <c:auto val="1"/>
        <c:lblAlgn val="ctr"/>
        <c:lblOffset val="100"/>
        <c:noMultiLvlLbl val="0"/>
      </c:catAx>
      <c:valAx>
        <c:axId val="706963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695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应用漏洞分布比例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8D-4347-B631-C8AE5632F7D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98A-48BA-A98F-C5D972A3B1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28D-4347-B631-C8AE5632F7D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28D-4347-B631-C8AE5632F7D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高危</c:v>
                </c:pt>
                <c:pt idx="1">
                  <c:v>中危</c:v>
                </c:pt>
                <c:pt idx="2">
                  <c:v>低危</c:v>
                </c:pt>
                <c:pt idx="3">
                  <c:v>警告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 formatCode="0%">
                  <c:v>0</c:v>
                </c:pt>
                <c:pt idx="1">
                  <c:v>0.375</c:v>
                </c:pt>
                <c:pt idx="2" formatCode="0%">
                  <c:v>0.25</c:v>
                </c:pt>
                <c:pt idx="3">
                  <c:v>0.375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8A-48BA-A98F-C5D972A3B1F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2121</Words>
  <Characters>12094</Characters>
  <Application>Microsoft Office Word</Application>
  <DocSecurity>0</DocSecurity>
  <Lines>100</Lines>
  <Paragraphs>28</Paragraphs>
  <ScaleCrop>false</ScaleCrop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荣锋</dc:creator>
  <cp:keywords/>
  <dc:description/>
  <cp:lastModifiedBy>杨 荣锋</cp:lastModifiedBy>
  <cp:revision>12</cp:revision>
  <dcterms:created xsi:type="dcterms:W3CDTF">2018-11-06T03:02:00Z</dcterms:created>
  <dcterms:modified xsi:type="dcterms:W3CDTF">2018-11-06T04:01:00Z</dcterms:modified>
</cp:coreProperties>
</file>