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MINISTRY OF CONSUMER AFFAIRS, FOOD &amp; PUBLIC DISTRIBUTION</w:t>
      </w:r>
    </w:p>
    <w:p>
      <w:pPr>
        <w:jc w:val="center"/>
      </w:pPr>
      <w:r>
        <w:rPr>
          <w:b/>
          <w:color w:val="1E3A8A"/>
        </w:rPr>
        <w:t>DIRECTORATE OF LEGAL METROLOGY — STATUTORY INSPECTION NOTICE</w:t>
      </w:r>
    </w:p>
    <w:p>
      <w:pPr>
        <w:jc w:val="center"/>
      </w:pPr>
      <w:r>
        <w:t>Generated under Legal Metrology (Packaged Commodities) Rules, 2011 &amp; LM Act 2009</w:t>
      </w:r>
    </w:p>
    <w:p>
      <w:pPr>
        <w:jc w:val="center"/>
      </w:pPr>
      <w:r>
        <w:t>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Inspection Number:</w:t>
            </w:r>
          </w:p>
        </w:tc>
        <w:tc>
          <w:tcPr>
            <w:tcW w:type="dxa" w:w="4320"/>
          </w:tcPr>
          <w:p>
            <w:r>
              <w:t>INS-20260913-2DA4F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2026-09-13 07:44:03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Commodity / Product:</w:t>
            </w:r>
          </w:p>
        </w:tc>
        <w:tc>
          <w:tcPr>
            <w:tcW w:type="dxa" w:w="4320"/>
          </w:tcPr>
          <w:p>
            <w:r>
              <w:t>Instant Energy Drink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Manufacturer / Packer:</w:t>
            </w:r>
          </w:p>
        </w:tc>
        <w:tc>
          <w:tcPr>
            <w:tcW w:type="dxa" w:w="4320"/>
          </w:tcPr>
          <w:p>
            <w:r>
              <w:t>Zydus Wellness Products Limited, Zydus Corporate Park, Scheme No. 63, Survey No. 535, Khoraj (Sarkhej-Gandhinagar Highway), Near Vaishnodevi Circle, A</w:t>
            </w:r>
          </w:p>
        </w:tc>
      </w:tr>
    </w:tbl>
    <w:p/>
    <w:p>
      <w:r>
        <w:rPr>
          <w:b/>
        </w:rPr>
        <w:t>COMPLIANCE VERDICT: COMPLIANT (Score: 93.8%)</w:t>
        <w:br/>
      </w:r>
    </w:p>
    <w:p>
      <w:pPr>
        <w:pStyle w:val="Heading2"/>
      </w:pPr>
      <w:r>
        <w:t>1. Mandatory Legal Metrology Declarations (Packaged Commodities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Declaration Field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Extracted Value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Zydus Wellness Products Limited, Zydus Corporate Park, Scheme No. 63, Survey No. 535, Khoraj (Sarkhej-Gandhinagar Highway), Near Vaishnodevi Circle, Ahmedabad - 382481, Gujarat, 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Product Name</w:t>
            </w:r>
          </w:p>
        </w:tc>
        <w:tc>
          <w:tcPr>
            <w:tcW w:type="dxa" w:w="2160"/>
          </w:tcPr>
          <w:p>
            <w:r>
              <w:t>Instant Energy Drink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125 g (75 g + 50 g FREE)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Maximum Retail Price (MRP)</w:t>
            </w:r>
          </w:p>
        </w:tc>
        <w:tc>
          <w:tcPr>
            <w:tcW w:type="dxa" w:w="2160"/>
          </w:tcPr>
          <w:p>
            <w:r>
              <w:t>Rs. 55.00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Manufacturing / Packing Date</w:t>
            </w:r>
          </w:p>
        </w:tc>
        <w:tc>
          <w:tcPr>
            <w:tcW w:type="dxa" w:w="2160"/>
          </w:tcPr>
          <w:p>
            <w:r>
              <w:t>29/04/24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Consumer Grievance Care Details</w:t>
            </w:r>
          </w:p>
        </w:tc>
        <w:tc>
          <w:tcPr>
            <w:tcW w:type="dxa" w:w="2160"/>
          </w:tcPr>
          <w:p>
            <w:r>
              <w:t>Phone: 1800 123 9433 | Email: customercare@zyduswellness.com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Unit Sale Price (USP)</w:t>
            </w:r>
          </w:p>
        </w:tc>
        <w:tc>
          <w:tcPr>
            <w:tcW w:type="dxa" w:w="2160"/>
          </w:tcPr>
          <w:p>
            <w:r>
              <w:t>Rs. 0.44 Per g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/>
    <w:p>
      <w:pPr>
        <w:pStyle w:val="Heading2"/>
      </w:pPr>
      <w:r>
        <w:t>2. Packaged Food Safety &amp; Standards Assessment (FSSAI Regulations)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47857"/>
          </w:tcPr>
          <w:p>
            <w:r>
              <w:rPr>
                <w:b/>
                <w:color w:val="FFFFFF"/>
              </w:rPr>
              <w:t>Declaration Field</w:t>
            </w:r>
          </w:p>
        </w:tc>
        <w:tc>
          <w:tcPr>
            <w:tcW w:type="dxa" w:w="2160"/>
            <w:shd w:val="clear" w:color="auto" w:fill="047857"/>
          </w:tcPr>
          <w:p>
            <w:r>
              <w:rPr>
                <w:b/>
                <w:color w:val="FFFFFF"/>
              </w:rPr>
              <w:t>Extracted Value</w:t>
            </w:r>
          </w:p>
        </w:tc>
        <w:tc>
          <w:tcPr>
            <w:tcW w:type="dxa" w:w="2160"/>
            <w:shd w:val="clear" w:color="auto" w:fill="047857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2160"/>
            <w:shd w:val="clear" w:color="auto" w:fill="047857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FSSAI License / Registration</w:t>
            </w:r>
          </w:p>
        </w:tc>
        <w:tc>
          <w:tcPr>
            <w:tcW w:type="dxa" w:w="2160"/>
          </w:tcPr>
          <w:p>
            <w:r>
              <w:t>10020021005270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Veg / Non-Veg Indicator</w:t>
            </w:r>
          </w:p>
        </w:tc>
        <w:tc>
          <w:tcPr>
            <w:tcW w:type="dxa" w:w="2160"/>
          </w:tcPr>
          <w:p>
            <w:r>
              <w:t>Vegetarian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Ingredients List</w:t>
            </w:r>
          </w:p>
        </w:tc>
        <w:tc>
          <w:tcPr>
            <w:tcW w:type="dxa" w:w="2160"/>
          </w:tcPr>
          <w:p>
            <w:r>
              <w:t>Sucrose, Glucose, Acidity Regulator (INS 330), Minerals (Calcium Phosphate, Magnesium Phosphate, Zinc Sulphate), Vitamin C (L-Ascorbic Acid), Natural Identical Flavouring Substances (Orange), Edible Common Salt, Colour (INS 110)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Nutritional Facts Panel</w:t>
            </w:r>
          </w:p>
        </w:tc>
        <w:tc>
          <w:tcPr>
            <w:tcW w:type="dxa" w:w="2160"/>
          </w:tcPr>
          <w:p>
            <w:r>
              <w:t>Per 100 g: Energy: 366 kcal, Protein: 0 g, Carbohydrate: 91.4 g, Total Sugars: 91.4 g, Added Sugars: 91.4 g, Total Fat: 0 g, Sodium: 71 mg, Vitamin C: 40 mg, Calcium: 170 mg, Phosphorus: 119 mg, Magnesium: 17.8 mg, Zinc: 6.5 mg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Expiry / Best Before Date</w:t>
            </w:r>
          </w:p>
        </w:tc>
        <w:tc>
          <w:tcPr>
            <w:tcW w:type="dxa" w:w="2160"/>
          </w:tcPr>
          <w:p>
            <w:r>
              <w:t>28/10/25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Batch / Lot Identification</w:t>
            </w:r>
          </w:p>
        </w:tc>
        <w:tc>
          <w:tcPr>
            <w:tcW w:type="dxa" w:w="2160"/>
          </w:tcPr>
          <w:p>
            <w:r>
              <w:t>R02868M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Allergen Advisory</w:t>
            </w:r>
          </w:p>
        </w:tc>
        <w:tc>
          <w:tcPr>
            <w:tcW w:type="dxa" w:w="2160"/>
          </w:tcPr>
          <w:p>
            <w:r>
              <w:t>Not stated / No allergen advisory detected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Review Required</w:t>
            </w:r>
          </w:p>
        </w:tc>
      </w:tr>
      <w:tr>
        <w:tc>
          <w:tcPr>
            <w:tcW w:type="dxa" w:w="2160"/>
          </w:tcPr>
          <w:p>
            <w:r>
              <w:t>Storage Condition Instructions</w:t>
            </w:r>
          </w:p>
        </w:tc>
        <w:tc>
          <w:tcPr>
            <w:tcW w:type="dxa" w:w="2160"/>
          </w:tcPr>
          <w:p>
            <w:r>
              <w:t>Store in a cool, dry place away from strong odors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/>
    <w:p>
      <w:pPr>
        <w:pStyle w:val="Heading2"/>
      </w:pPr>
      <w:r>
        <w:t>2. Photographic Evidence &amp; Machine Bounding Box Inspection Map</w:t>
      </w:r>
    </w:p>
    <w:p>
      <w:r>
        <w:t>Statutory package image captured during inspection alongside OpenCV bounding box detection evidence map: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9545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_20260913_074313_5028e9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54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9545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_20260913_074313_5028e9_annotate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54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i/>
                <w:color w:val="64748B"/>
                <w:sz w:val="17"/>
              </w:rPr>
              <w:t>Figure 1: Captured Package Photograph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i/>
                <w:color w:val="64748B"/>
                <w:sz w:val="17"/>
              </w:rPr>
              <w:t>Figure 2: AI Readability &amp; Bounding Box Map</w:t>
            </w:r>
          </w:p>
        </w:tc>
      </w:tr>
    </w:tbl>
    <w:p/>
    <w:p>
      <w:pPr>
        <w:pStyle w:val="Heading2"/>
      </w:pPr>
      <w:r>
        <w:t>4. Enforcement Officer Review &amp; Decision</w:t>
      </w:r>
    </w:p>
    <w:p>
      <w:r>
        <w:rPr>
          <w:b/>
        </w:rPr>
        <w:t>Decision: CONFIRMED</w:t>
      </w:r>
    </w:p>
    <w:p>
      <w:r>
        <w:t>Official Remarks / Directions:</w:t>
        <w:br/>
        <w:t>Passsed All test</w:t>
      </w:r>
    </w:p>
    <w:p>
      <w:r>
        <w:br/>
        <w:br/>
        <w:t>________________________________________</w:t>
      </w:r>
    </w:p>
    <w:p>
      <w:r>
        <w:t>Inspector Signature &amp; Official Stamp</w:t>
        <w:br/>
        <w:t>Directorate of Legal Metrology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