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MINISTRY OF CONSUMER AFFAIRS, FOOD &amp; PUBLIC DISTRIBUTION</w:t>
      </w:r>
    </w:p>
    <w:p>
      <w:pPr>
        <w:jc w:val="center"/>
      </w:pPr>
      <w:r>
        <w:rPr>
          <w:b/>
          <w:color w:val="1E3A8A"/>
        </w:rPr>
        <w:t>DIRECTORATE OF LEGAL METROLOGY — STATUTORY INSPECTION NOTICE</w:t>
      </w:r>
    </w:p>
    <w:p>
      <w:pPr>
        <w:jc w:val="center"/>
      </w:pPr>
      <w:r>
        <w:t>Generated under Legal Metrology (Packaged Commodities) Rules, 2011 &amp; LM Act 2009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Inspection Number:</w:t>
            </w:r>
          </w:p>
        </w:tc>
        <w:tc>
          <w:tcPr>
            <w:tcW w:type="dxa" w:w="4320"/>
          </w:tcPr>
          <w:p>
            <w:r>
              <w:t>INS-20260913-7FC1A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2026-09-13 07:39:01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 / Product:</w:t>
            </w:r>
          </w:p>
        </w:tc>
        <w:tc>
          <w:tcPr>
            <w:tcW w:type="dxa" w:w="4320"/>
          </w:tcPr>
          <w:p>
            <w:r>
              <w:t>Potato Chips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 / Packer:</w:t>
            </w:r>
          </w:p>
        </w:tc>
        <w:tc>
          <w:tcPr>
            <w:tcW w:type="dxa" w:w="4320"/>
          </w:tcPr>
          <w:p>
            <w:r>
              <w:t>ABC Foods Pvt. Ltd., 123, Industrial Area, New Delhi - 110020, India</w:t>
            </w:r>
          </w:p>
        </w:tc>
      </w:tr>
    </w:tbl>
    <w:p/>
    <w:p>
      <w:r>
        <w:rPr>
          <w:b/>
        </w:rPr>
        <w:t>COMPLIANCE VERDICT: POTENTIAL NON COMPLIANCE (Score: 68.8%)</w:t>
        <w:br/>
      </w:r>
    </w:p>
    <w:p>
      <w:pPr>
        <w:pStyle w:val="Heading2"/>
      </w:pPr>
      <w:r>
        <w:t>1. Mandatory Legal Metrology Declarations (Packaged Commodities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ABC Foods Pvt. Ltd., 123, Industrial Area, New Delhi - 110020, 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Potato Chips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₹ 20.00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Manufacturing / Packing Date</w:t>
            </w:r>
          </w:p>
        </w:tc>
        <w:tc>
          <w:tcPr>
            <w:tcW w:type="dxa" w:w="2160"/>
          </w:tcPr>
          <w:p>
            <w:r>
              <w:t>JAN 2025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Consumer Grievance Care Details</w:t>
            </w:r>
          </w:p>
        </w:tc>
        <w:tc>
          <w:tcPr>
            <w:tcW w:type="dxa" w:w="2160"/>
          </w:tcPr>
          <w:p>
            <w:r>
              <w:t>Phone: 1800 123 4567 | Email: care@abcfoods.in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declared separately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Review Required</w:t>
            </w:r>
          </w:p>
        </w:tc>
      </w:tr>
    </w:tbl>
    <w:p/>
    <w:p>
      <w:pPr>
        <w:pStyle w:val="Heading2"/>
      </w:pPr>
      <w:r>
        <w:t>2. Packaged Food Safety &amp; Standards Assessment (FSSAI Regulations)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FSSAI License / Registration</w:t>
            </w:r>
          </w:p>
        </w:tc>
        <w:tc>
          <w:tcPr>
            <w:tcW w:type="dxa" w:w="2160"/>
          </w:tcPr>
          <w:p>
            <w:r>
              <w:t>[NOT DETECTED]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Veg / Non-Veg Indicator</w:t>
            </w:r>
          </w:p>
        </w:tc>
        <w:tc>
          <w:tcPr>
            <w:tcW w:type="dxa" w:w="2160"/>
          </w:tcPr>
          <w:p>
            <w:r>
              <w:t>[NOT DETECTED]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Ingredients List</w:t>
            </w:r>
          </w:p>
        </w:tc>
        <w:tc>
          <w:tcPr>
            <w:tcW w:type="dxa" w:w="2160"/>
          </w:tcPr>
          <w:p>
            <w:r>
              <w:t>Potatoes, Edible Vegetable Oil (Palmolein Oil), Iodised Salt, Spices &amp; Condiments.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Nutritional Facts Panel</w:t>
            </w:r>
          </w:p>
        </w:tc>
        <w:tc>
          <w:tcPr>
            <w:tcW w:type="dxa" w:w="2160"/>
          </w:tcPr>
          <w:p>
            <w:r>
              <w:t>Serving size: 30 g; Energy: 160 kcal; Protein: 2 g; Carbohydrate: 20 g; Total Fat: 8 g; Sodium: 180 mg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Expiry / Best Before Date</w:t>
            </w:r>
          </w:p>
        </w:tc>
        <w:tc>
          <w:tcPr>
            <w:tcW w:type="dxa" w:w="2160"/>
          </w:tcPr>
          <w:p>
            <w:r>
              <w:t>JUN 2025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Batch / Lot Identification</w:t>
            </w:r>
          </w:p>
        </w:tc>
        <w:tc>
          <w:tcPr>
            <w:tcW w:type="dxa" w:w="2160"/>
          </w:tcPr>
          <w:p>
            <w:r>
              <w:t>A1258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Allergen Advisory</w:t>
            </w:r>
          </w:p>
        </w:tc>
        <w:tc>
          <w:tcPr>
            <w:tcW w:type="dxa" w:w="2160"/>
          </w:tcPr>
          <w:p>
            <w:r>
              <w:t>Not stated / No allergen advisory detected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Review Required</w:t>
            </w:r>
          </w:p>
        </w:tc>
      </w:tr>
      <w:tr>
        <w:tc>
          <w:tcPr>
            <w:tcW w:type="dxa" w:w="2160"/>
          </w:tcPr>
          <w:p>
            <w:r>
              <w:t>Storage Condition Instructions</w:t>
            </w:r>
          </w:p>
        </w:tc>
        <w:tc>
          <w:tcPr>
            <w:tcW w:type="dxa" w:w="2160"/>
          </w:tcPr>
          <w:p>
            <w:r>
              <w:t>Not stated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Review Required</w:t>
            </w:r>
          </w:p>
        </w:tc>
      </w:tr>
    </w:tbl>
    <w:p/>
    <w:p>
      <w:pPr>
        <w:pStyle w:val="Heading2"/>
      </w:pPr>
      <w:r>
        <w:t>2. Photographic Evidence &amp; Machine Bounding Box Inspection Map</w:t>
      </w:r>
    </w:p>
    <w:p>
      <w:r>
        <w:t>Statutory package image captured during inspection alongside OpenCV bounding box detection evidence map: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073754_37a47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073754_37a47a_annotat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1: Captured Package Photograph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2: AI Readability &amp; Bounding Box Map</w:t>
            </w:r>
          </w:p>
        </w:tc>
      </w:tr>
    </w:tbl>
    <w:p/>
    <w:p>
      <w:pPr>
        <w:pStyle w:val="Heading2"/>
      </w:pPr>
      <w:r>
        <w:t>3. Statutory Rule Infringements &amp; Violations Detected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Rule Citation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Statutory Penalty</w:t>
            </w:r>
          </w:p>
        </w:tc>
      </w:tr>
      <w:tr>
        <w:tc>
          <w:tcPr>
            <w:tcW w:type="dxa" w:w="2160"/>
          </w:tcPr>
          <w:p>
            <w:r>
              <w:t>FSS Act Sec 31 - Mandatory 14-Digit FSSAI License / Registration Number with Logo</w:t>
            </w:r>
          </w:p>
        </w:tc>
        <w:tc>
          <w:tcPr>
            <w:tcW w:type="dxa" w:w="2160"/>
          </w:tcPr>
          <w:p>
            <w:r>
              <w:t>FSSAI License / Registration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Rs. 50,000.00</w:t>
            </w:r>
          </w:p>
        </w:tc>
      </w:tr>
      <w:tr>
        <w:tc>
          <w:tcPr>
            <w:tcW w:type="dxa" w:w="2160"/>
          </w:tcPr>
          <w:p>
            <w:r>
              <w:t>FSSAI Labelling Reg 2.2.2.4 - Mandatory Vegetarian (Green Dot) or Non-Veg (Brown Triangle) Symbol</w:t>
            </w:r>
          </w:p>
        </w:tc>
        <w:tc>
          <w:tcPr>
            <w:tcW w:type="dxa" w:w="2160"/>
          </w:tcPr>
          <w:p>
            <w:r>
              <w:t>Veg / Non-Veg Indicator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Rs. 25,000.00</w:t>
            </w:r>
          </w:p>
        </w:tc>
      </w:tr>
    </w:tbl>
    <w:p/>
    <w:p>
      <w:pPr>
        <w:pStyle w:val="Heading2"/>
      </w:pPr>
      <w:r>
        <w:t>4. Enforcement Officer Review &amp; Decision</w:t>
      </w:r>
    </w:p>
    <w:p>
      <w:r>
        <w:rPr>
          <w:b/>
        </w:rPr>
        <w:t>Decision: NONE</w:t>
      </w:r>
    </w:p>
    <w:p>
      <w:r>
        <w:t>Official Remarks / Directions:</w:t>
        <w:br/>
        <w:t>None</w:t>
      </w:r>
    </w:p>
    <w:p>
      <w:r>
        <w:br/>
        <w:br/>
        <w:t>________________________________________</w:t>
      </w:r>
    </w:p>
    <w:p>
      <w:r>
        <w:t>Inspector Signature &amp; Official Stamp</w:t>
        <w:br/>
        <w:t>Directorate of Legal Metrology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