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are the data types of the following?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var foo = “bar”;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var bar = 231;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var boo = false;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var aoo = “true”;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var oar = “5321.31”;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var hoo;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var tree = {family:“evergreen”, name:“pine”};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Which of the following is not valid?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var x = 3, y = 4, z = “there”, a = “true”;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var w = “number:” + 7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var okay;</w:t>
        <w:br w:type="textWrapping"/>
        <w:t xml:space="preserve">Okay = 5;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Create a function that takes in a number (called num) and string (called noun). Then returns the square of the number concatenated with the string. Ex: calling my_func(4, “hi”) returns </w:t>
      </w:r>
      <w:r w:rsidDel="00000000" w:rsidR="00000000" w:rsidRPr="00000000">
        <w:rPr>
          <w:i w:val="1"/>
          <w:rtl w:val="0"/>
        </w:rPr>
        <w:t xml:space="preserve">16 hi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Go through the function. What will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text</w:t>
      </w:r>
      <w:r w:rsidDel="00000000" w:rsidR="00000000" w:rsidRPr="00000000">
        <w:rPr>
          <w:rtl w:val="0"/>
        </w:rPr>
        <w:t xml:space="preserve"> contain?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var mylist = [1, “David”, “Julia”, 21, “Gina”, 932, 53, 0, “Sean”]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var text = “”;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var x;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rFonts w:ascii="Source Code Pro" w:cs="Source Code Pro" w:eastAsia="Source Code Pro" w:hAnsi="Source Code Pro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color w:val="0000cd"/>
          <w:highlight w:val="white"/>
          <w:rtl w:val="0"/>
        </w:rPr>
        <w:t xml:space="preserve">for</w:t>
      </w:r>
      <w:r w:rsidDel="00000000" w:rsidR="00000000" w:rsidRPr="00000000">
        <w:rPr>
          <w:rFonts w:ascii="Source Code Pro" w:cs="Source Code Pro" w:eastAsia="Source Code Pro" w:hAnsi="Source Code Pro"/>
          <w:highlight w:val="white"/>
          <w:rtl w:val="0"/>
        </w:rPr>
        <w:t xml:space="preserve"> (</w:t>
      </w:r>
      <w:r w:rsidDel="00000000" w:rsidR="00000000" w:rsidRPr="00000000">
        <w:rPr>
          <w:rFonts w:ascii="Source Code Pro" w:cs="Source Code Pro" w:eastAsia="Source Code Pro" w:hAnsi="Source Code Pro"/>
          <w:color w:val="0000cd"/>
          <w:highlight w:val="white"/>
          <w:rtl w:val="0"/>
        </w:rPr>
        <w:t xml:space="preserve">x in mylist</w:t>
      </w:r>
      <w:r w:rsidDel="00000000" w:rsidR="00000000" w:rsidRPr="00000000">
        <w:rPr>
          <w:rFonts w:ascii="Source Code Pro" w:cs="Source Code Pro" w:eastAsia="Source Code Pro" w:hAnsi="Source Code Pro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rFonts w:ascii="Source Code Pro" w:cs="Source Code Pro" w:eastAsia="Source Code Pro" w:hAnsi="Source Code Pro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white"/>
          <w:rtl w:val="0"/>
        </w:rPr>
        <w:t xml:space="preserve">  </w:t>
      </w:r>
      <w:r w:rsidDel="00000000" w:rsidR="00000000" w:rsidRPr="00000000">
        <w:rPr>
          <w:rFonts w:ascii="Source Code Pro" w:cs="Source Code Pro" w:eastAsia="Source Code Pro" w:hAnsi="Source Code Pro"/>
          <w:color w:val="0000cd"/>
          <w:highlight w:val="white"/>
          <w:rtl w:val="0"/>
        </w:rPr>
        <w:t xml:space="preserve">if</w:t>
      </w:r>
      <w:r w:rsidDel="00000000" w:rsidR="00000000" w:rsidRPr="00000000">
        <w:rPr>
          <w:rFonts w:ascii="Source Code Pro" w:cs="Source Code Pro" w:eastAsia="Source Code Pro" w:hAnsi="Source Code Pro"/>
          <w:highlight w:val="white"/>
          <w:rtl w:val="0"/>
        </w:rPr>
        <w:t xml:space="preserve"> (x === </w:t>
      </w:r>
      <w:r w:rsidDel="00000000" w:rsidR="00000000" w:rsidRPr="00000000">
        <w:rPr>
          <w:rFonts w:ascii="Source Code Pro" w:cs="Source Code Pro" w:eastAsia="Source Code Pro" w:hAnsi="Source Code Pro"/>
          <w:color w:val="ff0000"/>
          <w:highlight w:val="white"/>
          <w:rtl w:val="0"/>
        </w:rPr>
        <w:t xml:space="preserve">“David”</w:t>
      </w:r>
      <w:r w:rsidDel="00000000" w:rsidR="00000000" w:rsidRPr="00000000">
        <w:rPr>
          <w:rFonts w:ascii="Source Code Pro" w:cs="Source Code Pro" w:eastAsia="Source Code Pro" w:hAnsi="Source Code Pro"/>
          <w:highlight w:val="white"/>
          <w:rtl w:val="0"/>
        </w:rPr>
        <w:t xml:space="preserve">) { </w:t>
      </w:r>
      <w:r w:rsidDel="00000000" w:rsidR="00000000" w:rsidRPr="00000000">
        <w:rPr>
          <w:rFonts w:ascii="Source Code Pro" w:cs="Source Code Pro" w:eastAsia="Source Code Pro" w:hAnsi="Source Code Pro"/>
          <w:color w:val="0000cd"/>
          <w:highlight w:val="white"/>
          <w:rtl w:val="0"/>
        </w:rPr>
        <w:t xml:space="preserve">continue</w:t>
      </w:r>
      <w:r w:rsidDel="00000000" w:rsidR="00000000" w:rsidRPr="00000000">
        <w:rPr>
          <w:rFonts w:ascii="Source Code Pro" w:cs="Source Code Pro" w:eastAsia="Source Code Pro" w:hAnsi="Source Code Pro"/>
          <w:highlight w:val="white"/>
          <w:rtl w:val="0"/>
        </w:rPr>
        <w:t xml:space="preserve">; }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rFonts w:ascii="Source Code Pro" w:cs="Source Code Pro" w:eastAsia="Source Code Pro" w:hAnsi="Source Code Pro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white"/>
          <w:rtl w:val="0"/>
        </w:rPr>
        <w:t xml:space="preserve">  if (x === 53) {break;}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rFonts w:ascii="Source Code Pro" w:cs="Source Code Pro" w:eastAsia="Source Code Pro" w:hAnsi="Source Code Pro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white"/>
          <w:rtl w:val="0"/>
        </w:rPr>
        <w:t xml:space="preserve">  text += </w:t>
      </w:r>
      <w:r w:rsidDel="00000000" w:rsidR="00000000" w:rsidRPr="00000000">
        <w:rPr>
          <w:rFonts w:ascii="Source Code Pro" w:cs="Source Code Pro" w:eastAsia="Source Code Pro" w:hAnsi="Source Code Pro"/>
          <w:color w:val="a52a2a"/>
          <w:highlight w:val="white"/>
          <w:rtl w:val="0"/>
        </w:rPr>
        <w:t xml:space="preserve">x + “,”</w:t>
      </w:r>
      <w:r w:rsidDel="00000000" w:rsidR="00000000" w:rsidRPr="00000000">
        <w:rPr>
          <w:rFonts w:ascii="Source Code Pro" w:cs="Source Code Pro" w:eastAsia="Source Code Pro" w:hAnsi="Source Code Pro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rFonts w:ascii="Source Code Pro" w:cs="Source Code Pro" w:eastAsia="Source Code Pro" w:hAnsi="Source Code Pro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ource Code P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/Relationships>
</file>