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del Software (SRS)</w:t>
      </w:r>
    </w:p>
    <w:p>
      <w:r>
        <w:rPr>
          <w:b/>
        </w:rPr>
        <w:t>Proyecto: Sistema de Préstamo de Equipo de Cómputo  |  CMMI Nivel 2</w:t>
      </w:r>
    </w:p>
    <w:p>
      <w:r>
        <w:rPr>
          <w:b w:val="0"/>
          <w:i w:val="0"/>
        </w:rPr>
        <w:t>Este documento establece los requisitos funcionales y no funcionales del sistema de préstamo de equipo de cómputo. Fue elaborado a partir de la entrevista de levantamiento de requisitos (1.1), las minutas del arranque (1.2) y la validación con el cliente. Es la base del diseño (4.x), de las pruebas (6.x) y de la auditoría final (7.7).</w:t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WBS</w:t>
            </w:r>
          </w:p>
        </w:tc>
        <w:tc>
          <w:tcPr>
            <w:tcW w:type="dxa" w:w="5616"/>
          </w:tcPr>
          <w:p>
            <w:r>
              <w:t>3.1</w:t>
            </w:r>
            <w:r>
              <w:rPr>
                <w:sz w:val="18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Área de proceso (CMMI)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REQM – Gestión de Requisitos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Fase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Análisis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Fecha planeada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13/10/2026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Fecha real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(por definir)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Horas planeadas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6.0 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Horas reales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(por registrar)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Versión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Responsable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Luis Villegas (Analista)</w:t>
            </w:r>
          </w:p>
        </w:tc>
      </w:tr>
    </w:tbl>
    <w:p/>
    <w:p>
      <w:pPr>
        <w:pStyle w:val="Heading1"/>
      </w:pPr>
      <w:r>
        <w:t>Alcance del sistema</w:t>
      </w:r>
    </w:p>
    <w:p>
      <w:r>
        <w:rPr>
          <w:b w:val="0"/>
          <w:i w:val="0"/>
        </w:rPr>
        <w:t>El sistema administra el préstamo, la devolución y el estado de disponibilidad de equipo de cómputo en una red local de un laboratorio escolar: laptops, monitores, bocinas, tablets, adaptadores y cables. El préstamo manual se reemplaza por un control centralizado con control por roles (Administrador, Alumno, Docente), cálculo automático de vencimientos, bloqueo por morosidad y auditoría de movimientos.</w:t>
      </w:r>
    </w:p>
    <w:p>
      <w:pPr>
        <w:pStyle w:val="Heading1"/>
      </w:pPr>
      <w:r>
        <w:t>Reglas de negocio</w:t>
      </w:r>
    </w:p>
    <w:p>
      <w:r>
        <w:rPr>
          <w:b w:val="0"/>
          <w:i w:val="0"/>
        </w:rPr>
        <w:t>Reglas que rigen la operación del préstamo; los requisitos funcionales las respetan.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7632"/>
          </w:tcPr>
          <w:p>
            <w:r/>
            <w:r>
              <w:rPr>
                <w:b/>
                <w:sz w:val="16"/>
              </w:rPr>
              <w:t>Regla de negocio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RB-01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Cada préstamo registra exactamente un equipo; no se permiten préstamos múltiples por registro.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RB-02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La fecha de devolución prevista se calcula como fecha del préstamo + 14 días naturales.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RB-03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Solo el Administrador registra préstamos y devoluciones; Alumno y Docente solo consultan.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RB-04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Un préstamo vencido (prevista pasada sin devolución) bloquea automáticamente nuevos préstamos al usuario moroso.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RB-05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Un equipo no se presta si no está disponible; el estado se actualiza al prestar y al devolver.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RB-06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Los usuarios se desactivan, nunca se eliminan, para conservar el histórico.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RB-07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Toda operación se registra en el log de auditoría (tabla movimientos).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RB-08</w:t>
            </w:r>
          </w:p>
        </w:tc>
        <w:tc>
          <w:tcPr>
            <w:tcW w:type="dxa" w:w="7632"/>
          </w:tcPr>
          <w:p>
            <w:r/>
            <w:r>
              <w:rPr>
                <w:sz w:val="16"/>
              </w:rPr>
              <w:t>El sistema funciona en red local (MariaDB central, 20 usuarios) y no envía correos.</w:t>
            </w:r>
          </w:p>
        </w:tc>
      </w:tr>
    </w:tbl>
    <w:p/>
    <w:p>
      <w:pPr>
        <w:pStyle w:val="Heading1"/>
      </w:pPr>
      <w:r>
        <w:t>Requisitos funcionales (RF)</w:t>
      </w:r>
    </w:p>
    <w:p>
      <w:r>
        <w:rPr>
          <w:b w:val="0"/>
          <w:i w:val="0"/>
        </w:rPr>
        <w:t>Prioridad: Alta = imprescindible para la entrega; Media = necesaria para usabilidad y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Prioridad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RF-01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Iniciar sesión con usuario y contraseña.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RF-02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Identificar el rol del usuario (Administrador, Alumno, Docente) y aplicar permisos.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RF-03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Administrador registra, edita y desactiva usuarios.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RF-04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Administrador registra y cataloga equipos por categoría, descripción y estado.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RF-05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Cualquier usuario consulta la disponibilidad de equipos.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RF-06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Administrador registra el préstamo de un equipo a un usuario activo.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RF-07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sistema calcula la fecha de devolución prevista (préstamo + 14 días naturales).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RF-08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Administrador registra la devolución del equipo y libera su disponibilidad.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RF-09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sistema detecta préstamos vencidos y bloquea nuevos préstamos al moroso hasta la devolución.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RF-10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usuario consulta el historial de sus préstamos; el Administrador consulta el de cualquier usuario.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RF-11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Administrador genera en PDF los tres reportes: préstamos vigentes, préstamos vencidos e historial por usuario.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Media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6"/>
              </w:rPr>
              <w:t>RF-12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El sistema registra en auditoría (movimientos) cada alta, préstamo, devolución, bloqueo y desactivación.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Alta</w:t>
            </w:r>
          </w:p>
        </w:tc>
      </w:tr>
    </w:tbl>
    <w:p/>
    <w:p>
      <w:pPr>
        <w:pStyle w:val="Heading1"/>
      </w:pPr>
      <w:r>
        <w:t>Requisitos no funcionales (RNF)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Tipo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RNF-01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La base de datos es MariaDB centralizada, servida en la red local del laboratorio.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Tecnología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RNF-02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Soporta hasta 20 usuarios concurrentes sin degradación.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Rendimiento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RNF-03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Las consultas de catálogo responden en menos de 5 segundos en la red local.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Rendimiento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RNF-04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La interfaz es gráfica y comprensible sin capacitación extensa (manual 7.4 como apoyo).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Usabilidad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RNF-05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Las contraseñas no se almacenan en texto claro y los permisos se aplican por rol.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Seguridad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RNF-06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La base de datos se respalda diariamente; la operación depende de la continuidad del servidor.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Disponibilidad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RNF-07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Los usuarios desactivados se conservan con su histórico.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Datos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RNF-08</w:t>
            </w:r>
          </w:p>
        </w:tc>
        <w:tc>
          <w:tcPr>
            <w:tcW w:type="dxa" w:w="6336"/>
          </w:tcPr>
          <w:p>
            <w:r/>
            <w:r>
              <w:rPr>
                <w:sz w:val="16"/>
              </w:rPr>
              <w:t>El sistema corre en el laboratorio (cliente-servidor) y puede ejecutarse en los equipos registrados.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Portabilidad</w:t>
            </w:r>
          </w:p>
        </w:tc>
      </w:tr>
    </w:tbl>
    <w:p/>
    <w:p>
      <w:pPr>
        <w:pStyle w:val="Heading1"/>
      </w:pPr>
      <w:r>
        <w:t>Fuentes de los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r/>
            <w:r>
              <w:rPr>
                <w:b/>
                <w:sz w:val="16"/>
              </w:rPr>
              <w:t>Fuente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Entrevista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1.1 Entrevista de Levantamiento de Requisitos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Base de alcance y reglas de negocio.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Arranque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1.2 Minuta de Reunión de Arranque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Objetivos, interesados y compromisos.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Objetivos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1.3 Objetivos del Proyecto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Propósitos que los requisitos deben cumplir.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Alcance</w:t>
            </w:r>
          </w:p>
        </w:tc>
        <w:tc>
          <w:tcPr>
            <w:tcW w:type="dxa" w:w="4176"/>
          </w:tcPr>
          <w:p>
            <w:r/>
            <w:r>
              <w:rPr>
                <w:sz w:val="16"/>
              </w:rPr>
              <w:t>1.5 Alcance del Proyecto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Límites: dentro/fuera del sistema.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Validación</w:t>
            </w:r>
          </w:p>
        </w:tc>
        <w:tc>
          <w:tcPr>
            <w:tcW w:type="dxa" w:w="4176"/>
          </w:tcPr>
          <w:p>
            <w:r>
              <w:t>3.5 Criterios de Aceptación</w:t>
            </w:r>
            <w:r>
              <w:rPr>
                <w:sz w:val="16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Verificación de que cada requisito se cumple.</w:t>
            </w:r>
          </w:p>
        </w:tc>
      </w:tr>
    </w:tbl>
    <w:p/>
    <w:p>
      <w:pPr>
        <w:pStyle w:val="Heading1"/>
      </w:pPr>
      <w:r>
        <w:t>Priorización y trazabilidad</w:t>
      </w:r>
    </w:p>
    <w:p>
      <w:r>
        <w:rPr>
          <w:b w:val="0"/>
          <w:i w:val="0"/>
        </w:rPr>
        <w:t>Prioridad Alta: RF-01 a RF-09, RF-12, RNF-01, RNF-02 y RNF-05 (imprescindibles para la entrega). Prioridad Media: RF-10, RF-11, RNF-03, RNF-04, RNF-06 y RNF-07 (necesarias para usabilidad y control). Prioridad Baja: RNF-08 (deseable, no bloqueante).</w:t>
      </w:r>
    </w:p>
    <w:p>
      <w:r>
        <w:rPr>
          <w:b w:val="0"/>
          <w:i w:val="0"/>
        </w:rPr>
        <w:t>La trazabilidad de estos requisitos se controla en 3.6_Matriz_de_Trazabilidad.docx. Al congelarse este documento, los cambios posteriores requieren autorización del cliente (control de cambios, evidencia REQM/CM).</w:t>
      </w:r>
    </w:p>
    <w:p>
      <w:pPr>
        <w:pStyle w:val="Heading2"/>
      </w:pPr>
      <w:r>
        <w:t>Firmas</w:t>
      </w:r>
    </w:p>
    <w:p>
      <w:r>
        <w:t>Documento firmado en formato real por los involucrados: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Nombre y cargo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Firma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Fecha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Marco Antonio Muñoz Malpica</w:t>
              <w:br/>
              <w:t>Líder del proyecto (PM)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Luis Miguel Villegas Almanza</w:t>
              <w:br/>
              <w:t>Analista de requisitos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Profesor(a) de Gestión de Proyectos de Software – ISRAEL DURAN BELMAN</w:t>
              <w:br/>
              <w:t>Profesor (Cliente)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