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21" w:rsidRPr="00B60F00" w:rsidRDefault="00941021" w:rsidP="00941021">
      <w:pPr>
        <w:jc w:val="center"/>
        <w:rPr>
          <w:b/>
          <w:sz w:val="64"/>
          <w:szCs w:val="64"/>
        </w:rPr>
      </w:pPr>
      <w:proofErr w:type="spellStart"/>
      <w:r w:rsidRPr="00B60F00">
        <w:rPr>
          <w:rFonts w:ascii="宋体" w:eastAsia="宋体" w:hAnsi="宋体" w:cs="宋体" w:hint="eastAsia"/>
          <w:b/>
          <w:sz w:val="64"/>
          <w:szCs w:val="64"/>
        </w:rPr>
        <w:t>灯具公司进销存系统</w:t>
      </w:r>
      <w:proofErr w:type="spellEnd"/>
    </w:p>
    <w:p w:rsidR="00941021" w:rsidRPr="00B60F00" w:rsidRDefault="00941021" w:rsidP="00941021">
      <w:pPr>
        <w:pStyle w:val="a3"/>
        <w:jc w:val="center"/>
        <w:rPr>
          <w:lang w:eastAsia="zh-CN"/>
        </w:rPr>
      </w:pPr>
      <w:r w:rsidRPr="00B60F00"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LSLS</w:t>
      </w:r>
      <w:r w:rsidRPr="00B60F00">
        <w:rPr>
          <w:rFonts w:hint="eastAsia"/>
          <w:lang w:eastAsia="zh-CN"/>
        </w:rPr>
        <w:t>(</w:t>
      </w:r>
      <w:proofErr w:type="gramEnd"/>
      <w:r w:rsidRPr="00B60F00">
        <w:rPr>
          <w:lang w:eastAsia="zh-CN"/>
        </w:rPr>
        <w:t>Lighting company Longevity system</w:t>
      </w:r>
      <w:r w:rsidRPr="00B60F00">
        <w:rPr>
          <w:rFonts w:hint="eastAsia"/>
          <w:lang w:eastAsia="zh-CN"/>
        </w:rPr>
        <w:t>)</w:t>
      </w:r>
    </w:p>
    <w:p w:rsidR="00941021" w:rsidRDefault="00941021" w:rsidP="0094102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系统需求度量用例</w:t>
      </w:r>
    </w:p>
    <w:p w:rsidR="00941021" w:rsidRDefault="00941021" w:rsidP="0094102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  <w:r>
        <w:rPr>
          <w:rFonts w:hint="eastAsia"/>
          <w:lang w:eastAsia="zh-CN"/>
        </w:rPr>
        <w:t>正式版</w:t>
      </w:r>
    </w:p>
    <w:p w:rsidR="00941021" w:rsidRDefault="00941021" w:rsidP="00941021">
      <w:pPr>
        <w:pStyle w:val="ByLine"/>
        <w:rPr>
          <w:lang w:eastAsia="zh-CN"/>
        </w:rPr>
      </w:pPr>
    </w:p>
    <w:p w:rsidR="00941021" w:rsidRPr="004C4285" w:rsidRDefault="00941021" w:rsidP="00941021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>
        <w:rPr>
          <w:rFonts w:hint="eastAsia"/>
          <w:sz w:val="40"/>
          <w:lang w:eastAsia="zh-CN"/>
        </w:rPr>
        <w:t>SIF4</w:t>
      </w:r>
      <w:r w:rsidRPr="004C4285">
        <w:rPr>
          <w:rFonts w:hint="eastAsia"/>
          <w:sz w:val="40"/>
          <w:lang w:eastAsia="zh-CN"/>
        </w:rPr>
        <w:t>工作组</w:t>
      </w:r>
    </w:p>
    <w:p w:rsidR="00941021" w:rsidRPr="00B23AA3" w:rsidRDefault="00941021" w:rsidP="00941021">
      <w:pPr>
        <w:pStyle w:val="ByLine"/>
        <w:jc w:val="center"/>
        <w:rPr>
          <w:sz w:val="40"/>
          <w:lang w:eastAsia="zh-CN"/>
        </w:rPr>
      </w:pPr>
    </w:p>
    <w:p w:rsidR="00941021" w:rsidRDefault="00941021" w:rsidP="00941021">
      <w:pPr>
        <w:pStyle w:val="ByLine"/>
        <w:jc w:val="center"/>
        <w:rPr>
          <w:rFonts w:hint="eastAsia"/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7-10</w:t>
      </w:r>
      <w:r w:rsidRPr="004C4285"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eastAsia="zh-CN"/>
        </w:rPr>
        <w:t>02</w:t>
      </w:r>
    </w:p>
    <w:p w:rsidR="00941021" w:rsidRDefault="00941021" w:rsidP="00941021">
      <w:pPr>
        <w:pStyle w:val="ByLine"/>
        <w:jc w:val="center"/>
        <w:rPr>
          <w:rFonts w:hint="eastAsia"/>
          <w:sz w:val="40"/>
          <w:lang w:eastAsia="zh-CN"/>
        </w:rPr>
      </w:pPr>
    </w:p>
    <w:p w:rsidR="00941021" w:rsidRDefault="00941021" w:rsidP="00941021">
      <w:pPr>
        <w:pStyle w:val="ByLine"/>
        <w:jc w:val="center"/>
        <w:rPr>
          <w:rFonts w:hint="eastAsia"/>
          <w:sz w:val="40"/>
          <w:lang w:eastAsia="zh-CN"/>
        </w:rPr>
      </w:pPr>
    </w:p>
    <w:p w:rsidR="00941021" w:rsidRDefault="00941021" w:rsidP="00941021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941021" w:rsidRDefault="00941021" w:rsidP="00941021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41021" w:rsidTr="0006735F">
        <w:tc>
          <w:tcPr>
            <w:tcW w:w="1668" w:type="dxa"/>
            <w:tcBorders>
              <w:bottom w:val="double" w:sz="12" w:space="0" w:color="auto"/>
            </w:tcBorders>
          </w:tcPr>
          <w:p w:rsidR="00941021" w:rsidRDefault="00941021" w:rsidP="0006735F">
            <w:pPr>
              <w:spacing w:before="40" w:after="40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修改人员</w:t>
            </w:r>
            <w:proofErr w:type="spellEnd"/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941021" w:rsidRDefault="00941021" w:rsidP="0006735F">
            <w:pPr>
              <w:spacing w:before="40" w:after="40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日期</w:t>
            </w:r>
            <w:proofErr w:type="spellEnd"/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941021" w:rsidRDefault="00941021" w:rsidP="0006735F">
            <w:pPr>
              <w:spacing w:before="40" w:after="40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变更原因</w:t>
            </w:r>
            <w:proofErr w:type="spellEnd"/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941021" w:rsidRDefault="00941021" w:rsidP="0006735F">
            <w:pPr>
              <w:spacing w:before="40" w:after="40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版本号</w:t>
            </w:r>
            <w:proofErr w:type="spellEnd"/>
          </w:p>
        </w:tc>
      </w:tr>
      <w:tr w:rsidR="00941021" w:rsidTr="0006735F">
        <w:tc>
          <w:tcPr>
            <w:tcW w:w="1668" w:type="dxa"/>
            <w:tcBorders>
              <w:top w:val="nil"/>
            </w:tcBorders>
          </w:tcPr>
          <w:p w:rsidR="00941021" w:rsidRDefault="00941021" w:rsidP="0006735F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top w:val="nil"/>
            </w:tcBorders>
          </w:tcPr>
          <w:p w:rsidR="00941021" w:rsidRPr="00DB2BFC" w:rsidRDefault="00941021" w:rsidP="0006735F">
            <w:pPr>
              <w:spacing w:before="40" w:after="40"/>
              <w:rPr>
                <w:rFonts w:eastAsiaTheme="minorEastAsia" w:hint="eastAsia"/>
                <w:lang w:eastAsia="zh-CN"/>
              </w:rPr>
            </w:pPr>
            <w:r>
              <w:rPr>
                <w:rFonts w:hint="eastAsia"/>
              </w:rPr>
              <w:t>2017-9-29</w:t>
            </w:r>
          </w:p>
        </w:tc>
        <w:tc>
          <w:tcPr>
            <w:tcW w:w="4954" w:type="dxa"/>
            <w:tcBorders>
              <w:top w:val="nil"/>
            </w:tcBorders>
          </w:tcPr>
          <w:p w:rsidR="00941021" w:rsidRDefault="00941021" w:rsidP="0006735F">
            <w:pPr>
              <w:spacing w:before="40" w:after="40"/>
            </w:pPr>
            <w:proofErr w:type="spellStart"/>
            <w:r>
              <w:rPr>
                <w:rFonts w:hint="eastAsia"/>
              </w:rPr>
              <w:t>最初草稿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:rsidR="00941021" w:rsidRDefault="00941021" w:rsidP="0006735F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proofErr w:type="spellStart"/>
            <w:r>
              <w:rPr>
                <w:rFonts w:hint="eastAsia"/>
              </w:rPr>
              <w:t>草稿</w:t>
            </w:r>
            <w:proofErr w:type="spellEnd"/>
          </w:p>
        </w:tc>
      </w:tr>
      <w:tr w:rsidR="00941021" w:rsidTr="0006735F">
        <w:tc>
          <w:tcPr>
            <w:tcW w:w="1668" w:type="dxa"/>
          </w:tcPr>
          <w:p w:rsidR="00941021" w:rsidRDefault="00941021" w:rsidP="0006735F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</w:tcPr>
          <w:p w:rsidR="00941021" w:rsidRPr="00186CC1" w:rsidRDefault="00941021" w:rsidP="0006735F">
            <w:pPr>
              <w:spacing w:before="40" w:after="40"/>
              <w:rPr>
                <w:rFonts w:eastAsiaTheme="minorEastAsia" w:hint="eastAsia"/>
                <w:lang w:eastAsia="zh-CN"/>
              </w:rPr>
            </w:pPr>
            <w:r>
              <w:t>2017-10-02</w:t>
            </w:r>
          </w:p>
        </w:tc>
        <w:tc>
          <w:tcPr>
            <w:tcW w:w="4954" w:type="dxa"/>
          </w:tcPr>
          <w:p w:rsidR="00941021" w:rsidRDefault="00941021" w:rsidP="0006735F">
            <w:pPr>
              <w:spacing w:before="40" w:after="40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集体评审</w:t>
            </w:r>
          </w:p>
        </w:tc>
        <w:tc>
          <w:tcPr>
            <w:tcW w:w="1584" w:type="dxa"/>
          </w:tcPr>
          <w:p w:rsidR="00941021" w:rsidRPr="00DB2BFC" w:rsidRDefault="00941021" w:rsidP="0006735F">
            <w:pPr>
              <w:spacing w:before="40" w:after="40"/>
              <w:rPr>
                <w:rFonts w:eastAsiaTheme="minorEastAsia" w:hint="eastAsia"/>
                <w:lang w:eastAsia="zh-CN"/>
              </w:rPr>
            </w:pPr>
            <w:r>
              <w:rPr>
                <w:rFonts w:hint="eastAsia"/>
              </w:rPr>
              <w:t xml:space="preserve">V1.0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正式版</w:t>
            </w:r>
          </w:p>
        </w:tc>
      </w:tr>
      <w:tr w:rsidR="00941021" w:rsidTr="0006735F">
        <w:tc>
          <w:tcPr>
            <w:tcW w:w="1668" w:type="dxa"/>
            <w:tcBorders>
              <w:bottom w:val="single" w:sz="12" w:space="0" w:color="auto"/>
            </w:tcBorders>
          </w:tcPr>
          <w:p w:rsidR="00941021" w:rsidRDefault="00941021" w:rsidP="0006735F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941021" w:rsidRDefault="00941021" w:rsidP="0006735F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941021" w:rsidRDefault="00941021" w:rsidP="0006735F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941021" w:rsidRDefault="00941021" w:rsidP="0006735F">
            <w:pPr>
              <w:spacing w:before="40" w:after="40"/>
            </w:pPr>
          </w:p>
        </w:tc>
      </w:tr>
    </w:tbl>
    <w:p w:rsidR="00506317" w:rsidRDefault="00506317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>
      <w:pPr>
        <w:rPr>
          <w:rFonts w:eastAsiaTheme="minorEastAsia" w:hint="eastAsia"/>
          <w:lang w:eastAsia="zh-CN"/>
        </w:rPr>
      </w:pPr>
    </w:p>
    <w:p w:rsidR="00941021" w:rsidRDefault="00941021" w:rsidP="00941021">
      <w:pPr>
        <w:pStyle w:val="a6"/>
        <w:numPr>
          <w:ilvl w:val="0"/>
          <w:numId w:val="1"/>
        </w:numPr>
        <w:tabs>
          <w:tab w:val="left" w:pos="446"/>
        </w:tabs>
        <w:spacing w:before="0" w:line="563" w:lineRule="exact"/>
        <w:ind w:hanging="325"/>
        <w:rPr>
          <w:rFonts w:ascii="Microsoft JhengHei UI" w:eastAsia="Microsoft JhengHei UI" w:hint="eastAsia"/>
          <w:b/>
          <w:sz w:val="32"/>
        </w:rPr>
      </w:pPr>
      <w:proofErr w:type="spellStart"/>
      <w:r>
        <w:rPr>
          <w:rFonts w:ascii="Microsoft JhengHei UI" w:eastAsia="Microsoft JhengHei UI" w:hint="eastAsia"/>
          <w:b/>
          <w:w w:val="90"/>
          <w:sz w:val="32"/>
        </w:rPr>
        <w:t>度量标准</w:t>
      </w:r>
      <w:proofErr w:type="spellEnd"/>
      <w:r w:rsidR="004F3799">
        <w:rPr>
          <w:rFonts w:asciiTheme="minorEastAsia" w:eastAsiaTheme="minorEastAsia" w:hAnsiTheme="minorEastAsia" w:hint="eastAsia"/>
          <w:b/>
          <w:w w:val="90"/>
          <w:sz w:val="32"/>
          <w:lang w:eastAsia="zh-CN"/>
        </w:rPr>
        <w:t>及部分度量数据</w:t>
      </w:r>
    </w:p>
    <w:p w:rsidR="00941021" w:rsidRDefault="00941021" w:rsidP="00941021">
      <w:pPr>
        <w:pStyle w:val="a5"/>
        <w:spacing w:before="4"/>
        <w:rPr>
          <w:rFonts w:ascii="Microsoft JhengHei UI"/>
          <w:b/>
          <w:sz w:val="23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2801"/>
        <w:gridCol w:w="1904"/>
        <w:gridCol w:w="1904"/>
        <w:gridCol w:w="1904"/>
      </w:tblGrid>
      <w:tr w:rsidR="00941021" w:rsidTr="0006735F">
        <w:trPr>
          <w:trHeight w:val="561"/>
        </w:trPr>
        <w:tc>
          <w:tcPr>
            <w:tcW w:w="3921" w:type="dxa"/>
            <w:gridSpan w:val="2"/>
            <w:vMerge w:val="restart"/>
            <w:shd w:val="clear" w:color="auto" w:fill="515151"/>
          </w:tcPr>
          <w:p w:rsidR="00941021" w:rsidRDefault="00941021" w:rsidP="0006735F">
            <w:pPr>
              <w:pStyle w:val="TableParagraph"/>
              <w:spacing w:before="9"/>
              <w:ind w:left="0"/>
              <w:rPr>
                <w:rFonts w:ascii="Microsoft JhengHei UI"/>
                <w:b/>
                <w:sz w:val="21"/>
              </w:rPr>
            </w:pPr>
          </w:p>
          <w:p w:rsidR="00941021" w:rsidRDefault="00941021" w:rsidP="0006735F">
            <w:pPr>
              <w:pStyle w:val="TableParagraph"/>
              <w:spacing w:before="1"/>
              <w:ind w:left="1443" w:right="1432"/>
              <w:jc w:val="center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功能点测度</w:t>
            </w:r>
            <w:proofErr w:type="spellEnd"/>
          </w:p>
        </w:tc>
        <w:tc>
          <w:tcPr>
            <w:tcW w:w="5712" w:type="dxa"/>
            <w:gridSpan w:val="3"/>
            <w:shd w:val="clear" w:color="auto" w:fill="515151"/>
          </w:tcPr>
          <w:p w:rsidR="00941021" w:rsidRDefault="00941021" w:rsidP="0006735F">
            <w:pPr>
              <w:pStyle w:val="TableParagraph"/>
              <w:spacing w:before="103"/>
              <w:ind w:left="2367" w:right="2349"/>
              <w:jc w:val="center"/>
              <w:rPr>
                <w:sz w:val="20"/>
              </w:rPr>
            </w:pPr>
            <w:proofErr w:type="spellStart"/>
            <w:r>
              <w:rPr>
                <w:color w:val="FFFFFF"/>
                <w:w w:val="95"/>
                <w:sz w:val="20"/>
              </w:rPr>
              <w:t>加权因子</w:t>
            </w:r>
            <w:proofErr w:type="spellEnd"/>
          </w:p>
        </w:tc>
      </w:tr>
      <w:tr w:rsidR="00941021" w:rsidTr="0006735F">
        <w:trPr>
          <w:trHeight w:val="561"/>
        </w:trPr>
        <w:tc>
          <w:tcPr>
            <w:tcW w:w="3921" w:type="dxa"/>
            <w:gridSpan w:val="2"/>
            <w:vMerge/>
            <w:tcBorders>
              <w:top w:val="nil"/>
            </w:tcBorders>
            <w:shd w:val="clear" w:color="auto" w:fill="515151"/>
          </w:tcPr>
          <w:p w:rsidR="00941021" w:rsidRDefault="00941021" w:rsidP="0006735F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shd w:val="clear" w:color="auto" w:fill="E6E6E6"/>
          </w:tcPr>
          <w:p w:rsidR="00941021" w:rsidRDefault="00941021" w:rsidP="0006735F">
            <w:pPr>
              <w:pStyle w:val="TableParagraph"/>
              <w:spacing w:before="96"/>
              <w:ind w:left="542"/>
              <w:rPr>
                <w:sz w:val="20"/>
              </w:rPr>
            </w:pPr>
            <w:proofErr w:type="spellStart"/>
            <w:r>
              <w:rPr>
                <w:sz w:val="20"/>
              </w:rPr>
              <w:t>简单系统</w:t>
            </w:r>
            <w:proofErr w:type="spellEnd"/>
          </w:p>
        </w:tc>
        <w:tc>
          <w:tcPr>
            <w:tcW w:w="1904" w:type="dxa"/>
            <w:shd w:val="clear" w:color="auto" w:fill="E6E6E6"/>
          </w:tcPr>
          <w:p w:rsidR="00941021" w:rsidRDefault="00941021" w:rsidP="0006735F">
            <w:pPr>
              <w:pStyle w:val="TableParagraph"/>
              <w:spacing w:before="96"/>
              <w:ind w:left="558"/>
              <w:rPr>
                <w:sz w:val="20"/>
              </w:rPr>
            </w:pPr>
            <w:proofErr w:type="spellStart"/>
            <w:r>
              <w:rPr>
                <w:sz w:val="20"/>
              </w:rPr>
              <w:t>中等系统</w:t>
            </w:r>
            <w:proofErr w:type="spellEnd"/>
          </w:p>
        </w:tc>
        <w:tc>
          <w:tcPr>
            <w:tcW w:w="1904" w:type="dxa"/>
            <w:shd w:val="clear" w:color="auto" w:fill="E6E6E6"/>
          </w:tcPr>
          <w:p w:rsidR="00941021" w:rsidRDefault="00941021" w:rsidP="0006735F">
            <w:pPr>
              <w:pStyle w:val="TableParagraph"/>
              <w:spacing w:before="96"/>
              <w:ind w:left="554"/>
              <w:rPr>
                <w:sz w:val="20"/>
              </w:rPr>
            </w:pPr>
            <w:proofErr w:type="spellStart"/>
            <w:r>
              <w:rPr>
                <w:sz w:val="20"/>
              </w:rPr>
              <w:t>复杂系统</w:t>
            </w:r>
            <w:proofErr w:type="spellEnd"/>
          </w:p>
        </w:tc>
      </w:tr>
      <w:tr w:rsidR="00941021" w:rsidTr="0006735F">
        <w:trPr>
          <w:trHeight w:val="561"/>
        </w:trPr>
        <w:tc>
          <w:tcPr>
            <w:tcW w:w="1120" w:type="dxa"/>
            <w:shd w:val="clear" w:color="auto" w:fill="515151"/>
          </w:tcPr>
          <w:p w:rsidR="00941021" w:rsidRDefault="00941021" w:rsidP="0006735F">
            <w:pPr>
              <w:pStyle w:val="TableParagraph"/>
              <w:spacing w:before="89"/>
              <w:ind w:left="0" w:right="443"/>
              <w:jc w:val="right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C1</w:t>
            </w:r>
          </w:p>
        </w:tc>
        <w:tc>
          <w:tcPr>
            <w:tcW w:w="2801" w:type="dxa"/>
            <w:shd w:val="clear" w:color="auto" w:fill="E6E6E6"/>
          </w:tcPr>
          <w:p w:rsidR="00941021" w:rsidRDefault="00941021" w:rsidP="0006735F">
            <w:pPr>
              <w:pStyle w:val="TableParagraph"/>
              <w:spacing w:before="89"/>
              <w:rPr>
                <w:sz w:val="20"/>
              </w:rPr>
            </w:pPr>
            <w:proofErr w:type="spellStart"/>
            <w:r>
              <w:rPr>
                <w:w w:val="85"/>
                <w:sz w:val="20"/>
              </w:rPr>
              <w:t>输入</w:t>
            </w:r>
            <w:proofErr w:type="spellEnd"/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89"/>
              <w:ind w:left="82"/>
              <w:rPr>
                <w:sz w:val="20"/>
              </w:rPr>
            </w:pPr>
            <w:r>
              <w:rPr>
                <w:w w:val="107"/>
                <w:sz w:val="20"/>
              </w:rPr>
              <w:t>3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89"/>
              <w:ind w:left="78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89"/>
              <w:ind w:left="74"/>
              <w:rPr>
                <w:sz w:val="20"/>
              </w:rPr>
            </w:pPr>
            <w:r>
              <w:rPr>
                <w:w w:val="107"/>
                <w:sz w:val="20"/>
              </w:rPr>
              <w:t>6</w:t>
            </w:r>
          </w:p>
        </w:tc>
      </w:tr>
      <w:tr w:rsidR="00941021" w:rsidTr="0006735F">
        <w:trPr>
          <w:trHeight w:val="561"/>
        </w:trPr>
        <w:tc>
          <w:tcPr>
            <w:tcW w:w="1120" w:type="dxa"/>
            <w:shd w:val="clear" w:color="auto" w:fill="515151"/>
          </w:tcPr>
          <w:p w:rsidR="00941021" w:rsidRDefault="00941021" w:rsidP="0006735F">
            <w:pPr>
              <w:pStyle w:val="TableParagraph"/>
              <w:spacing w:before="102"/>
              <w:ind w:left="0" w:right="423"/>
              <w:jc w:val="right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C2</w:t>
            </w:r>
          </w:p>
        </w:tc>
        <w:tc>
          <w:tcPr>
            <w:tcW w:w="2801" w:type="dxa"/>
            <w:shd w:val="clear" w:color="auto" w:fill="E6E6E6"/>
          </w:tcPr>
          <w:p w:rsidR="00941021" w:rsidRDefault="00941021" w:rsidP="0006735F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sz w:val="20"/>
              </w:rPr>
              <w:t>输出</w:t>
            </w:r>
            <w:proofErr w:type="spellEnd"/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102"/>
              <w:ind w:left="82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w w:val="107"/>
                <w:sz w:val="20"/>
              </w:rPr>
              <w:t>5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102"/>
              <w:ind w:left="74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</w:tr>
      <w:tr w:rsidR="00941021" w:rsidTr="0006735F">
        <w:trPr>
          <w:trHeight w:val="561"/>
        </w:trPr>
        <w:tc>
          <w:tcPr>
            <w:tcW w:w="1120" w:type="dxa"/>
            <w:shd w:val="clear" w:color="auto" w:fill="515151"/>
          </w:tcPr>
          <w:p w:rsidR="00941021" w:rsidRDefault="00941021" w:rsidP="0006735F">
            <w:pPr>
              <w:pStyle w:val="TableParagraph"/>
              <w:spacing w:before="95"/>
              <w:ind w:left="0" w:right="423"/>
              <w:jc w:val="right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C3</w:t>
            </w:r>
          </w:p>
        </w:tc>
        <w:tc>
          <w:tcPr>
            <w:tcW w:w="2801" w:type="dxa"/>
            <w:shd w:val="clear" w:color="auto" w:fill="E6E6E6"/>
          </w:tcPr>
          <w:p w:rsidR="00941021" w:rsidRDefault="00941021" w:rsidP="0006735F">
            <w:pPr>
              <w:pStyle w:val="TableParagraph"/>
              <w:spacing w:before="95"/>
              <w:rPr>
                <w:sz w:val="20"/>
              </w:rPr>
            </w:pPr>
            <w:proofErr w:type="spellStart"/>
            <w:r>
              <w:rPr>
                <w:sz w:val="20"/>
              </w:rPr>
              <w:t>查询</w:t>
            </w:r>
            <w:proofErr w:type="spellEnd"/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95"/>
              <w:ind w:left="82"/>
              <w:rPr>
                <w:sz w:val="20"/>
              </w:rPr>
            </w:pPr>
            <w:r>
              <w:rPr>
                <w:w w:val="107"/>
                <w:sz w:val="20"/>
              </w:rPr>
              <w:t>3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95"/>
              <w:ind w:left="78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95"/>
              <w:ind w:left="74"/>
              <w:rPr>
                <w:sz w:val="20"/>
              </w:rPr>
            </w:pPr>
            <w:r>
              <w:rPr>
                <w:w w:val="107"/>
                <w:sz w:val="20"/>
              </w:rPr>
              <w:t>6</w:t>
            </w:r>
          </w:p>
        </w:tc>
      </w:tr>
      <w:tr w:rsidR="00941021" w:rsidTr="0006735F">
        <w:trPr>
          <w:trHeight w:val="561"/>
        </w:trPr>
        <w:tc>
          <w:tcPr>
            <w:tcW w:w="1120" w:type="dxa"/>
            <w:shd w:val="clear" w:color="auto" w:fill="515151"/>
          </w:tcPr>
          <w:p w:rsidR="00941021" w:rsidRDefault="00941021" w:rsidP="0006735F">
            <w:pPr>
              <w:pStyle w:val="TableParagraph"/>
              <w:spacing w:before="89"/>
              <w:ind w:left="0" w:right="423"/>
              <w:jc w:val="right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C4</w:t>
            </w:r>
          </w:p>
        </w:tc>
        <w:tc>
          <w:tcPr>
            <w:tcW w:w="2801" w:type="dxa"/>
            <w:shd w:val="clear" w:color="auto" w:fill="E6E6E6"/>
          </w:tcPr>
          <w:p w:rsidR="00941021" w:rsidRDefault="00941021" w:rsidP="0006735F">
            <w:pPr>
              <w:pStyle w:val="TableParagraph"/>
              <w:spacing w:before="89"/>
              <w:rPr>
                <w:sz w:val="20"/>
              </w:rPr>
            </w:pPr>
            <w:proofErr w:type="spellStart"/>
            <w:r>
              <w:rPr>
                <w:sz w:val="20"/>
              </w:rPr>
              <w:t>内部逻辑文件</w:t>
            </w:r>
            <w:proofErr w:type="spellEnd"/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89"/>
              <w:ind w:left="82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89"/>
              <w:ind w:left="78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89"/>
              <w:ind w:left="74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</w:tr>
      <w:tr w:rsidR="00941021" w:rsidTr="0006735F">
        <w:trPr>
          <w:trHeight w:val="561"/>
        </w:trPr>
        <w:tc>
          <w:tcPr>
            <w:tcW w:w="1120" w:type="dxa"/>
            <w:shd w:val="clear" w:color="auto" w:fill="515151"/>
          </w:tcPr>
          <w:p w:rsidR="00941021" w:rsidRDefault="00941021" w:rsidP="0006735F">
            <w:pPr>
              <w:pStyle w:val="TableParagraph"/>
              <w:spacing w:before="102"/>
              <w:ind w:left="0" w:right="423"/>
              <w:jc w:val="right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C5</w:t>
            </w:r>
          </w:p>
        </w:tc>
        <w:tc>
          <w:tcPr>
            <w:tcW w:w="2801" w:type="dxa"/>
            <w:shd w:val="clear" w:color="auto" w:fill="E6E6E6"/>
          </w:tcPr>
          <w:p w:rsidR="00941021" w:rsidRDefault="00941021" w:rsidP="0006735F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对外接口文件</w:t>
            </w:r>
            <w:proofErr w:type="spellEnd"/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102"/>
              <w:ind w:left="82"/>
              <w:rPr>
                <w:sz w:val="20"/>
              </w:rPr>
            </w:pPr>
            <w:r>
              <w:rPr>
                <w:w w:val="107"/>
                <w:sz w:val="20"/>
              </w:rPr>
              <w:t>5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1904" w:type="dxa"/>
          </w:tcPr>
          <w:p w:rsidR="00941021" w:rsidRDefault="00941021" w:rsidP="0006735F">
            <w:pPr>
              <w:pStyle w:val="TableParagraph"/>
              <w:spacing w:before="102"/>
              <w:ind w:left="74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</w:tr>
    </w:tbl>
    <w:p w:rsidR="00941021" w:rsidRDefault="00941021" w:rsidP="00941021">
      <w:pPr>
        <w:pStyle w:val="a5"/>
        <w:spacing w:before="5"/>
        <w:rPr>
          <w:rFonts w:ascii="Microsoft JhengHei UI"/>
          <w:b/>
          <w:sz w:val="2"/>
        </w:rPr>
      </w:pPr>
    </w:p>
    <w:p w:rsidR="00941021" w:rsidRDefault="00941021" w:rsidP="00941021">
      <w:pPr>
        <w:pStyle w:val="a5"/>
        <w:ind w:left="219"/>
        <w:rPr>
          <w:rFonts w:ascii="Microsoft JhengHei UI"/>
          <w:sz w:val="20"/>
        </w:rPr>
      </w:pPr>
      <w:r>
        <w:rPr>
          <w:rFonts w:ascii="Microsoft JhengHei UI"/>
          <w:noProof/>
          <w:sz w:val="20"/>
          <w:lang w:eastAsia="zh-CN"/>
        </w:rPr>
        <w:drawing>
          <wp:inline distT="0" distB="0" distL="0" distR="0" wp14:anchorId="23E79FB3" wp14:editId="07E66CA6">
            <wp:extent cx="1907529" cy="58645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529" cy="5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21" w:rsidRDefault="00941021" w:rsidP="00941021">
      <w:pPr>
        <w:spacing w:before="165"/>
        <w:ind w:left="12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774700</wp:posOffset>
                </wp:positionH>
                <wp:positionV relativeFrom="paragraph">
                  <wp:posOffset>604520</wp:posOffset>
                </wp:positionV>
                <wp:extent cx="33020" cy="153035"/>
                <wp:effectExtent l="3175" t="4445" r="1905" b="444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35F" w:rsidRDefault="0006735F" w:rsidP="00941021">
                            <w:pPr>
                              <w:spacing w:line="241" w:lineRule="exact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w w:val="115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61pt;margin-top:47.6pt;width:2.6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" filled="f" stroked="f">
                <v:textbox inset="0,0,0,0">
                  <w:txbxContent>
                    <w:p w:rsidR="0006735F" w:rsidRDefault="0006735F" w:rsidP="00941021">
                      <w:pPr>
                        <w:spacing w:line="241" w:lineRule="exact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w w:val="115"/>
                          <w:sz w:val="20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本系统属于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中等</w:t>
      </w:r>
      <w:proofErr w:type="spellStart"/>
      <w:r>
        <w:t>系统</w:t>
      </w:r>
      <w:proofErr w:type="spellEnd"/>
    </w:p>
    <w:p w:rsidR="00941021" w:rsidRDefault="00941021" w:rsidP="00941021">
      <w:pPr>
        <w:pStyle w:val="a5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6233"/>
        <w:gridCol w:w="2267"/>
      </w:tblGrid>
      <w:tr w:rsidR="00941021" w:rsidTr="0006735F">
        <w:trPr>
          <w:trHeight w:val="559"/>
        </w:trPr>
        <w:tc>
          <w:tcPr>
            <w:tcW w:w="1133" w:type="dxa"/>
            <w:tcBorders>
              <w:bottom w:val="single" w:sz="4" w:space="0" w:color="7F7F7F"/>
            </w:tcBorders>
            <w:shd w:val="clear" w:color="auto" w:fill="515151"/>
          </w:tcPr>
          <w:p w:rsidR="00941021" w:rsidRDefault="00941021" w:rsidP="0006735F">
            <w:pPr>
              <w:pStyle w:val="TableParagraph"/>
              <w:spacing w:before="90"/>
              <w:rPr>
                <w:sz w:val="20"/>
              </w:rPr>
            </w:pPr>
            <w:proofErr w:type="spellStart"/>
            <w:r>
              <w:rPr>
                <w:color w:val="FFFFFF"/>
                <w:w w:val="115"/>
                <w:sz w:val="20"/>
              </w:rPr>
              <w:lastRenderedPageBreak/>
              <w:t>i</w:t>
            </w:r>
            <w:proofErr w:type="spellEnd"/>
          </w:p>
        </w:tc>
        <w:tc>
          <w:tcPr>
            <w:tcW w:w="6233" w:type="dxa"/>
            <w:tcBorders>
              <w:bottom w:val="single" w:sz="4" w:space="0" w:color="7F7F7F"/>
            </w:tcBorders>
            <w:shd w:val="clear" w:color="auto" w:fill="515151"/>
          </w:tcPr>
          <w:p w:rsidR="00941021" w:rsidRDefault="00941021" w:rsidP="0006735F">
            <w:pPr>
              <w:pStyle w:val="TableParagraph"/>
              <w:spacing w:before="90"/>
              <w:ind w:left="90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描述</w:t>
            </w:r>
            <w:proofErr w:type="spellEnd"/>
          </w:p>
        </w:tc>
        <w:tc>
          <w:tcPr>
            <w:tcW w:w="2267" w:type="dxa"/>
            <w:tcBorders>
              <w:bottom w:val="single" w:sz="4" w:space="0" w:color="7F7F7F"/>
            </w:tcBorders>
            <w:shd w:val="clear" w:color="auto" w:fill="515151"/>
          </w:tcPr>
          <w:p w:rsidR="00941021" w:rsidRDefault="00941021" w:rsidP="0006735F">
            <w:pPr>
              <w:pStyle w:val="TableParagraph"/>
              <w:spacing w:before="90"/>
              <w:ind w:left="77"/>
              <w:rPr>
                <w:sz w:val="20"/>
              </w:rPr>
            </w:pPr>
            <w:proofErr w:type="spellStart"/>
            <w:r>
              <w:rPr>
                <w:color w:val="FFFFFF"/>
                <w:w w:val="105"/>
                <w:sz w:val="20"/>
              </w:rPr>
              <w:t>MSCS估计值</w:t>
            </w:r>
            <w:proofErr w:type="spellEnd"/>
          </w:p>
        </w:tc>
      </w:tr>
      <w:tr w:rsidR="00941021" w:rsidTr="0006735F">
        <w:trPr>
          <w:trHeight w:val="559"/>
        </w:trPr>
        <w:tc>
          <w:tcPr>
            <w:tcW w:w="1133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6233" w:type="dxa"/>
            <w:tcBorders>
              <w:top w:val="single" w:sz="4" w:space="0" w:color="7F7F7F"/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100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系统需要备份和恢复吗？</w:t>
            </w:r>
          </w:p>
        </w:tc>
        <w:tc>
          <w:tcPr>
            <w:tcW w:w="2267" w:type="dxa"/>
            <w:tcBorders>
              <w:top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100"/>
              <w:ind w:left="77"/>
              <w:rPr>
                <w:sz w:val="20"/>
              </w:rPr>
            </w:pPr>
            <w:r>
              <w:rPr>
                <w:w w:val="107"/>
                <w:sz w:val="20"/>
              </w:rPr>
              <w:t>0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107"/>
                <w:sz w:val="20"/>
              </w:rPr>
              <w:t>2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96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需要专门的网络数据通信吗？</w:t>
            </w:r>
          </w:p>
        </w:tc>
        <w:tc>
          <w:tcPr>
            <w:tcW w:w="2267" w:type="dxa"/>
          </w:tcPr>
          <w:p w:rsidR="00941021" w:rsidRDefault="00941021" w:rsidP="0006735F">
            <w:pPr>
              <w:pStyle w:val="TableParagraph"/>
              <w:spacing w:before="96"/>
              <w:ind w:left="77"/>
              <w:rPr>
                <w:sz w:val="20"/>
              </w:rPr>
            </w:pPr>
            <w:r>
              <w:rPr>
                <w:w w:val="107"/>
                <w:sz w:val="20"/>
              </w:rPr>
              <w:t>0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89"/>
              <w:rPr>
                <w:sz w:val="20"/>
              </w:rPr>
            </w:pPr>
            <w:r>
              <w:rPr>
                <w:w w:val="107"/>
                <w:sz w:val="20"/>
              </w:rPr>
              <w:t>3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89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存在分布式处理功能吗？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89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w w:val="107"/>
                <w:sz w:val="20"/>
              </w:rPr>
              <w:t>5</w:t>
            </w:r>
            <w:r>
              <w:rPr>
                <w:rFonts w:eastAsiaTheme="minorEastAsia" w:hint="eastAsia"/>
                <w:w w:val="107"/>
                <w:sz w:val="20"/>
                <w:lang w:eastAsia="zh-CN"/>
              </w:rPr>
              <w:t>(RMI)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102"/>
              <w:ind w:left="88"/>
              <w:rPr>
                <w:sz w:val="20"/>
              </w:rPr>
            </w:pPr>
            <w:proofErr w:type="spellStart"/>
            <w:r>
              <w:rPr>
                <w:sz w:val="20"/>
              </w:rPr>
              <w:t>性能关键吗</w:t>
            </w:r>
            <w:proofErr w:type="spellEnd"/>
            <w:r>
              <w:rPr>
                <w:sz w:val="20"/>
              </w:rPr>
              <w:t>？</w:t>
            </w:r>
          </w:p>
        </w:tc>
        <w:tc>
          <w:tcPr>
            <w:tcW w:w="2267" w:type="dxa"/>
          </w:tcPr>
          <w:p w:rsidR="00941021" w:rsidRDefault="00941021" w:rsidP="0006735F">
            <w:pPr>
              <w:pStyle w:val="TableParagraph"/>
              <w:spacing w:before="102"/>
              <w:ind w:left="77"/>
              <w:rPr>
                <w:sz w:val="20"/>
              </w:rPr>
            </w:pPr>
            <w:r>
              <w:rPr>
                <w:w w:val="107"/>
                <w:sz w:val="20"/>
              </w:rPr>
              <w:t>2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95"/>
              <w:rPr>
                <w:sz w:val="20"/>
              </w:rPr>
            </w:pPr>
            <w:r>
              <w:rPr>
                <w:w w:val="107"/>
                <w:sz w:val="20"/>
              </w:rPr>
              <w:t>5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95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系统将运行在一个现有的、使用困难的操作环境吗？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95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w w:val="107"/>
                <w:sz w:val="20"/>
                <w:lang w:eastAsia="zh-CN"/>
              </w:rPr>
              <w:t>3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88"/>
              <w:rPr>
                <w:sz w:val="20"/>
              </w:rPr>
            </w:pPr>
            <w:r>
              <w:rPr>
                <w:w w:val="107"/>
                <w:sz w:val="20"/>
              </w:rPr>
              <w:t>6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88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系统需要在线数据项吗？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88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w w:val="107"/>
                <w:sz w:val="20"/>
                <w:lang w:eastAsia="zh-CN"/>
              </w:rPr>
              <w:t>5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101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101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在线数据项目需要对多个屏幕或操作建立输入事务吗？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101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w w:val="107"/>
                <w:sz w:val="20"/>
                <w:lang w:eastAsia="zh-CN"/>
              </w:rPr>
              <w:t>4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107"/>
                <w:sz w:val="20"/>
              </w:rPr>
              <w:t>8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94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逻辑文件在线更新吗？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94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w w:val="107"/>
                <w:sz w:val="20"/>
                <w:lang w:eastAsia="zh-CN"/>
              </w:rPr>
              <w:t>5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87"/>
              <w:rPr>
                <w:sz w:val="20"/>
              </w:rPr>
            </w:pPr>
            <w:r>
              <w:rPr>
                <w:w w:val="107"/>
                <w:sz w:val="20"/>
              </w:rPr>
              <w:t>9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87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输入、输出、文件或查询是复杂的吗？</w:t>
            </w:r>
          </w:p>
        </w:tc>
        <w:tc>
          <w:tcPr>
            <w:tcW w:w="2267" w:type="dxa"/>
          </w:tcPr>
          <w:p w:rsidR="00941021" w:rsidRDefault="00941021" w:rsidP="0006735F">
            <w:pPr>
              <w:pStyle w:val="TableParagraph"/>
              <w:spacing w:before="87"/>
              <w:ind w:left="77"/>
              <w:rPr>
                <w:sz w:val="20"/>
              </w:rPr>
            </w:pPr>
            <w:r>
              <w:rPr>
                <w:w w:val="107"/>
                <w:sz w:val="20"/>
              </w:rPr>
              <w:t>2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100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内部处理是复杂的吗？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100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w w:val="107"/>
                <w:sz w:val="20"/>
                <w:lang w:eastAsia="zh-CN"/>
              </w:rPr>
              <w:t>3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93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93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所设计的代码要求可复用吗？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93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w w:val="107"/>
                <w:sz w:val="20"/>
                <w:lang w:eastAsia="zh-CN"/>
              </w:rPr>
              <w:t>4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86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86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设计要求包括移交与安装吗？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86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w w:val="107"/>
                <w:sz w:val="20"/>
                <w:lang w:eastAsia="zh-CN"/>
              </w:rPr>
              <w:t>3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90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90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系统需要设计为多个安装以适应不同组织吗？</w:t>
            </w:r>
          </w:p>
        </w:tc>
        <w:tc>
          <w:tcPr>
            <w:tcW w:w="2267" w:type="dxa"/>
          </w:tcPr>
          <w:p w:rsidR="00941021" w:rsidRDefault="00941021" w:rsidP="0006735F">
            <w:pPr>
              <w:pStyle w:val="TableParagraph"/>
              <w:spacing w:before="90"/>
              <w:ind w:left="77"/>
              <w:rPr>
                <w:sz w:val="20"/>
              </w:rPr>
            </w:pPr>
            <w:r>
              <w:rPr>
                <w:w w:val="107"/>
                <w:sz w:val="20"/>
              </w:rPr>
              <w:t>0</w:t>
            </w:r>
          </w:p>
        </w:tc>
      </w:tr>
      <w:tr w:rsidR="00941021" w:rsidTr="0006735F">
        <w:trPr>
          <w:trHeight w:val="561"/>
        </w:trPr>
        <w:tc>
          <w:tcPr>
            <w:tcW w:w="1133" w:type="dxa"/>
            <w:tcBorders>
              <w:right w:val="single" w:sz="4" w:space="0" w:color="7F7F7F"/>
            </w:tcBorders>
            <w:shd w:val="clear" w:color="auto" w:fill="E6E6E6"/>
          </w:tcPr>
          <w:p w:rsidR="00941021" w:rsidRDefault="00941021" w:rsidP="0006735F">
            <w:pPr>
              <w:pStyle w:val="TableParagraph"/>
              <w:spacing w:before="85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6233" w:type="dxa"/>
            <w:tcBorders>
              <w:left w:val="single" w:sz="4" w:space="0" w:color="7F7F7F"/>
            </w:tcBorders>
          </w:tcPr>
          <w:p w:rsidR="00941021" w:rsidRDefault="00941021" w:rsidP="0006735F">
            <w:pPr>
              <w:pStyle w:val="TableParagraph"/>
              <w:spacing w:before="85"/>
              <w:ind w:left="8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系统设计要求易于修改和易于使用吗？</w:t>
            </w:r>
          </w:p>
        </w:tc>
        <w:tc>
          <w:tcPr>
            <w:tcW w:w="2267" w:type="dxa"/>
          </w:tcPr>
          <w:p w:rsidR="00941021" w:rsidRPr="002C7B63" w:rsidRDefault="00941021" w:rsidP="0006735F">
            <w:pPr>
              <w:pStyle w:val="TableParagraph"/>
              <w:spacing w:before="85"/>
              <w:ind w:left="77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w w:val="107"/>
                <w:sz w:val="20"/>
                <w:lang w:eastAsia="zh-CN"/>
              </w:rPr>
              <w:t>4</w:t>
            </w:r>
          </w:p>
        </w:tc>
      </w:tr>
    </w:tbl>
    <w:p w:rsidR="00941021" w:rsidRPr="00941021" w:rsidRDefault="00941021" w:rsidP="00941021">
      <w:pPr>
        <w:rPr>
          <w:rFonts w:eastAsiaTheme="minorEastAsia" w:hint="eastAsia"/>
          <w:sz w:val="20"/>
          <w:lang w:eastAsia="zh-CN"/>
        </w:rPr>
        <w:sectPr w:rsidR="00941021" w:rsidRPr="00941021">
          <w:pgSz w:w="11910" w:h="16840"/>
          <w:pgMar w:top="1040" w:right="1020" w:bottom="1080" w:left="1020" w:header="0" w:footer="805" w:gutter="0"/>
          <w:cols w:space="720"/>
        </w:sectPr>
      </w:pPr>
    </w:p>
    <w:p w:rsidR="00941021" w:rsidRPr="00941021" w:rsidRDefault="00941021" w:rsidP="00941021">
      <w:pPr>
        <w:pStyle w:val="a5"/>
        <w:spacing w:before="4"/>
        <w:rPr>
          <w:rFonts w:eastAsiaTheme="minorEastAsia" w:hint="eastAsia"/>
          <w:sz w:val="5"/>
          <w:lang w:eastAsia="zh-CN"/>
        </w:rPr>
      </w:pPr>
    </w:p>
    <w:p w:rsidR="00941021" w:rsidRDefault="00941021" w:rsidP="00941021">
      <w:pPr>
        <w:pStyle w:val="a5"/>
        <w:spacing w:line="294" w:lineRule="exact"/>
        <w:ind w:left="239"/>
        <w:rPr>
          <w:rFonts w:eastAsiaTheme="minorEastAsia" w:hint="eastAsia"/>
          <w:sz w:val="20"/>
          <w:lang w:eastAsia="zh-CN"/>
        </w:rPr>
      </w:pPr>
      <w:r>
        <w:rPr>
          <w:noProof/>
          <w:position w:val="-5"/>
          <w:sz w:val="20"/>
          <w:lang w:eastAsia="zh-CN"/>
        </w:rPr>
        <w:drawing>
          <wp:inline distT="0" distB="0" distL="0" distR="0" wp14:anchorId="3166AA2F" wp14:editId="4A9BAA49">
            <wp:extent cx="2963388" cy="1871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388" cy="1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99" w:rsidRDefault="004F3799" w:rsidP="00941021">
      <w:pPr>
        <w:pStyle w:val="a5"/>
        <w:spacing w:line="294" w:lineRule="exact"/>
        <w:ind w:left="239"/>
        <w:rPr>
          <w:rFonts w:eastAsiaTheme="minorEastAsia" w:hint="eastAsia"/>
          <w:sz w:val="20"/>
          <w:lang w:eastAsia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4F3799" w:rsidTr="004F3799">
        <w:tc>
          <w:tcPr>
            <w:tcW w:w="1420" w:type="dxa"/>
          </w:tcPr>
          <w:p w:rsidR="004F3799" w:rsidRPr="004F3799" w:rsidRDefault="004F3799" w:rsidP="004F3799">
            <w:pPr>
              <w:rPr>
                <w:rFonts w:eastAsiaTheme="minorEastAsia" w:hint="eastAsia"/>
                <w:lang w:eastAsia="zh-CN"/>
              </w:rPr>
            </w:pPr>
            <w:r>
              <w:rPr>
                <w:lang w:eastAsia="zh-CN"/>
              </w:rPr>
              <w:t>用例数量</w:t>
            </w:r>
          </w:p>
        </w:tc>
        <w:tc>
          <w:tcPr>
            <w:tcW w:w="1420" w:type="dxa"/>
          </w:tcPr>
          <w:p w:rsidR="004F3799" w:rsidRPr="00BB52D0" w:rsidRDefault="004F3799" w:rsidP="004F3799">
            <w:pPr>
              <w:rPr>
                <w:lang w:eastAsia="zh-CN"/>
              </w:rPr>
            </w:pPr>
            <w:r w:rsidRPr="00BB52D0">
              <w:rPr>
                <w:rFonts w:ascii="宋体" w:eastAsia="宋体" w:hAnsi="宋体" w:cs="宋体" w:hint="eastAsia"/>
                <w:lang w:eastAsia="zh-CN"/>
              </w:rPr>
              <w:t>场景数量</w:t>
            </w:r>
          </w:p>
        </w:tc>
        <w:tc>
          <w:tcPr>
            <w:tcW w:w="1420" w:type="dxa"/>
          </w:tcPr>
          <w:p w:rsidR="004F3799" w:rsidRPr="00BB52D0" w:rsidRDefault="004F3799" w:rsidP="004F3799">
            <w:pPr>
              <w:rPr>
                <w:lang w:eastAsia="zh-CN"/>
              </w:rPr>
            </w:pPr>
            <w:r w:rsidRPr="00BB52D0">
              <w:rPr>
                <w:rFonts w:ascii="宋体" w:eastAsia="宋体" w:hAnsi="宋体" w:cs="宋体" w:hint="eastAsia"/>
                <w:lang w:eastAsia="zh-CN"/>
              </w:rPr>
              <w:t>用例</w:t>
            </w:r>
            <w:r w:rsidRPr="00BB52D0">
              <w:rPr>
                <w:lang w:eastAsia="zh-CN"/>
              </w:rPr>
              <w:t>/</w:t>
            </w:r>
            <w:r w:rsidRPr="00BB52D0">
              <w:rPr>
                <w:rFonts w:ascii="宋体" w:eastAsia="宋体" w:hAnsi="宋体" w:cs="宋体" w:hint="eastAsia"/>
                <w:lang w:eastAsia="zh-CN"/>
              </w:rPr>
              <w:t>场景大小</w:t>
            </w:r>
          </w:p>
        </w:tc>
        <w:tc>
          <w:tcPr>
            <w:tcW w:w="1420" w:type="dxa"/>
          </w:tcPr>
          <w:p w:rsidR="004F3799" w:rsidRPr="00BB52D0" w:rsidRDefault="004F3799" w:rsidP="004F3799">
            <w:pPr>
              <w:rPr>
                <w:lang w:eastAsia="zh-CN"/>
              </w:rPr>
            </w:pPr>
            <w:r w:rsidRPr="00BB52D0">
              <w:rPr>
                <w:rFonts w:ascii="宋体" w:eastAsia="宋体" w:hAnsi="宋体" w:cs="宋体" w:hint="eastAsia"/>
                <w:lang w:eastAsia="zh-CN"/>
              </w:rPr>
              <w:t>功能需求数量</w:t>
            </w:r>
          </w:p>
        </w:tc>
        <w:tc>
          <w:tcPr>
            <w:tcW w:w="1421" w:type="dxa"/>
          </w:tcPr>
          <w:p w:rsidR="004F3799" w:rsidRPr="00BB52D0" w:rsidRDefault="004F3799" w:rsidP="004F3799">
            <w:pPr>
              <w:rPr>
                <w:lang w:eastAsia="zh-CN"/>
              </w:rPr>
            </w:pPr>
            <w:r w:rsidRPr="00BB52D0">
              <w:rPr>
                <w:rFonts w:ascii="宋体" w:eastAsia="宋体" w:hAnsi="宋体" w:cs="宋体" w:hint="eastAsia"/>
                <w:lang w:eastAsia="zh-CN"/>
              </w:rPr>
              <w:t>非功能需求数量</w:t>
            </w:r>
          </w:p>
        </w:tc>
      </w:tr>
      <w:tr w:rsidR="004F3799" w:rsidTr="004F3799">
        <w:tc>
          <w:tcPr>
            <w:tcW w:w="1420" w:type="dxa"/>
          </w:tcPr>
          <w:p w:rsidR="004F3799" w:rsidRDefault="004F3799" w:rsidP="004F3799">
            <w:r>
              <w:t>19</w:t>
            </w:r>
            <w:r w:rsidRPr="00BB52D0">
              <w:t xml:space="preserve">          </w:t>
            </w:r>
          </w:p>
        </w:tc>
        <w:tc>
          <w:tcPr>
            <w:tcW w:w="1420" w:type="dxa"/>
          </w:tcPr>
          <w:p w:rsidR="004F3799" w:rsidRDefault="004F3799" w:rsidP="004F3799">
            <w:r w:rsidRPr="00BB52D0">
              <w:t xml:space="preserve">55           </w:t>
            </w:r>
          </w:p>
        </w:tc>
        <w:tc>
          <w:tcPr>
            <w:tcW w:w="1420" w:type="dxa"/>
          </w:tcPr>
          <w:p w:rsidR="004F3799" w:rsidRDefault="004F3799" w:rsidP="004F3799">
            <w:r w:rsidRPr="00BB52D0">
              <w:t xml:space="preserve">3            </w:t>
            </w:r>
          </w:p>
        </w:tc>
        <w:tc>
          <w:tcPr>
            <w:tcW w:w="1420" w:type="dxa"/>
          </w:tcPr>
          <w:p w:rsidR="004F3799" w:rsidRDefault="004F3799" w:rsidP="004F3799">
            <w:r w:rsidRPr="00BB52D0">
              <w:t xml:space="preserve">20           </w:t>
            </w:r>
          </w:p>
        </w:tc>
        <w:tc>
          <w:tcPr>
            <w:tcW w:w="1421" w:type="dxa"/>
          </w:tcPr>
          <w:p w:rsidR="004F3799" w:rsidRDefault="004F3799" w:rsidP="0006735F">
            <w:r w:rsidRPr="00BB52D0">
              <w:t xml:space="preserve">10             </w:t>
            </w:r>
          </w:p>
        </w:tc>
      </w:tr>
    </w:tbl>
    <w:p w:rsidR="00941021" w:rsidRPr="00941021" w:rsidRDefault="00941021" w:rsidP="00941021">
      <w:pPr>
        <w:pStyle w:val="a5"/>
        <w:spacing w:before="14"/>
        <w:rPr>
          <w:rFonts w:eastAsiaTheme="minorEastAsia" w:hint="eastAsia"/>
          <w:sz w:val="10"/>
          <w:lang w:eastAsia="zh-CN"/>
        </w:rPr>
      </w:pPr>
    </w:p>
    <w:p w:rsidR="00941021" w:rsidRDefault="00941021" w:rsidP="00941021">
      <w:pPr>
        <w:pStyle w:val="1"/>
        <w:keepNext w:val="0"/>
        <w:keepLines w:val="0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5" w:after="0" w:line="240" w:lineRule="auto"/>
        <w:ind w:left="506" w:hanging="386"/>
      </w:pPr>
      <w:bookmarkStart w:id="0" w:name="_bookmark3"/>
      <w:bookmarkEnd w:id="0"/>
      <w:r>
        <w:rPr>
          <w:rFonts w:hint="eastAsia"/>
          <w:w w:val="75"/>
          <w:lang w:eastAsia="zh-CN"/>
        </w:rPr>
        <w:t>需求用例度量</w:t>
      </w:r>
    </w:p>
    <w:p w:rsidR="004F3799" w:rsidRPr="004F3799" w:rsidRDefault="004F3799" w:rsidP="004F3799">
      <w:pPr>
        <w:pStyle w:val="a6"/>
        <w:numPr>
          <w:ilvl w:val="1"/>
          <w:numId w:val="1"/>
        </w:numPr>
        <w:tabs>
          <w:tab w:val="left" w:pos="568"/>
        </w:tabs>
        <w:spacing w:before="220"/>
        <w:ind w:hanging="447"/>
        <w:rPr>
          <w:sz w:val="28"/>
        </w:rPr>
      </w:pPr>
      <w:r>
        <w:rPr>
          <w:rFonts w:asciiTheme="minorEastAsia" w:eastAsiaTheme="minorEastAsia" w:hAnsiTheme="minorEastAsia" w:hint="eastAsia"/>
          <w:w w:val="90"/>
          <w:sz w:val="28"/>
          <w:lang w:eastAsia="zh-CN"/>
        </w:rPr>
        <w:t>客户管理</w:t>
      </w:r>
    </w:p>
    <w:p w:rsidR="004F3799" w:rsidRDefault="004F3799" w:rsidP="004F3799">
      <w:r>
        <w:rPr>
          <w:rFonts w:hint="eastAsia"/>
        </w:rPr>
        <w:t>输入：0</w:t>
      </w:r>
    </w:p>
    <w:p w:rsidR="004F3799" w:rsidRDefault="004F3799" w:rsidP="004F3799">
      <w:r>
        <w:rPr>
          <w:rFonts w:hint="eastAsia"/>
        </w:rPr>
        <w:t>输出：3</w:t>
      </w:r>
    </w:p>
    <w:p w:rsidR="004F3799" w:rsidRDefault="004F3799" w:rsidP="004F3799">
      <w:r>
        <w:rPr>
          <w:rFonts w:hint="eastAsia"/>
        </w:rPr>
        <w:t>查询：4</w:t>
      </w:r>
    </w:p>
    <w:p w:rsidR="004F3799" w:rsidRDefault="004F3799" w:rsidP="004F3799">
      <w:r>
        <w:rPr>
          <w:rFonts w:hint="eastAsia"/>
        </w:rPr>
        <w:t>逻辑文件：1</w:t>
      </w:r>
    </w:p>
    <w:p w:rsidR="004F3799" w:rsidRDefault="004F3799" w:rsidP="004F3799">
      <w:r>
        <w:rPr>
          <w:rFonts w:hint="eastAsia"/>
        </w:rPr>
        <w:t>对外接口：0</w:t>
      </w:r>
    </w:p>
    <w:p w:rsidR="004F3799" w:rsidRDefault="004F3799" w:rsidP="004F37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4"/>
        <w:gridCol w:w="6348"/>
      </w:tblGrid>
      <w:tr w:rsidR="004F3799" w:rsidTr="0006735F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Client.Cancle</w:t>
            </w:r>
            <w:proofErr w:type="spellEnd"/>
          </w:p>
        </w:tc>
        <w:tc>
          <w:tcPr>
            <w:tcW w:w="63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请求取消</w:t>
            </w:r>
            <w:r>
              <w:rPr>
                <w:rFonts w:hint="eastAsia"/>
                <w:lang w:eastAsia="zh-CN"/>
              </w:rPr>
              <w:t>客户调整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任务（查询）时，系统关闭</w:t>
            </w:r>
            <w:r>
              <w:rPr>
                <w:rFonts w:hint="eastAsia"/>
                <w:lang w:eastAsia="zh-CN"/>
              </w:rPr>
              <w:t>客户调整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任务（输出）</w:t>
            </w:r>
          </w:p>
        </w:tc>
      </w:tr>
      <w:tr w:rsidR="004F3799" w:rsidTr="0006735F">
        <w:tc>
          <w:tcPr>
            <w:tcW w:w="21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Client.New</w:t>
            </w:r>
            <w:proofErr w:type="spellEnd"/>
          </w:p>
        </w:tc>
        <w:tc>
          <w:tcPr>
            <w:tcW w:w="63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请求增加客户（查询）时，系统生成一个客户编号（输出），并在客户列表中增加该新客户</w:t>
            </w:r>
          </w:p>
        </w:tc>
      </w:tr>
      <w:tr w:rsidR="004F3799" w:rsidTr="0006735F">
        <w:tc>
          <w:tcPr>
            <w:tcW w:w="21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Client.Edit</w:t>
            </w:r>
            <w:proofErr w:type="spellEnd"/>
          </w:p>
        </w:tc>
        <w:tc>
          <w:tcPr>
            <w:tcW w:w="63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</w:t>
            </w:r>
            <w:r>
              <w:rPr>
                <w:rFonts w:hint="eastAsia"/>
                <w:lang w:eastAsia="zh-CN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编辑客户列表中除客户编号之外的数据</w:t>
            </w:r>
          </w:p>
        </w:tc>
      </w:tr>
      <w:tr w:rsidR="004F3799" w:rsidTr="0006735F">
        <w:tc>
          <w:tcPr>
            <w:tcW w:w="21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Client.Del</w:t>
            </w:r>
            <w:proofErr w:type="spellEnd"/>
          </w:p>
        </w:tc>
        <w:tc>
          <w:tcPr>
            <w:tcW w:w="63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请求删除客户列表中一个客户（查询）时，系统在客户列表中将该客户移除</w:t>
            </w:r>
          </w:p>
        </w:tc>
      </w:tr>
      <w:tr w:rsidR="004F3799" w:rsidTr="0006735F"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Client.Confirm</w:t>
            </w:r>
            <w:proofErr w:type="spellEnd"/>
          </w:p>
        </w:tc>
        <w:tc>
          <w:tcPr>
            <w:tcW w:w="6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确认客户调整任务结束（查询）时，系统更新数据，关闭客户调整任务（输出）</w:t>
            </w:r>
          </w:p>
        </w:tc>
      </w:tr>
      <w:tr w:rsidR="004F3799" w:rsidTr="0006735F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Client.Update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Client</w:t>
            </w:r>
          </w:p>
        </w:tc>
        <w:tc>
          <w:tcPr>
            <w:tcW w:w="6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3799" w:rsidRDefault="004F3799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系统更新客户目录（逻辑文件）信息</w:t>
            </w:r>
          </w:p>
        </w:tc>
      </w:tr>
    </w:tbl>
    <w:p w:rsidR="00941021" w:rsidRDefault="00941021">
      <w:pPr>
        <w:rPr>
          <w:rFonts w:eastAsiaTheme="minorEastAsia" w:hint="eastAsia"/>
          <w:lang w:eastAsia="zh-CN"/>
        </w:rPr>
      </w:pPr>
    </w:p>
    <w:p w:rsidR="004F3799" w:rsidRPr="004F3799" w:rsidRDefault="004F3799" w:rsidP="004F3799">
      <w:pPr>
        <w:pStyle w:val="a6"/>
        <w:numPr>
          <w:ilvl w:val="0"/>
          <w:numId w:val="2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4F3799" w:rsidRPr="004F3799" w:rsidRDefault="004F3799" w:rsidP="004F3799">
      <w:pPr>
        <w:pStyle w:val="a6"/>
        <w:numPr>
          <w:ilvl w:val="0"/>
          <w:numId w:val="2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4F3799" w:rsidRPr="004F3799" w:rsidRDefault="004F3799" w:rsidP="004F3799">
      <w:pPr>
        <w:pStyle w:val="a6"/>
        <w:numPr>
          <w:ilvl w:val="1"/>
          <w:numId w:val="2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4F3799" w:rsidRPr="004F3799" w:rsidRDefault="004F3799" w:rsidP="004F3799">
      <w:pPr>
        <w:pStyle w:val="a6"/>
        <w:numPr>
          <w:ilvl w:val="1"/>
          <w:numId w:val="2"/>
        </w:numPr>
        <w:tabs>
          <w:tab w:val="left" w:pos="568"/>
        </w:tabs>
        <w:spacing w:before="220"/>
        <w:rPr>
          <w:sz w:val="28"/>
        </w:rPr>
      </w:pPr>
      <w:r w:rsidRPr="004F3799">
        <w:rPr>
          <w:rFonts w:asciiTheme="minorEastAsia" w:eastAsiaTheme="minorEastAsia" w:hAnsiTheme="minorEastAsia"/>
          <w:w w:val="90"/>
          <w:sz w:val="28"/>
          <w:lang w:eastAsia="zh-CN"/>
        </w:rPr>
        <w:t>制定销售单</w:t>
      </w:r>
    </w:p>
    <w:p w:rsidR="0006735F" w:rsidRPr="0006735F" w:rsidRDefault="0006735F" w:rsidP="0006735F">
      <w:pPr>
        <w:autoSpaceDE/>
        <w:autoSpaceDN/>
        <w:jc w:val="both"/>
        <w:rPr>
          <w:rFonts w:ascii="Calibri" w:eastAsia="宋体" w:hAnsi="Calibri" w:cs="Times New Roman" w:hint="eastAsia"/>
          <w:kern w:val="2"/>
          <w:sz w:val="24"/>
          <w:szCs w:val="24"/>
          <w:lang w:eastAsia="zh-CN"/>
        </w:rPr>
      </w:pPr>
    </w:p>
    <w:p w:rsidR="0006735F" w:rsidRPr="0006735F" w:rsidRDefault="0006735F" w:rsidP="0006735F">
      <w:pPr>
        <w:numPr>
          <w:ilvl w:val="0"/>
          <w:numId w:val="3"/>
        </w:numPr>
        <w:autoSpaceDE/>
        <w:autoSpaceDN/>
        <w:jc w:val="both"/>
        <w:rPr>
          <w:rFonts w:ascii="宋体" w:eastAsia="宋体" w:hAnsi="宋体" w:cs="Times New Roman"/>
          <w:kern w:val="2"/>
          <w:sz w:val="21"/>
          <w:lang w:eastAsia="zh-CN"/>
        </w:rPr>
      </w:pPr>
      <w:r w:rsidRPr="0006735F">
        <w:rPr>
          <w:rFonts w:ascii="宋体" w:eastAsia="宋体" w:hAnsi="宋体" w:cs="Times New Roman" w:hint="eastAsia"/>
          <w:kern w:val="2"/>
          <w:sz w:val="21"/>
          <w:lang w:eastAsia="zh-CN"/>
        </w:rPr>
        <w:t>(输入)：6</w:t>
      </w:r>
    </w:p>
    <w:p w:rsidR="0006735F" w:rsidRPr="0006735F" w:rsidRDefault="0006735F" w:rsidP="0006735F">
      <w:pPr>
        <w:numPr>
          <w:ilvl w:val="0"/>
          <w:numId w:val="3"/>
        </w:numPr>
        <w:autoSpaceDE/>
        <w:autoSpaceDN/>
        <w:jc w:val="both"/>
        <w:rPr>
          <w:rFonts w:ascii="宋体" w:eastAsia="宋体" w:hAnsi="宋体" w:cs="Times New Roman"/>
          <w:kern w:val="2"/>
          <w:sz w:val="21"/>
          <w:lang w:eastAsia="zh-CN"/>
        </w:rPr>
      </w:pPr>
      <w:r w:rsidRPr="0006735F">
        <w:rPr>
          <w:rFonts w:ascii="宋体" w:eastAsia="宋体" w:hAnsi="宋体" w:cs="Times New Roman" w:hint="eastAsia"/>
          <w:kern w:val="2"/>
          <w:sz w:val="21"/>
          <w:lang w:eastAsia="zh-CN"/>
        </w:rPr>
        <w:t>(输出)：12</w:t>
      </w:r>
    </w:p>
    <w:p w:rsidR="0006735F" w:rsidRPr="0006735F" w:rsidRDefault="0006735F" w:rsidP="0006735F">
      <w:pPr>
        <w:numPr>
          <w:ilvl w:val="0"/>
          <w:numId w:val="3"/>
        </w:numPr>
        <w:autoSpaceDE/>
        <w:autoSpaceDN/>
        <w:jc w:val="both"/>
        <w:rPr>
          <w:rFonts w:ascii="宋体" w:eastAsia="宋体" w:hAnsi="宋体" w:cs="Times New Roman"/>
          <w:kern w:val="2"/>
          <w:sz w:val="21"/>
          <w:lang w:eastAsia="zh-CN"/>
        </w:rPr>
      </w:pPr>
      <w:r w:rsidRPr="0006735F">
        <w:rPr>
          <w:rFonts w:ascii="宋体" w:eastAsia="宋体" w:hAnsi="宋体" w:cs="Times New Roman" w:hint="eastAsia"/>
          <w:kern w:val="2"/>
          <w:sz w:val="21"/>
          <w:lang w:eastAsia="zh-CN"/>
        </w:rPr>
        <w:t>(查询)：5</w:t>
      </w:r>
    </w:p>
    <w:p w:rsidR="0006735F" w:rsidRPr="0006735F" w:rsidRDefault="0006735F" w:rsidP="0006735F">
      <w:pPr>
        <w:numPr>
          <w:ilvl w:val="0"/>
          <w:numId w:val="3"/>
        </w:numPr>
        <w:autoSpaceDE/>
        <w:autoSpaceDN/>
        <w:jc w:val="both"/>
        <w:rPr>
          <w:rFonts w:ascii="Calibri" w:eastAsia="宋体" w:hAnsi="Calibri" w:cs="Times New Roman" w:hint="eastAsia"/>
          <w:kern w:val="2"/>
          <w:sz w:val="24"/>
          <w:szCs w:val="24"/>
          <w:lang w:eastAsia="zh-CN"/>
        </w:rPr>
      </w:pPr>
      <w:r w:rsidRPr="0006735F">
        <w:rPr>
          <w:rFonts w:ascii="宋体" w:eastAsia="宋体" w:hAnsi="宋体" w:cs="Times New Roman" w:hint="eastAsia"/>
          <w:kern w:val="2"/>
          <w:sz w:val="21"/>
          <w:lang w:eastAsia="zh-CN"/>
        </w:rPr>
        <w:t>(逻辑文件)：4</w:t>
      </w:r>
    </w:p>
    <w:p w:rsidR="0006735F" w:rsidRPr="0006735F" w:rsidRDefault="0006735F" w:rsidP="0006735F">
      <w:pPr>
        <w:numPr>
          <w:ilvl w:val="0"/>
          <w:numId w:val="3"/>
        </w:numPr>
        <w:autoSpaceDE/>
        <w:autoSpaceDN/>
        <w:jc w:val="both"/>
        <w:rPr>
          <w:rFonts w:ascii="Calibri" w:eastAsia="宋体" w:hAnsi="Calibri" w:cs="Times New Roman" w:hint="eastAsia"/>
          <w:kern w:val="2"/>
          <w:sz w:val="24"/>
          <w:szCs w:val="24"/>
          <w:lang w:eastAsia="zh-CN"/>
        </w:rPr>
      </w:pPr>
      <w:r w:rsidRPr="0006735F">
        <w:rPr>
          <w:rFonts w:ascii="宋体" w:eastAsia="宋体" w:hAnsi="宋体" w:cs="Times New Roman" w:hint="eastAsia"/>
          <w:kern w:val="2"/>
          <w:sz w:val="21"/>
          <w:lang w:eastAsia="zh-CN"/>
        </w:rPr>
        <w:t>(对外接口)：1</w:t>
      </w:r>
    </w:p>
    <w:p w:rsidR="0006735F" w:rsidRPr="0006735F" w:rsidRDefault="0006735F" w:rsidP="0006735F">
      <w:pPr>
        <w:autoSpaceDE/>
        <w:autoSpaceDN/>
        <w:jc w:val="both"/>
        <w:rPr>
          <w:rFonts w:ascii="Calibri" w:eastAsia="宋体" w:hAnsi="Calibri" w:cs="Times New Roman" w:hint="eastAsia"/>
          <w:kern w:val="2"/>
          <w:sz w:val="24"/>
          <w:szCs w:val="24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rPr>
          <w:trHeight w:val="329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snapToGrid w:val="0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系统应该允许进货销售人员在销售任务中进行键盘输入</w:t>
            </w:r>
          </w:p>
        </w:tc>
      </w:tr>
      <w:tr w:rsidR="0006735F" w:rsidRPr="0006735F" w:rsidTr="0006735F">
        <w:trPr>
          <w:trHeight w:val="9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进货销售人员输入结束销售命令时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(查询)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，系统结束一个销售任务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进货销售人员输入取消命令时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(查询)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，系统关闭销售任务不做任何处理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lastRenderedPageBreak/>
              <w:t>Sale.Input.Del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在进货销售人员输入删除已输入货品命令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(输入)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时，执行删除已输入货品命令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在进货销售人员输入货品目录中存在的货品标识和数量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(输入)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时，系统执行货品输入任务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在进货销售人员输入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(输入)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其他标识时，系统不予响应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Sale.Input.New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系统新建一个销售单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(输入)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Sale.End.Null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在进货销售人员未输入任何货品就输入结束命令时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(查询)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，系统关闭销售任务不做任何处理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  <w:tr w:rsidR="0006735F" w:rsidRPr="0006735F" w:rsidTr="0006735F">
        <w:trPr>
          <w:trHeight w:val="541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Sale.End.Goods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在进货销售人员输入一系列货品之后输入结束命令时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(查询)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，系统要处理结束销售任务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  <w:tr w:rsidR="0006735F" w:rsidRPr="0006735F" w:rsidTr="0006735F">
        <w:trPr>
          <w:trHeight w:val="495"/>
        </w:trPr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Sale.End.Goods.Check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系统要计算总价，显示账单信息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，执行结账任务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Sale.Del.Null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在进货销售人员未输入任何货品就输入删除已输入货品命令时，系统不予响应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Sale.Del.Goods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在进货销售人员删除货品列表中选定的货品时，系统在货品列表中删除该货品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Sale.Goods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系统显示输入货品的信息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Sale.Goods.Subtotal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系统计算货品分项总价，并将其计入普通货品总价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Sale.Goods.List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系统显示已输入货品列表并将新输入货品信息添加到列表中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rPr>
          <w:trHeight w:val="357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</w:t>
            </w:r>
            <w:r w:rsidRPr="0006735F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alculate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系统逐一处理销售任务的货品列表，计算购买货品的总价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</w:t>
            </w:r>
            <w:r w:rsidRPr="0006735F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alculate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在销售任务中没有购买货品时，系统计算总价为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Sale.Calculate.Amount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如果存在适用的总额特价策略，系统计算销售总价为（普通货品总价×折扣率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+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特价货品总价）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Sale.Calculate.Amount.Null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在没有总额特价策略时，系统计算销售总价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系统计算并显示销售的账单信息和赠品列表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Sale.Check.Cash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系统允许进货销售人员输入现金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Sale.Check.Cash.Valid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进货销售人员输入现金数额时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(输入)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，更新现金数额及其显示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Sale.Check.Cash.Invalid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在进货销售人员输入其他内容时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(输入)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，系统提示输入无效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在进货销售人员请求结束账单输入时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(查询)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，系统计算账单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Sale.Check.End.Invalid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在现金数额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&lt;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总价时，系统提示费用不足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Sale.Check.End.Valid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在现金数额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&gt;=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总价时，系统显示应找零数额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Sale.Confirm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系统应该允许进货销售人员确认销售任务的完成情况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Sale.Confirm.Timeout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在销售开始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2</w:t>
            </w: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个小时还没有接到进货销售人员请求时，系统取消销售任务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lastRenderedPageBreak/>
              <w:t>Sale.Confirm.Confirm.Update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在进货销售人员确认销售任务完成时，系统更新数据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Sale.Confirm.Confirm.Close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在进货销售人员确认销售任务完成时，系统关闭销售任务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系统更新重要数据，整个更新过程组成一个事务，要么全部更新，要么全部不更新</w:t>
            </w:r>
          </w:p>
        </w:tc>
      </w:tr>
      <w:tr w:rsidR="0006735F" w:rsidRPr="0006735F" w:rsidTr="0006735F">
        <w:trPr>
          <w:trHeight w:val="279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Sale.Update.Sale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系统更新销售信息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(逻辑文件)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Sale.Update.SaleItems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系统更新货品清单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(逻辑文件)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Sale.Update.Catalog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系统更新库存信息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(逻辑文件)</w:t>
            </w:r>
          </w:p>
        </w:tc>
      </w:tr>
      <w:tr w:rsidR="0006735F" w:rsidRPr="0006735F" w:rsidTr="0006735F">
        <w:trPr>
          <w:trHeight w:val="346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系统更新账单信息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(逻辑文件)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Sale.Update.Fault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在系统更新过程中发生故障时，系统进行数据恢复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Times-Roman+2" w:eastAsia="宋体" w:hAnsi="Times-Roman+2" w:cs="Times-Roman+2" w:hint="eastAsia"/>
          <w:kern w:val="2"/>
          <w:sz w:val="21"/>
          <w:szCs w:val="21"/>
          <w:lang w:eastAsia="zh-CN"/>
        </w:rPr>
      </w:pPr>
    </w:p>
    <w:tbl>
      <w:tblPr>
        <w:tblStyle w:val="1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06735F" w:rsidRPr="0006735F" w:rsidTr="0006735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Sale.Close.Print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系统打印销售收据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(对外接口)</w:t>
            </w:r>
          </w:p>
        </w:tc>
      </w:tr>
      <w:tr w:rsidR="0006735F" w:rsidRPr="0006735F" w:rsidTr="0006735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Sale.Close.Next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06735F" w:rsidRDefault="0006735F" w:rsidP="0006735F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06735F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系统关闭本次销售任务，开始新的销售任务</w:t>
            </w:r>
            <w:r w:rsidRPr="0006735F">
              <w:rPr>
                <w:rFonts w:ascii="宋体" w:eastAsia="宋体" w:hAnsi="宋体" w:cs="Times New Roman" w:hint="eastAsia"/>
                <w:kern w:val="2"/>
                <w:sz w:val="21"/>
                <w:szCs w:val="24"/>
                <w:lang w:eastAsia="zh-CN"/>
              </w:rPr>
              <w:t>(输出)</w:t>
            </w:r>
          </w:p>
        </w:tc>
      </w:tr>
    </w:tbl>
    <w:p w:rsidR="0006735F" w:rsidRPr="0006735F" w:rsidRDefault="0006735F" w:rsidP="0006735F">
      <w:pPr>
        <w:autoSpaceDE/>
        <w:autoSpaceDN/>
        <w:jc w:val="both"/>
        <w:rPr>
          <w:rFonts w:ascii="Calibri" w:eastAsia="宋体" w:hAnsi="Calibri" w:cs="Times New Roman" w:hint="eastAsia"/>
          <w:kern w:val="2"/>
          <w:sz w:val="24"/>
          <w:szCs w:val="24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4"/>
        </w:numPr>
        <w:tabs>
          <w:tab w:val="left" w:pos="568"/>
        </w:tabs>
        <w:spacing w:before="220"/>
        <w:rPr>
          <w:rFonts w:asciiTheme="minorEastAsia" w:eastAsiaTheme="minorEastAsia" w:hAnsiTheme="minor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4"/>
        </w:numPr>
        <w:tabs>
          <w:tab w:val="left" w:pos="568"/>
        </w:tabs>
        <w:spacing w:before="220"/>
        <w:rPr>
          <w:rFonts w:asciiTheme="minorEastAsia" w:eastAsiaTheme="minorEastAsia" w:hAnsiTheme="minor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4"/>
        </w:numPr>
        <w:tabs>
          <w:tab w:val="left" w:pos="568"/>
        </w:tabs>
        <w:spacing w:before="220"/>
        <w:rPr>
          <w:rFonts w:asciiTheme="minorEastAsia" w:eastAsiaTheme="minorEastAsia" w:hAnsiTheme="minor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4"/>
        </w:numPr>
        <w:tabs>
          <w:tab w:val="left" w:pos="568"/>
        </w:tabs>
        <w:spacing w:before="220"/>
        <w:rPr>
          <w:rFonts w:asciiTheme="minorEastAsia" w:eastAsiaTheme="minorEastAsia" w:hAnsiTheme="minorEastAsia"/>
          <w:vanish/>
          <w:w w:val="90"/>
          <w:sz w:val="28"/>
          <w:lang w:eastAsia="zh-CN"/>
        </w:rPr>
      </w:pPr>
    </w:p>
    <w:p w:rsidR="0006735F" w:rsidRPr="004F3799" w:rsidRDefault="0006735F" w:rsidP="0006735F">
      <w:pPr>
        <w:pStyle w:val="a6"/>
        <w:numPr>
          <w:ilvl w:val="1"/>
          <w:numId w:val="4"/>
        </w:numPr>
        <w:tabs>
          <w:tab w:val="left" w:pos="568"/>
        </w:tabs>
        <w:spacing w:before="220"/>
        <w:rPr>
          <w:sz w:val="28"/>
        </w:rPr>
      </w:pPr>
      <w:r>
        <w:rPr>
          <w:rFonts w:asciiTheme="minorEastAsia" w:eastAsiaTheme="minorEastAsia" w:hAnsiTheme="minorEastAsia" w:hint="eastAsia"/>
          <w:w w:val="90"/>
          <w:sz w:val="28"/>
          <w:lang w:eastAsia="zh-CN"/>
        </w:rPr>
        <w:t>退货</w:t>
      </w:r>
    </w:p>
    <w:p w:rsidR="0006735F" w:rsidRDefault="0006735F" w:rsidP="0006735F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(输入)：4</w:t>
      </w:r>
    </w:p>
    <w:p w:rsidR="0006735F" w:rsidRDefault="0006735F" w:rsidP="0006735F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(输出)：11</w:t>
      </w:r>
    </w:p>
    <w:p w:rsidR="0006735F" w:rsidRDefault="0006735F" w:rsidP="0006735F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(查询)：3</w:t>
      </w:r>
    </w:p>
    <w:p w:rsidR="0006735F" w:rsidRDefault="0006735F" w:rsidP="0006735F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(逻辑文件)：4</w:t>
      </w:r>
    </w:p>
    <w:p w:rsidR="0006735F" w:rsidRDefault="0006735F" w:rsidP="0006735F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(对外接口)：1</w:t>
      </w:r>
    </w:p>
    <w:p w:rsidR="0006735F" w:rsidRDefault="0006735F" w:rsidP="0006735F">
      <w:pPr>
        <w:rPr>
          <w:rFonts w:hint="eastAsia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Return.Cancle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在进货销售人员请求取消退货时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查询</w:t>
            </w:r>
            <w:r>
              <w:rPr>
                <w:rFonts w:ascii="宋体" w:hAnsi="宋体" w:hint="eastAsia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，系统关闭退货任务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</w:tbl>
    <w:p w:rsidR="0006735F" w:rsidRPr="0006735F" w:rsidRDefault="0006735F" w:rsidP="0006735F">
      <w:pPr>
        <w:rPr>
          <w:rFonts w:ascii="Times-Roman+2" w:eastAsiaTheme="minorEastAsia" w:hAnsi="Times-Roman+2" w:cs="Times-Roman+2" w:hint="eastAsia"/>
          <w:szCs w:val="21"/>
          <w:lang w:eastAsia="zh-CN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在退货任务开始时，系统要允许进货销售人员输入销售记录号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Return.Sale.Valid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在进货销售人员输入销售记录中存在的销售记录号时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输入</w:t>
            </w:r>
            <w:r>
              <w:rPr>
                <w:rFonts w:ascii="宋体" w:hAnsi="宋体" w:hint="eastAsia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，系统显示销售信息、账单信息、货品列表、赠品列表和退货列表，执行退还货品任务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Return.Sale.Valid.Timeout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如果销售记录超出退货日期约定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查询</w:t>
            </w:r>
            <w:r>
              <w:rPr>
                <w:rFonts w:ascii="宋体" w:hAnsi="宋体" w:hint="eastAsia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，系统提示超期货品不能退货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Return.Sale.Invalid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在进货销售人员输入其他内容时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输入</w:t>
            </w:r>
            <w:r>
              <w:rPr>
                <w:rFonts w:ascii="宋体" w:hAnsi="宋体" w:hint="eastAsia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，系统提示输入无效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</w:tbl>
    <w:p w:rsidR="0006735F" w:rsidRDefault="0006735F" w:rsidP="0006735F">
      <w:pPr>
        <w:rPr>
          <w:rFonts w:ascii="Times-Roman+2" w:hAnsi="Times-Roman+2" w:cs="Times-Roman+2" w:hint="eastAsia"/>
          <w:szCs w:val="21"/>
          <w:lang w:eastAsia="zh-CN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系统允许进货销售人员在货品列表中选择货品进行退还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输入</w:t>
            </w:r>
            <w:r>
              <w:rPr>
                <w:rFonts w:ascii="宋体" w:hAnsi="宋体" w:hint="eastAsia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，补充退货列表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Return.Goods.Add.Unreturnable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在进货销售人员选择一个已被全部退还的货品时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查询</w:t>
            </w:r>
            <w:r>
              <w:rPr>
                <w:rFonts w:ascii="宋体" w:hAnsi="宋体" w:hint="eastAsia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，系统提示该货品已经退还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Return.Goods.Add.Returnable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在进货销售人员选择一个还没有被全部退还的货品时，系统允许进货销售人员输入退还数量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Return.Goods.Add.Num.Valid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在进货销售人员输入一个（大于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0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）而且（小于等于该货品未被退还数量）的整数数值时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输入</w:t>
            </w:r>
            <w:r>
              <w:rPr>
                <w:rFonts w:ascii="宋体" w:hAnsi="宋体" w:hint="eastAsia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，系统接受该数值为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lastRenderedPageBreak/>
              <w:t>货品退还数量，并更新退货列表显示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Return.Goods.Add.Num.Invalid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在进货销售人员输入其他内容时，系统提示输入数值无效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</w:tbl>
    <w:p w:rsidR="0006735F" w:rsidRDefault="0006735F" w:rsidP="0006735F">
      <w:pPr>
        <w:rPr>
          <w:rFonts w:ascii="Times-Roman+2" w:hAnsi="Times-Roman+2" w:cs="Times-Roman+2" w:hint="eastAsia"/>
          <w:szCs w:val="21"/>
          <w:lang w:eastAsia="zh-CN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Return.Goods.Del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系统允许进货销售人员在退货列表中选择货品进行移除，减少退货列表，结算货款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,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确认退货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</w:tbl>
    <w:p w:rsidR="0006735F" w:rsidRDefault="0006735F" w:rsidP="0006735F">
      <w:pPr>
        <w:rPr>
          <w:rFonts w:ascii="Times-Roman+2" w:hAnsi="Times-Roman+2" w:cs="Times-Roman+2" w:hint="eastAsia"/>
          <w:szCs w:val="21"/>
          <w:lang w:eastAsia="zh-CN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在进货销售人员请求结算退货账款时，系统执行结算任务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Return.Check.Null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在退货列表内没有退货货品时，系统提示没有退还任何货品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系统计算并显示应该退还的账款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hAnsi="宋体" w:hint="eastAsia"/>
                <w:lang w:eastAsia="zh-CN"/>
              </w:rPr>
              <w:t>输出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Return.Check.Confirm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系统应该允许进货销售人员确认退货任务的结束</w:t>
            </w:r>
          </w:p>
        </w:tc>
      </w:tr>
    </w:tbl>
    <w:p w:rsidR="0006735F" w:rsidRDefault="0006735F" w:rsidP="0006735F">
      <w:pPr>
        <w:rPr>
          <w:rFonts w:ascii="Times-Roman+2" w:hAnsi="Times-Roman+2" w:cs="Times-Roman+2" w:hint="eastAsia"/>
          <w:szCs w:val="21"/>
          <w:lang w:eastAsia="zh-CN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Return.Calculate.Total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系统计算应退款额</w:t>
            </w:r>
            <w:proofErr w:type="spellEnd"/>
          </w:p>
        </w:tc>
      </w:tr>
    </w:tbl>
    <w:p w:rsidR="0006735F" w:rsidRDefault="0006735F" w:rsidP="0006735F">
      <w:pPr>
        <w:rPr>
          <w:rFonts w:ascii="Times-Roman+2" w:hAnsi="Times-Roman+2" w:cs="Times-Roman+2" w:hint="eastAsia"/>
          <w:szCs w:val="21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系统应该允许进货销售人员确认退货的完成情况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Return.Confirm.Update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系统更新数据，关闭退货任务（参见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Return.Close</w:t>
            </w:r>
            <w:proofErr w:type="spellEnd"/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）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Return.Confirm.Close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系统关闭退货任务，参见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Return.Close</w:t>
            </w:r>
            <w:proofErr w:type="spellEnd"/>
          </w:p>
        </w:tc>
      </w:tr>
    </w:tbl>
    <w:p w:rsidR="0006735F" w:rsidRDefault="0006735F" w:rsidP="0006735F">
      <w:pPr>
        <w:rPr>
          <w:rFonts w:ascii="Times-Roman+2" w:hAnsi="Times-Roman+2" w:cs="Times-Roman+2" w:hint="eastAsia"/>
          <w:szCs w:val="21"/>
          <w:lang w:eastAsia="zh-CN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系统更新重要数据，整个更新过程组成一个事务，要么全部更新，要么全部不更新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Return.Update.Return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系统更新本次退货信息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eastAsia="宋体" w:hAnsi="宋体" w:hint="eastAsia"/>
                <w:lang w:eastAsia="zh-CN"/>
              </w:rPr>
              <w:t>逻辑文件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 xml:space="preserve">.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ReturnItems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系统更新退货货品清单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eastAsia="宋体" w:hAnsi="宋体" w:hint="eastAsia"/>
                <w:lang w:eastAsia="zh-CN"/>
              </w:rPr>
              <w:t>逻辑文件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Return.Update.Catalog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系统更新库存信息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eastAsia="宋体" w:hAnsi="宋体" w:hint="eastAsia"/>
                <w:lang w:eastAsia="zh-CN"/>
              </w:rPr>
              <w:t>逻辑文件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Return.Update.ReturnCheck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系统更新退回账款信息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eastAsia="宋体" w:hAnsi="宋体" w:hint="eastAsia"/>
                <w:lang w:eastAsia="zh-CN"/>
              </w:rPr>
              <w:t>逻辑文件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</w:tbl>
    <w:p w:rsidR="0006735F" w:rsidRDefault="0006735F" w:rsidP="0006735F">
      <w:pPr>
        <w:rPr>
          <w:rFonts w:ascii="Times-Roman+2" w:hAnsi="Times-Roman+2" w:cs="Times-Roman+2" w:hint="eastAsia"/>
          <w:szCs w:val="21"/>
          <w:lang w:eastAsia="zh-CN"/>
        </w:rPr>
      </w:pP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06735F" w:rsidTr="0006735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Return.Close.Print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系统打印</w:t>
            </w:r>
            <w:r>
              <w:rPr>
                <w:rFonts w:hint="eastAsia"/>
                <w:szCs w:val="21"/>
                <w:lang w:eastAsia="zh-CN"/>
              </w:rPr>
              <w:t>退货留存单据</w:t>
            </w:r>
            <w:r>
              <w:rPr>
                <w:rFonts w:ascii="宋体" w:hAnsi="宋体" w:hint="eastAsia"/>
                <w:lang w:eastAsia="zh-CN"/>
              </w:rPr>
              <w:t>(</w:t>
            </w:r>
            <w:r>
              <w:rPr>
                <w:rFonts w:ascii="宋体" w:eastAsia="宋体" w:hAnsi="宋体" w:hint="eastAsia"/>
                <w:lang w:eastAsia="zh-CN"/>
              </w:rPr>
              <w:t>对外接口</w:t>
            </w:r>
            <w:r>
              <w:rPr>
                <w:rFonts w:ascii="宋体" w:hAnsi="宋体" w:hint="eastAsia"/>
                <w:lang w:eastAsia="zh-CN"/>
              </w:rPr>
              <w:t>)</w:t>
            </w:r>
          </w:p>
        </w:tc>
      </w:tr>
      <w:tr w:rsidR="0006735F" w:rsidTr="0006735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Return.Close.Exit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系统关闭本次销售任务</w:t>
            </w:r>
          </w:p>
        </w:tc>
      </w:tr>
    </w:tbl>
    <w:p w:rsidR="0006735F" w:rsidRDefault="0006735F">
      <w:pPr>
        <w:rPr>
          <w:rFonts w:eastAsiaTheme="minorEastAsia" w:hint="eastAsia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5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5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5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5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5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4F3799" w:rsidRDefault="0006735F" w:rsidP="0006735F">
      <w:pPr>
        <w:pStyle w:val="a6"/>
        <w:numPr>
          <w:ilvl w:val="1"/>
          <w:numId w:val="5"/>
        </w:numPr>
        <w:tabs>
          <w:tab w:val="left" w:pos="568"/>
        </w:tabs>
        <w:spacing w:before="220"/>
        <w:rPr>
          <w:sz w:val="28"/>
        </w:rPr>
      </w:pPr>
      <w:r>
        <w:rPr>
          <w:rFonts w:asciiTheme="minorEastAsia" w:eastAsiaTheme="minorEastAsia" w:hAnsiTheme="minorEastAsia" w:hint="eastAsia"/>
          <w:w w:val="90"/>
          <w:sz w:val="28"/>
          <w:lang w:eastAsia="zh-CN"/>
        </w:rPr>
        <w:t>期初建账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输入：</w:t>
      </w:r>
      <w:r>
        <w:rPr>
          <w:rFonts w:ascii="宋体" w:eastAsia="宋体" w:hAnsi="宋体" w:hint="eastAsia"/>
        </w:rPr>
        <w:t>7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输出：</w:t>
      </w:r>
      <w:r>
        <w:rPr>
          <w:rFonts w:ascii="宋体" w:eastAsia="宋体" w:hAnsi="宋体" w:hint="eastAsia"/>
        </w:rPr>
        <w:t>13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查询：</w:t>
      </w:r>
      <w:r>
        <w:rPr>
          <w:rFonts w:ascii="宋体" w:eastAsia="宋体" w:hAnsi="宋体" w:hint="eastAsia"/>
        </w:rPr>
        <w:t>5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逻辑文件：</w:t>
      </w:r>
      <w:r>
        <w:rPr>
          <w:rFonts w:ascii="宋体" w:eastAsia="宋体" w:hAnsi="宋体" w:hint="eastAsia"/>
        </w:rPr>
        <w:t>7</w:t>
      </w:r>
    </w:p>
    <w:p w:rsidR="0006735F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对外接口：</w:t>
      </w:r>
      <w:r>
        <w:rPr>
          <w:rFonts w:ascii="宋体" w:eastAsia="宋体" w:hAnsi="宋体" w:hint="eastAsia"/>
        </w:rPr>
        <w:t>1</w:t>
      </w:r>
    </w:p>
    <w:p w:rsidR="0006735F" w:rsidRPr="00AE68E4" w:rsidRDefault="0006735F" w:rsidP="0006735F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06735F" w:rsidRDefault="0006735F" w:rsidP="0006735F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  <w:p w:rsidR="0006735F" w:rsidRPr="00BF1C8B" w:rsidRDefault="0006735F" w:rsidP="0006735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Save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期初建账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中进行键盘输入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（输出：期初建账界面）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在财务人员新建一套账时（输入），系统询问账目存储地址以及账目名称（输出）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Starting.Input.Cancel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输入取消命令时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输入并询问是否需要保存（输出）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商品信息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中存在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（输入）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搜索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务（输出）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商品类别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的商品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（输入）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查询任务（输出）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商品型号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的商品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（输入）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查询任务（输出）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Number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在财务人员输入错误标识时（输入），系统提示错误并拒绝输入（输出）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在财务人员输入有相同商品类别的商品存在标识时（输入），系统提示选择所需商品编号（逻辑文件：输出）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任何情况种类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就输入结束命令时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建账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任务不做任何处理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情况种类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之后输入结束命令时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，系统要处理结束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建账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并询问是否保存（输出）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Items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Customers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Bank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Invalid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添加商品信息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系统要处理所要添加的商品信息（输出）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财务人员输入</w:t>
            </w:r>
            <w:r>
              <w:rPr>
                <w:rFonts w:hint="eastAsia"/>
                <w:lang w:eastAsia="zh-CN"/>
              </w:rPr>
              <w:t>添加客户信息命令时（查询），系统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要处理所要添加的商品信息（输出）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财务人员输入</w:t>
            </w:r>
            <w:r>
              <w:rPr>
                <w:rFonts w:hint="eastAsia"/>
                <w:lang w:eastAsia="zh-CN"/>
              </w:rPr>
              <w:t>银行账户信息时（逻辑文件：输入），系统更新数据并存储（输出）</w:t>
            </w:r>
          </w:p>
          <w:p w:rsidR="0006735F" w:rsidRPr="00451BD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在财务人员输入错误银行账户时（输入），系统提示错误并拒绝输入（输出）</w:t>
            </w:r>
          </w:p>
        </w:tc>
      </w:tr>
      <w:tr w:rsidR="0006735F" w:rsidRPr="007B71B6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Starting.Store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Starting.Store.Address</w:t>
            </w:r>
            <w:proofErr w:type="spellEnd"/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Starting.Store.Start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系统应该允许财务人员存单独储期初账单信息（逻辑文件）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期初账单信息有一个固定的存储目录地址（逻辑文件）</w:t>
            </w:r>
          </w:p>
          <w:p w:rsidR="0006735F" w:rsidRPr="004D21E7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系统默认将期</w:t>
            </w:r>
            <w:proofErr w:type="gramStart"/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初信息</w:t>
            </w:r>
            <w:proofErr w:type="gramEnd"/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作为系统的启动初始状态（逻辑文件）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系统更新重要数据并存储最新信息</w:t>
            </w:r>
            <w:r w:rsidRPr="00CF7258">
              <w:rPr>
                <w:rFonts w:ascii="Times-Roman+2" w:hAnsi="Times-Roman+2" w:cs="Times-Roman+2"/>
                <w:szCs w:val="21"/>
                <w:lang w:eastAsia="zh-CN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（逻辑文件）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系统更新信息，但无法改变期初信息（逻辑文件）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.Close.Print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应允许财务人员导出期初建账信息（对外接口）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次建账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建账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（输出）</w:t>
            </w:r>
          </w:p>
        </w:tc>
      </w:tr>
    </w:tbl>
    <w:p w:rsidR="0006735F" w:rsidRPr="00C6117B" w:rsidRDefault="0006735F" w:rsidP="0006735F">
      <w:pPr>
        <w:rPr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6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6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6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6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6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6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4F3799" w:rsidRDefault="0006735F" w:rsidP="0006735F">
      <w:pPr>
        <w:pStyle w:val="a6"/>
        <w:numPr>
          <w:ilvl w:val="1"/>
          <w:numId w:val="6"/>
        </w:numPr>
        <w:tabs>
          <w:tab w:val="left" w:pos="568"/>
        </w:tabs>
        <w:spacing w:before="220"/>
        <w:rPr>
          <w:sz w:val="28"/>
        </w:rPr>
      </w:pPr>
      <w:r>
        <w:rPr>
          <w:rFonts w:asciiTheme="minorEastAsia" w:eastAsiaTheme="minorEastAsia" w:hAnsiTheme="minorEastAsia" w:hint="eastAsia"/>
          <w:w w:val="90"/>
          <w:sz w:val="28"/>
          <w:lang w:eastAsia="zh-CN"/>
        </w:rPr>
        <w:t>账户管理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输入：</w:t>
      </w:r>
      <w:r>
        <w:rPr>
          <w:rFonts w:ascii="宋体" w:eastAsia="宋体" w:hAnsi="宋体" w:hint="eastAsia"/>
        </w:rPr>
        <w:t>7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输出：</w:t>
      </w:r>
      <w:r>
        <w:rPr>
          <w:rFonts w:ascii="宋体" w:eastAsia="宋体" w:hAnsi="宋体"/>
        </w:rPr>
        <w:t>9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查询：</w:t>
      </w:r>
      <w:r>
        <w:rPr>
          <w:rFonts w:ascii="宋体" w:eastAsia="宋体" w:hAnsi="宋体" w:hint="eastAsia"/>
        </w:rPr>
        <w:t>7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逻辑文件：</w:t>
      </w:r>
      <w:r>
        <w:rPr>
          <w:rFonts w:ascii="宋体" w:eastAsia="宋体" w:hAnsi="宋体" w:hint="eastAsia"/>
        </w:rPr>
        <w:t>6</w:t>
      </w:r>
    </w:p>
    <w:p w:rsidR="0006735F" w:rsidRPr="00B865D7" w:rsidRDefault="0006735F" w:rsidP="0006735F">
      <w:pPr>
        <w:pStyle w:val="a6"/>
        <w:numPr>
          <w:ilvl w:val="0"/>
          <w:numId w:val="3"/>
        </w:numPr>
        <w:autoSpaceDE/>
        <w:autoSpaceDN/>
        <w:spacing w:before="0"/>
        <w:jc w:val="both"/>
        <w:rPr>
          <w:rFonts w:ascii="宋体" w:eastAsia="宋体" w:hAnsi="宋体"/>
        </w:rPr>
      </w:pPr>
      <w:r w:rsidRPr="00B865D7">
        <w:rPr>
          <w:rFonts w:ascii="宋体" w:eastAsia="宋体" w:hAnsi="宋体" w:hint="eastAsia"/>
        </w:rPr>
        <w:t>对外接口：</w:t>
      </w:r>
      <w:r>
        <w:rPr>
          <w:rFonts w:ascii="宋体" w:eastAsia="宋体" w:hAnsi="宋体" w:hint="eastAsia"/>
        </w:rPr>
        <w:t>1</w:t>
      </w:r>
    </w:p>
    <w:p w:rsidR="0006735F" w:rsidRDefault="0006735F" w:rsidP="0006735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BF1C8B" w:rsidRDefault="0006735F" w:rsidP="0006735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查询（输出：账户管理界面）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中进行键盘输入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Account.Input.Cancel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输入取消命令时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查询（输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lastRenderedPageBreak/>
              <w:t>出）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不做任何处理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账户管理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（输入）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务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账户管理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目录中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的项目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（输入）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查询任务（输出）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在财务人员输入其他标识时，系统不予响应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任何情况种类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就输入结束命令时，系统关闭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任务不做任何处理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情况种类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之后输入结束命令时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，系统要处理结束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增加账户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系统要处理所要增加的账户（输出）</w:t>
            </w:r>
          </w:p>
          <w:p w:rsidR="0006735F" w:rsidRPr="003F0489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财务人员输入</w:t>
            </w:r>
            <w:r>
              <w:rPr>
                <w:rFonts w:hint="eastAsia"/>
                <w:lang w:eastAsia="zh-CN"/>
              </w:rPr>
              <w:t>账户</w:t>
            </w:r>
            <w:r w:rsidRPr="003805C9">
              <w:rPr>
                <w:rFonts w:ascii="Times-Roman+2" w:hAnsi="Times-Roman+2" w:cs="Times-Roman+2" w:hint="eastAsia"/>
                <w:szCs w:val="21"/>
                <w:lang w:eastAsia="zh-CN"/>
              </w:rPr>
              <w:t>名称和金额</w:t>
            </w:r>
            <w:r>
              <w:rPr>
                <w:rFonts w:hint="eastAsia"/>
                <w:lang w:eastAsia="zh-CN"/>
              </w:rPr>
              <w:t>时（输入），系统更新数据，记录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未输入</w:t>
            </w:r>
            <w:r>
              <w:rPr>
                <w:rFonts w:hint="eastAsia"/>
                <w:lang w:eastAsia="zh-CN"/>
              </w:rPr>
              <w:t>任何查询词条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就输入删除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账户命令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，系统不予响应</w:t>
            </w:r>
          </w:p>
          <w:p w:rsidR="0006735F" w:rsidRPr="003F0489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查询种类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之后输入删除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账户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系统要处理所要删除的账户（输出）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Account.Mod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Mod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.Null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Mod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系统应该允许财务人员修改账户操作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未输入</w:t>
            </w:r>
            <w:r>
              <w:rPr>
                <w:rFonts w:hint="eastAsia"/>
                <w:lang w:eastAsia="zh-CN"/>
              </w:rPr>
              <w:t>任何查询词条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修改账户命令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，系统不予响应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查询种类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修改账户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系统要处理所要修改的账户（输出）</w:t>
            </w:r>
          </w:p>
        </w:tc>
      </w:tr>
      <w:tr w:rsidR="0006735F" w:rsidRPr="007B71B6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Payment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Name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Balance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Error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系统应该允许财务人员核实确认账户情况（逻辑文件：输出）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财务人员核实确认</w:t>
            </w:r>
            <w:r>
              <w:rPr>
                <w:rFonts w:hint="eastAsia"/>
                <w:lang w:eastAsia="zh-CN"/>
              </w:rPr>
              <w:t>销售收入时（输入），系统更新数据，记录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财务人员核实确认付款项</w:t>
            </w:r>
            <w:r>
              <w:rPr>
                <w:rFonts w:hint="eastAsia"/>
                <w:lang w:eastAsia="zh-CN"/>
              </w:rPr>
              <w:t>时（输入），系统更新数据，记录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财务人员核实确认账户名称</w:t>
            </w:r>
            <w:r>
              <w:rPr>
                <w:rFonts w:hint="eastAsia"/>
                <w:lang w:eastAsia="zh-CN"/>
              </w:rPr>
              <w:t>时（输入），系统更新记录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财务人员核实</w:t>
            </w:r>
            <w:proofErr w:type="gramStart"/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确认余额</w:t>
            </w:r>
            <w:proofErr w:type="gramEnd"/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情况</w:t>
            </w:r>
            <w:r>
              <w:rPr>
                <w:rFonts w:hint="eastAsia"/>
                <w:lang w:eastAsia="zh-CN"/>
              </w:rPr>
              <w:t>时（输入），系统更新数据，记录</w:t>
            </w:r>
          </w:p>
          <w:p w:rsidR="0006735F" w:rsidRPr="0052595C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财务人员核实确认后发现错误</w:t>
            </w:r>
            <w:r>
              <w:rPr>
                <w:rFonts w:hint="eastAsia"/>
                <w:lang w:eastAsia="zh-CN"/>
              </w:rPr>
              <w:t>，系统记录错误数据并标记（输出）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系统更新重要数据，整个更新过程组成一个事务，要么全部更新，要么全部不更新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Account.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销售收入（逻辑文件）</w:t>
            </w:r>
          </w:p>
        </w:tc>
      </w:tr>
      <w:tr w:rsidR="0006735F" w:rsidRPr="00CF7258" w:rsidTr="0006735F">
        <w:trPr>
          <w:trHeight w:val="68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Paying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系统更新付款项（逻辑文件）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Balance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系统更新余额（逻辑文件）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Name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系统更新账户名称（逻辑文件）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在系统更新过程中发生故障时，系统进行数据恢复（逻辑文件）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.Close.Print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应允许财务人员导出账户信息（对外接口）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次查询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（输出）</w:t>
            </w:r>
          </w:p>
        </w:tc>
      </w:tr>
    </w:tbl>
    <w:p w:rsidR="0006735F" w:rsidRDefault="0006735F">
      <w:pPr>
        <w:rPr>
          <w:rFonts w:eastAsiaTheme="minorEastAsia" w:hint="eastAsia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7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7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7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7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7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7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7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4F3799" w:rsidRDefault="0006735F" w:rsidP="0006735F">
      <w:pPr>
        <w:pStyle w:val="a6"/>
        <w:numPr>
          <w:ilvl w:val="1"/>
          <w:numId w:val="7"/>
        </w:numPr>
        <w:tabs>
          <w:tab w:val="left" w:pos="568"/>
        </w:tabs>
        <w:spacing w:before="220"/>
        <w:rPr>
          <w:sz w:val="28"/>
        </w:rPr>
      </w:pPr>
      <w:r>
        <w:rPr>
          <w:rFonts w:asciiTheme="minorEastAsia" w:eastAsiaTheme="minorEastAsia" w:hAnsiTheme="minorEastAsia" w:hint="eastAsia"/>
          <w:w w:val="90"/>
          <w:sz w:val="28"/>
          <w:lang w:eastAsia="zh-CN"/>
        </w:rPr>
        <w:t>查看销售明细表</w:t>
      </w:r>
    </w:p>
    <w:p w:rsidR="0006735F" w:rsidRDefault="0006735F" w:rsidP="0006735F">
      <w:pPr>
        <w:rPr>
          <w:lang w:eastAsia="zh-CN"/>
        </w:rPr>
      </w:pPr>
      <w:r>
        <w:rPr>
          <w:rFonts w:hint="eastAsia"/>
          <w:lang w:eastAsia="zh-CN"/>
        </w:rPr>
        <w:t>输入：2</w:t>
      </w:r>
    </w:p>
    <w:p w:rsidR="0006735F" w:rsidRDefault="0006735F" w:rsidP="0006735F">
      <w:pPr>
        <w:rPr>
          <w:lang w:eastAsia="zh-CN"/>
        </w:rPr>
      </w:pPr>
      <w:r>
        <w:rPr>
          <w:rFonts w:hint="eastAsia"/>
          <w:lang w:eastAsia="zh-CN"/>
        </w:rPr>
        <w:t>输出：7</w:t>
      </w:r>
    </w:p>
    <w:p w:rsidR="0006735F" w:rsidRDefault="0006735F" w:rsidP="0006735F">
      <w:pPr>
        <w:rPr>
          <w:lang w:eastAsia="zh-CN"/>
        </w:rPr>
      </w:pPr>
      <w:r>
        <w:rPr>
          <w:rFonts w:hint="eastAsia"/>
          <w:lang w:eastAsia="zh-CN"/>
        </w:rPr>
        <w:t>查询：5</w:t>
      </w:r>
    </w:p>
    <w:p w:rsidR="0006735F" w:rsidRDefault="0006735F" w:rsidP="0006735F">
      <w:pPr>
        <w:rPr>
          <w:lang w:eastAsia="zh-CN"/>
        </w:rPr>
      </w:pPr>
      <w:r>
        <w:rPr>
          <w:rFonts w:hint="eastAsia"/>
          <w:lang w:eastAsia="zh-CN"/>
        </w:rPr>
        <w:t>逻辑文件：10</w:t>
      </w:r>
    </w:p>
    <w:p w:rsidR="0006735F" w:rsidRDefault="0006735F" w:rsidP="0006735F">
      <w:r>
        <w:rPr>
          <w:rFonts w:hint="eastAsia"/>
        </w:rPr>
        <w:t>对外接口：1</w:t>
      </w:r>
    </w:p>
    <w:p w:rsidR="0006735F" w:rsidRDefault="0006735F" w:rsidP="0006735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69"/>
        <w:gridCol w:w="5453"/>
      </w:tblGrid>
      <w:tr w:rsidR="0006735F" w:rsidRPr="00CF7258" w:rsidTr="0006735F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BF1C8B" w:rsidRDefault="0006735F" w:rsidP="0006735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 w:rsidRPr="00BF1C8B">
              <w:rPr>
                <w:rFonts w:ascii="Times-Roman+2" w:hAnsi="Times-Roman+2" w:cs="Times-Roman+2" w:hint="eastAsia"/>
                <w:szCs w:val="21"/>
              </w:rPr>
              <w:t>Enquiries.Input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中进行键盘输入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输入取消命令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不做任何处理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在财务人员输入其他标识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时，系统不予响应</w:t>
            </w:r>
          </w:p>
        </w:tc>
      </w:tr>
      <w:tr w:rsidR="0006735F" w:rsidRPr="00CF7258" w:rsidTr="0006735F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查询任何条件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就输入结束命令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任务不做任何处理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输入一系列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之后输入结束命令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时，系统要处理结束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</w:tc>
      </w:tr>
      <w:tr w:rsidR="0006735F" w:rsidRPr="00CF7258" w:rsidTr="0006735F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未输入任何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就输入删除已输入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时，系统不予响应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输入一系列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之后输入删除已输入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系统要处理删除查询条件</w:t>
            </w:r>
          </w:p>
        </w:tc>
      </w:tr>
      <w:tr w:rsidR="0006735F" w:rsidRPr="00CF7258" w:rsidTr="0006735F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06735F" w:rsidRPr="00C3760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商品销售记录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的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信息</w:t>
            </w:r>
          </w:p>
          <w:p w:rsidR="0006735F" w:rsidRPr="00C3760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商品销售的时间区间(逻辑文件，输出)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销售出的商品名(逻辑文件，输出)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系统计算并显示购买</w:t>
            </w:r>
            <w:r>
              <w:rPr>
                <w:rFonts w:hint="eastAsia"/>
                <w:lang w:eastAsia="zh-CN"/>
              </w:rPr>
              <w:t>商品的客户(逻辑文件，输出)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系统计算并显示处理</w:t>
            </w:r>
            <w:r>
              <w:rPr>
                <w:rFonts w:hint="eastAsia"/>
                <w:lang w:eastAsia="zh-CN"/>
              </w:rPr>
              <w:t>商品销售的业务员(逻辑文件，输出)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仓库剩余(逻辑文件，输出)</w:t>
            </w:r>
          </w:p>
          <w:p w:rsidR="0006735F" w:rsidRPr="00C3760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系统应该允许财务人员确认查询任务的结束</w:t>
            </w:r>
          </w:p>
        </w:tc>
      </w:tr>
      <w:tr w:rsidR="0006735F" w:rsidRPr="00CF7258" w:rsidTr="0006735F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系统更新重要数据，整个更新过程组成一个事务，要么全部更新，要么全部不更新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Time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时间区间(逻辑文件)</w:t>
            </w:r>
          </w:p>
        </w:tc>
      </w:tr>
      <w:tr w:rsidR="0006735F" w:rsidRPr="00CF7258" w:rsidTr="0006735F">
        <w:trPr>
          <w:trHeight w:val="68"/>
        </w:trPr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Name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商品名(逻辑文件)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Client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客户信息(逻辑文件)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Merchandiser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业务员信息(逻辑文件)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Storehouse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仓库信息(逻辑文件)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.Update.Fault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在系统更新过程中发生故障时，系统进行数据恢复</w:t>
            </w:r>
          </w:p>
        </w:tc>
      </w:tr>
      <w:tr w:rsidR="0006735F" w:rsidRPr="00CF7258" w:rsidTr="0006735F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.Close.Print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应允许财务人员导出报表(输出)，参见IC1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对外接口</w:t>
            </w:r>
            <w:r>
              <w:rPr>
                <w:lang w:eastAsia="zh-CN"/>
              </w:rPr>
              <w:t>)</w:t>
            </w:r>
          </w:p>
        </w:tc>
      </w:tr>
      <w:tr w:rsidR="0006735F" w:rsidRPr="00CF7258" w:rsidTr="0006735F"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次查询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</w:tc>
      </w:tr>
    </w:tbl>
    <w:p w:rsidR="0006735F" w:rsidRPr="0006735F" w:rsidRDefault="0006735F" w:rsidP="0006735F">
      <w:pPr>
        <w:pStyle w:val="a6"/>
        <w:numPr>
          <w:ilvl w:val="0"/>
          <w:numId w:val="8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8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8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8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8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8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8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8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4F3799" w:rsidRDefault="0006735F" w:rsidP="0006735F">
      <w:pPr>
        <w:pStyle w:val="a6"/>
        <w:numPr>
          <w:ilvl w:val="1"/>
          <w:numId w:val="8"/>
        </w:numPr>
        <w:tabs>
          <w:tab w:val="left" w:pos="568"/>
        </w:tabs>
        <w:spacing w:before="220"/>
        <w:rPr>
          <w:sz w:val="28"/>
        </w:rPr>
      </w:pPr>
      <w:r>
        <w:rPr>
          <w:rFonts w:asciiTheme="minorEastAsia" w:eastAsiaTheme="minorEastAsia" w:hAnsiTheme="minorEastAsia" w:hint="eastAsia"/>
          <w:w w:val="90"/>
          <w:sz w:val="28"/>
          <w:lang w:eastAsia="zh-CN"/>
        </w:rPr>
        <w:t>查看经营历程表</w:t>
      </w:r>
    </w:p>
    <w:p w:rsidR="0006735F" w:rsidRDefault="0006735F" w:rsidP="0006735F">
      <w:r>
        <w:rPr>
          <w:rFonts w:hint="eastAsia"/>
        </w:rPr>
        <w:t>输入：3</w:t>
      </w:r>
    </w:p>
    <w:p w:rsidR="0006735F" w:rsidRDefault="0006735F" w:rsidP="0006735F">
      <w:r>
        <w:rPr>
          <w:rFonts w:hint="eastAsia"/>
        </w:rPr>
        <w:t>输出：15</w:t>
      </w:r>
    </w:p>
    <w:p w:rsidR="0006735F" w:rsidRDefault="0006735F" w:rsidP="0006735F">
      <w:r>
        <w:rPr>
          <w:rFonts w:hint="eastAsia"/>
        </w:rPr>
        <w:t>查询：7</w:t>
      </w:r>
    </w:p>
    <w:p w:rsidR="0006735F" w:rsidRDefault="0006735F" w:rsidP="0006735F">
      <w:r>
        <w:rPr>
          <w:rFonts w:hint="eastAsia"/>
        </w:rPr>
        <w:t>逻辑文件：21</w:t>
      </w:r>
    </w:p>
    <w:p w:rsidR="0006735F" w:rsidRDefault="0006735F" w:rsidP="0006735F">
      <w:r>
        <w:rPr>
          <w:rFonts w:hint="eastAsia"/>
        </w:rPr>
        <w:t>对外接口：1</w:t>
      </w:r>
    </w:p>
    <w:p w:rsidR="0006735F" w:rsidRDefault="0006735F" w:rsidP="0006735F"/>
    <w:p w:rsidR="0006735F" w:rsidRDefault="0006735F" w:rsidP="0006735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60"/>
        <w:gridCol w:w="5468"/>
      </w:tblGrid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BF1C8B" w:rsidRDefault="0006735F" w:rsidP="0006735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中进行键盘输入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输入取消命令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不做任何处理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单据种类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单据类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务</w:t>
            </w:r>
            <w:proofErr w:type="gramEnd"/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在财务人员输入其他标识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时，系统不予响应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任何单据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就输入结束命令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任务不做任何处理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Find.in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单据种类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之后输入结束命令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时，系统要处理结束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单据种类中的单据</w:t>
            </w:r>
            <w:proofErr w:type="gramStart"/>
            <w:r>
              <w:rPr>
                <w:rFonts w:hint="eastAsia"/>
                <w:lang w:eastAsia="zh-CN"/>
              </w:rPr>
              <w:t>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输入结束命令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时，系统要处理结束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Del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Find.in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未输入</w:t>
            </w:r>
            <w:r>
              <w:rPr>
                <w:rFonts w:hint="eastAsia"/>
                <w:lang w:eastAsia="zh-CN"/>
              </w:rPr>
              <w:t>任何单据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就输入删除已输入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时，系统不予响应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单据种类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之后输入删除已输入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系统要处理删除</w:t>
            </w:r>
            <w:r>
              <w:rPr>
                <w:rFonts w:hint="eastAsia"/>
                <w:lang w:eastAsia="zh-CN"/>
              </w:rPr>
              <w:t>单据种类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单据种类中的单据</w:t>
            </w:r>
            <w:proofErr w:type="gramStart"/>
            <w:r>
              <w:rPr>
                <w:rFonts w:hint="eastAsia"/>
                <w:lang w:eastAsia="zh-CN"/>
              </w:rPr>
              <w:t>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输入删除已输入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时，系统要处理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>单据种类中的单据类</w:t>
            </w:r>
          </w:p>
        </w:tc>
      </w:tr>
      <w:tr w:rsidR="0006735F" w:rsidRPr="007B71B6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.Replenish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stock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Financial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tock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ell.in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.Replenish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stock.in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Financial</w:t>
            </w:r>
            <w:r>
              <w:rPr>
                <w:rFonts w:ascii="Times-Roman+2" w:hAnsi="Times-Roman+2" w:cs="Times-Roman+2"/>
                <w:szCs w:val="21"/>
              </w:rPr>
              <w:t>.in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tock.in</w:t>
            </w:r>
          </w:p>
          <w:p w:rsidR="0006735F" w:rsidRPr="00063B1E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lastRenderedPageBreak/>
              <w:t>系统显示</w:t>
            </w:r>
            <w:r>
              <w:rPr>
                <w:rFonts w:hint="eastAsia"/>
                <w:lang w:eastAsia="zh-CN"/>
              </w:rPr>
              <w:t>销售类单据、进货类单据、财务类单据、库存类单据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销售类单据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销售类单据内的各种单据(输出)</w:t>
            </w:r>
          </w:p>
          <w:p w:rsidR="0006735F" w:rsidRPr="00A005F6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进货类单据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进货类单据内的各种单据(输出)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财务类单据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财务类单据内的各种单据(输出)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库存类单据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库存类单据内的各种单据(输出)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系统显示销售类单据(输出)后财务人员在销售出货单，销售退货单中选择一种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系统显示进货类单据(输出)后财务人员在进货单，进货退货单中选择一种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系统显示财务类单据(输出)后财务人员在付款单，收款单，现金费用单中选择一种</w:t>
            </w:r>
          </w:p>
          <w:p w:rsidR="0006735F" w:rsidRPr="007B71B6" w:rsidRDefault="0006735F" w:rsidP="000673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系统显示库存类单据(输出)后财务人员</w:t>
            </w:r>
            <w:proofErr w:type="gramStart"/>
            <w:r>
              <w:rPr>
                <w:rFonts w:hint="eastAsia"/>
                <w:lang w:eastAsia="zh-CN"/>
              </w:rPr>
              <w:t>在报溢单</w:t>
            </w:r>
            <w:proofErr w:type="gramEnd"/>
            <w:r>
              <w:rPr>
                <w:rFonts w:hint="eastAsia"/>
                <w:lang w:eastAsia="zh-CN"/>
              </w:rPr>
              <w:t>，报损单，赠送单中选择一种</w:t>
            </w:r>
          </w:p>
        </w:tc>
      </w:tr>
      <w:tr w:rsidR="0006735F" w:rsidRPr="007B71B6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.Replenish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Financial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tock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</w:t>
            </w:r>
            <w:r>
              <w:rPr>
                <w:rFonts w:ascii="Times-Roman+2" w:hAnsi="Times-Roman+2" w:cs="Times-Roman+2" w:hint="eastAsia"/>
                <w:szCs w:val="21"/>
              </w:rPr>
              <w:t>.in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.Replenish.in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Financial</w:t>
            </w:r>
            <w:r>
              <w:rPr>
                <w:rFonts w:ascii="Times-Roman+2" w:hAnsi="Times-Roman+2" w:cs="Times-Roman+2"/>
                <w:szCs w:val="21"/>
              </w:rPr>
              <w:t>.in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tock.in</w:t>
            </w:r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系统应该允许收银员确认查询任务的完成情况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销售类单据时，系统更新数据(逻辑文件)，记录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进货类单据时，系统更新数据(逻辑文件)，记录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财务类单据时，系统更新数据(逻辑文件)，记录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库存类单据时，系统更新数据(逻辑文件)，记录</w:t>
            </w:r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销售出货单或销售退货单时，系统更新数据(逻辑文件)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进货单或进货退货单时，系统更新数据(逻辑文件)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付款单或收款单或现金费用单时，系统更新数据(逻辑文件)</w:t>
            </w:r>
          </w:p>
          <w:p w:rsidR="0006735F" w:rsidRPr="0048564A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</w:t>
            </w:r>
            <w:proofErr w:type="gramStart"/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报溢单</w:t>
            </w:r>
            <w:proofErr w:type="gramEnd"/>
            <w:r>
              <w:rPr>
                <w:rFonts w:hint="eastAsia"/>
                <w:lang w:eastAsia="zh-CN"/>
              </w:rPr>
              <w:t>或报损单或赠送单时，系统更新数据(逻辑文件)</w:t>
            </w:r>
          </w:p>
        </w:tc>
      </w:tr>
      <w:tr w:rsidR="0006735F" w:rsidRPr="007B71B6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usiness.Change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Red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dashed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usiness.Change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Red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and copy</w:t>
            </w:r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财务人员进行红冲的操作，系统生成一个一模一样但是仅仅把数量取负数的单子并入账，以此来抵消之前的单子(逻辑文件)</w:t>
            </w:r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财务人员进行红冲并复制的操作,系统会在在红冲的基础上，新建一张</w:t>
            </w:r>
            <w:proofErr w:type="gramStart"/>
            <w:r>
              <w:rPr>
                <w:rFonts w:hint="eastAsia"/>
                <w:lang w:eastAsia="zh-CN"/>
              </w:rPr>
              <w:t>以之前</w:t>
            </w:r>
            <w:proofErr w:type="gramEnd"/>
            <w:r>
              <w:rPr>
                <w:rFonts w:hint="eastAsia"/>
                <w:lang w:eastAsia="zh-CN"/>
              </w:rPr>
              <w:t>单子为模板的草稿单(逻辑文件)，给用户以编辑的机会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Goods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Client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Merchandiser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Storehouse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</w:p>
          <w:p w:rsidR="0006735F" w:rsidRPr="00C3760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end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商品销售记录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的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信息</w:t>
            </w:r>
          </w:p>
          <w:p w:rsidR="0006735F" w:rsidRPr="00C3760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商品销售的时间区间(逻辑文件，输出)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销售出的商品名(逻辑文件，输出)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系统计算并显示购买</w:t>
            </w:r>
            <w:r>
              <w:rPr>
                <w:rFonts w:hint="eastAsia"/>
                <w:lang w:eastAsia="zh-CN"/>
              </w:rPr>
              <w:t>商品的客户(逻辑文件，输出)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系统计算并显示处理</w:t>
            </w:r>
            <w:r>
              <w:rPr>
                <w:rFonts w:hint="eastAsia"/>
                <w:lang w:eastAsia="zh-CN"/>
              </w:rPr>
              <w:t>商品销售的业务员(逻辑文件，输出)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仓库剩余(逻辑文件，输出)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系统应该允许财务人员确认信息的正确性</w:t>
            </w:r>
          </w:p>
          <w:p w:rsidR="0006735F" w:rsidRPr="00C3760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系统应该允许财务人员确认查询任务的结束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系统更新重要数据，整个更新过程组成一个事务，要么全部更新，要么全部不更新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Time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时间区间(逻辑文件)</w:t>
            </w:r>
          </w:p>
        </w:tc>
      </w:tr>
      <w:tr w:rsidR="0006735F" w:rsidRPr="00CF7258" w:rsidTr="0006735F">
        <w:trPr>
          <w:trHeight w:val="68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Name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商品名(逻辑文件)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Client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客户信息(逻辑文件)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Merchandiser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业务员信息(逻辑文件)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Storehouse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仓库信息(逻辑文件)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在系统更新过程中发生故障时，系统进行数据恢复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.Close.Print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应允许财务人员导出报表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 ，参见IC1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对外接口</w:t>
            </w:r>
            <w:r>
              <w:rPr>
                <w:lang w:eastAsia="zh-CN"/>
              </w:rPr>
              <w:t>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次查询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</w:tc>
      </w:tr>
    </w:tbl>
    <w:p w:rsidR="0006735F" w:rsidRDefault="0006735F">
      <w:pPr>
        <w:rPr>
          <w:rFonts w:eastAsiaTheme="minorEastAsia" w:hint="eastAsia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9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4F3799" w:rsidRDefault="0006735F" w:rsidP="0006735F">
      <w:pPr>
        <w:pStyle w:val="a6"/>
        <w:numPr>
          <w:ilvl w:val="1"/>
          <w:numId w:val="9"/>
        </w:numPr>
        <w:tabs>
          <w:tab w:val="left" w:pos="568"/>
        </w:tabs>
        <w:spacing w:before="220"/>
        <w:rPr>
          <w:sz w:val="28"/>
        </w:rPr>
      </w:pPr>
      <w:r>
        <w:rPr>
          <w:rFonts w:asciiTheme="minorEastAsia" w:eastAsiaTheme="minorEastAsia" w:hAnsiTheme="minorEastAsia" w:hint="eastAsia"/>
          <w:w w:val="90"/>
          <w:sz w:val="28"/>
          <w:lang w:eastAsia="zh-CN"/>
        </w:rPr>
        <w:t>查看经营情况表</w:t>
      </w:r>
    </w:p>
    <w:p w:rsidR="0006735F" w:rsidRDefault="0006735F" w:rsidP="0006735F">
      <w:r>
        <w:rPr>
          <w:rFonts w:hint="eastAsia"/>
        </w:rPr>
        <w:t>输入：3</w:t>
      </w:r>
    </w:p>
    <w:p w:rsidR="0006735F" w:rsidRDefault="0006735F" w:rsidP="0006735F">
      <w:r>
        <w:rPr>
          <w:rFonts w:hint="eastAsia"/>
        </w:rPr>
        <w:t>输出：18</w:t>
      </w:r>
    </w:p>
    <w:p w:rsidR="0006735F" w:rsidRDefault="0006735F" w:rsidP="0006735F">
      <w:r>
        <w:rPr>
          <w:rFonts w:hint="eastAsia"/>
        </w:rPr>
        <w:t>查询：7</w:t>
      </w:r>
    </w:p>
    <w:p w:rsidR="0006735F" w:rsidRDefault="0006735F" w:rsidP="0006735F">
      <w:r>
        <w:rPr>
          <w:rFonts w:hint="eastAsia"/>
        </w:rPr>
        <w:t>逻辑文件：19</w:t>
      </w:r>
    </w:p>
    <w:p w:rsidR="0006735F" w:rsidRDefault="0006735F" w:rsidP="0006735F">
      <w:r>
        <w:rPr>
          <w:rFonts w:hint="eastAsia"/>
        </w:rPr>
        <w:t>对外接口：1</w:t>
      </w:r>
    </w:p>
    <w:p w:rsidR="0006735F" w:rsidRDefault="0006735F" w:rsidP="0006735F">
      <w:pPr>
        <w:rPr>
          <w:rFonts w:ascii="Times-Roman+2" w:hAnsi="Times-Roman+2" w:cs="Times-Roman+2"/>
          <w:szCs w:val="21"/>
        </w:rPr>
      </w:pPr>
    </w:p>
    <w:p w:rsidR="0006735F" w:rsidRPr="00C3138C" w:rsidRDefault="0006735F" w:rsidP="0006735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BF1C8B" w:rsidRDefault="0006735F" w:rsidP="0006735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3138C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中进行键盘输入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3138C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输入取消命令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不做任何处理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经营情况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经营情况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目录中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的项目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存在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条件标识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务</w:t>
            </w:r>
            <w:proofErr w:type="gramEnd"/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在财务人员输入其他标识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时，系统不予响应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任何情况种类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就输入结束命令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时，系统关闭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任务不做任何处理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Find.in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情况种类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之后输入结束命令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时，系统要处理结束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情况种类中的小类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之后输入结束命令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时，系统要处理结束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Del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Find.in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未输入</w:t>
            </w:r>
            <w:r>
              <w:rPr>
                <w:rFonts w:hint="eastAsia"/>
                <w:lang w:eastAsia="zh-CN"/>
              </w:rPr>
              <w:t>任何查询词条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就输入删除已输入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时，系统不予响应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查询种类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之后输入删除已输入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系统要处理删除</w:t>
            </w:r>
            <w:r>
              <w:rPr>
                <w:rFonts w:hint="eastAsia"/>
                <w:lang w:eastAsia="zh-CN"/>
              </w:rPr>
              <w:t>单据种类</w:t>
            </w:r>
          </w:p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查询种类中的具体项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之后输入删除已输入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命令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时，系统要处理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>查询中的具体项</w:t>
            </w:r>
          </w:p>
        </w:tc>
      </w:tr>
      <w:tr w:rsidR="0006735F" w:rsidRPr="007B71B6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sell 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.Sales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</w:t>
            </w:r>
            <w:r>
              <w:rPr>
                <w:rFonts w:ascii="Times-Roman+2" w:hAnsi="Times-Roman+2" w:cs="Times-Roman+2"/>
                <w:szCs w:val="21"/>
              </w:rPr>
              <w:lastRenderedPageBreak/>
              <w:t>cost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.Profits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sell.in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cost.in</w:t>
            </w:r>
          </w:p>
          <w:p w:rsidR="0006735F" w:rsidRPr="00063B1E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lastRenderedPageBreak/>
              <w:t>系统显示</w:t>
            </w:r>
            <w:r>
              <w:rPr>
                <w:rFonts w:hint="eastAsia"/>
                <w:lang w:eastAsia="zh-CN"/>
              </w:rPr>
              <w:t>销售收入、商品类收入、销售成本、商品类支出、利润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销售收入时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销售收入内的相关内容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商品类收入时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商品类收入内的相关内容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</w:p>
          <w:p w:rsidR="0006735F" w:rsidRPr="00D92D34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销售成本时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销售成本内的相关内容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商品类支出时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商品类支出内</w:t>
            </w:r>
            <w:r>
              <w:rPr>
                <w:rFonts w:hint="eastAsia"/>
                <w:lang w:eastAsia="zh-CN"/>
              </w:rPr>
              <w:lastRenderedPageBreak/>
              <w:t>的相关内容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财务人员选择</w:t>
            </w:r>
            <w:r>
              <w:rPr>
                <w:rFonts w:hint="eastAsia"/>
                <w:lang w:eastAsia="zh-CN"/>
              </w:rPr>
              <w:t>利润时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，系统显示</w:t>
            </w:r>
            <w:r>
              <w:rPr>
                <w:rFonts w:hint="eastAsia"/>
                <w:lang w:eastAsia="zh-CN"/>
              </w:rPr>
              <w:t>利润内的相关内容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</w:p>
          <w:p w:rsidR="0006735F" w:rsidRPr="00A61874" w:rsidRDefault="0006735F" w:rsidP="0006735F">
            <w:pPr>
              <w:rPr>
                <w:lang w:eastAsia="zh-CN"/>
              </w:rPr>
            </w:pP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系统显示商品类收入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后财务人员在</w:t>
            </w:r>
            <w:proofErr w:type="gramStart"/>
            <w:r>
              <w:rPr>
                <w:rFonts w:hint="eastAsia"/>
                <w:lang w:eastAsia="zh-CN"/>
              </w:rPr>
              <w:t>商品报溢收入</w:t>
            </w:r>
            <w:proofErr w:type="gramEnd"/>
            <w:r>
              <w:rPr>
                <w:rFonts w:hint="eastAsia"/>
                <w:lang w:eastAsia="zh-CN"/>
              </w:rPr>
              <w:t>，成本调价收入，进货退货差价，代金券与实际收款差额收入中选择一种</w:t>
            </w:r>
          </w:p>
          <w:p w:rsidR="0006735F" w:rsidRPr="007B71B6" w:rsidRDefault="0006735F" w:rsidP="000673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系统显示商品类支出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后财务人员在商品报损，</w:t>
            </w:r>
            <w:proofErr w:type="gramStart"/>
            <w:r>
              <w:rPr>
                <w:rFonts w:hint="eastAsia"/>
                <w:lang w:eastAsia="zh-CN"/>
              </w:rPr>
              <w:t>商品赠出中</w:t>
            </w:r>
            <w:proofErr w:type="gramEnd"/>
            <w:r>
              <w:rPr>
                <w:rFonts w:hint="eastAsia"/>
                <w:lang w:eastAsia="zh-CN"/>
              </w:rPr>
              <w:t>选择一种</w:t>
            </w:r>
          </w:p>
        </w:tc>
      </w:tr>
      <w:tr w:rsidR="0006735F" w:rsidRPr="007B71B6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sell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.Sales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>. Goods cost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>. Profits</w:t>
            </w:r>
          </w:p>
          <w:p w:rsidR="0006735F" w:rsidRPr="00A61874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 w:hint="eastAsia"/>
                <w:szCs w:val="21"/>
              </w:rPr>
              <w:t>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sell.in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cost.in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系统应该允许收银员确认查询任务的完成情况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销售收入时，系统更新数据(逻辑文件)，记录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商品类收入时，系统更新数据(逻辑文件)，记录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销售成本时，系统更新数据(逻辑文件)，记录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商品类支出时，系统更新数据(逻辑文件)，记录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利润时，系统更新数据(逻辑文件)，记录</w:t>
            </w:r>
          </w:p>
          <w:p w:rsidR="0006735F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商品</w:t>
            </w:r>
            <w:proofErr w:type="gramStart"/>
            <w:r>
              <w:rPr>
                <w:rFonts w:hint="eastAsia"/>
                <w:lang w:eastAsia="zh-CN"/>
              </w:rPr>
              <w:t>报溢收</w:t>
            </w:r>
            <w:proofErr w:type="gramEnd"/>
            <w:r>
              <w:rPr>
                <w:rFonts w:hint="eastAsia"/>
                <w:lang w:eastAsia="zh-CN"/>
              </w:rPr>
              <w:t>或成本调价收入或进货退货差价或代金券或实际收款差额收入时，系统更新数据(逻辑文件)</w:t>
            </w:r>
          </w:p>
          <w:p w:rsidR="0006735F" w:rsidRPr="0048564A" w:rsidRDefault="0006735F" w:rsidP="0006735F">
            <w:pPr>
              <w:rPr>
                <w:lang w:eastAsia="zh-CN"/>
              </w:rPr>
            </w:pP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财务人员确定选择</w:t>
            </w:r>
            <w:r>
              <w:rPr>
                <w:rFonts w:hint="eastAsia"/>
                <w:lang w:eastAsia="zh-CN"/>
              </w:rPr>
              <w:t>商品报损或</w:t>
            </w:r>
            <w:proofErr w:type="gramStart"/>
            <w:r>
              <w:rPr>
                <w:rFonts w:hint="eastAsia"/>
                <w:lang w:eastAsia="zh-CN"/>
              </w:rPr>
              <w:t>商品赠出时</w:t>
            </w:r>
            <w:proofErr w:type="gramEnd"/>
            <w:r>
              <w:rPr>
                <w:rFonts w:hint="eastAsia"/>
                <w:lang w:eastAsia="zh-CN"/>
              </w:rPr>
              <w:t>，系统更新数据(逻辑文件)</w:t>
            </w:r>
          </w:p>
        </w:tc>
      </w:tr>
      <w:tr w:rsidR="0006735F" w:rsidRPr="007B71B6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Operating.Profits</w:t>
            </w:r>
            <w:proofErr w:type="spellEnd"/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Operating.Profits</w:t>
            </w:r>
            <w:r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系统显示利润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，数值为</w:t>
            </w:r>
            <w:r>
              <w:rPr>
                <w:rFonts w:hint="eastAsia"/>
                <w:lang w:eastAsia="zh-CN"/>
              </w:rPr>
              <w:t>折让后总收入-总支出</w:t>
            </w:r>
          </w:p>
          <w:p w:rsidR="0006735F" w:rsidRPr="0048564A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系统允许财务人员核查利润的正确性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Cost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pricing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overflow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Voucher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Colletion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report</w:t>
            </w: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Gift</w:t>
            </w:r>
            <w:proofErr w:type="spellEnd"/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</w:p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</w:p>
          <w:p w:rsidR="0006735F" w:rsidRPr="00C3760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3138C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lastRenderedPageBreak/>
              <w:t>系统计算并显示</w:t>
            </w:r>
            <w:r>
              <w:rPr>
                <w:rFonts w:hint="eastAsia"/>
                <w:lang w:eastAsia="zh-CN"/>
              </w:rPr>
              <w:t>商品类收入(逻辑文件，输出)，商品类支出中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的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信息</w:t>
            </w:r>
          </w:p>
          <w:p w:rsidR="0006735F" w:rsidRPr="00C3760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成本调价收入(逻辑文件，输出)，并允许财务人员进行核查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商品</w:t>
            </w:r>
            <w:proofErr w:type="gramStart"/>
            <w:r>
              <w:rPr>
                <w:rFonts w:hint="eastAsia"/>
                <w:lang w:eastAsia="zh-CN"/>
              </w:rPr>
              <w:t>报溢收入</w:t>
            </w:r>
            <w:proofErr w:type="gramEnd"/>
            <w:r>
              <w:rPr>
                <w:rFonts w:hint="eastAsia"/>
                <w:lang w:eastAsia="zh-CN"/>
              </w:rPr>
              <w:t>(逻辑文件，输出)，并允许财务人员进行核查</w:t>
            </w:r>
          </w:p>
          <w:p w:rsidR="0006735F" w:rsidRDefault="0006735F" w:rsidP="0006735F">
            <w:pPr>
              <w:rPr>
                <w:lang w:eastAsia="zh-CN"/>
              </w:rPr>
            </w:pP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代金券(逻辑文件，输出)，并允许财务人员进行核查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实际收款差额收入(逻辑文件，输出)，并允许财务人员进行核查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r>
              <w:rPr>
                <w:rFonts w:hint="eastAsia"/>
                <w:lang w:eastAsia="zh-CN"/>
              </w:rPr>
              <w:t>商品报损(逻辑文件，输出)，并允许财务人员进行核查</w:t>
            </w:r>
          </w:p>
          <w:p w:rsidR="0006735F" w:rsidRPr="001174DB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系统计算并显示</w:t>
            </w:r>
            <w:proofErr w:type="gramStart"/>
            <w:r>
              <w:rPr>
                <w:rFonts w:hint="eastAsia"/>
                <w:lang w:eastAsia="zh-CN"/>
              </w:rPr>
              <w:t>商品赠出</w:t>
            </w:r>
            <w:proofErr w:type="gramEnd"/>
            <w:r>
              <w:rPr>
                <w:rFonts w:hint="eastAsia"/>
                <w:lang w:eastAsia="zh-CN"/>
              </w:rPr>
              <w:t>(逻辑文件，输出)，并允许财</w:t>
            </w:r>
            <w:r>
              <w:rPr>
                <w:rFonts w:hint="eastAsia"/>
                <w:lang w:eastAsia="zh-CN"/>
              </w:rPr>
              <w:lastRenderedPageBreak/>
              <w:t>务人员进行核查</w:t>
            </w:r>
          </w:p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系统应该允许财务人员确认信息的正确性</w:t>
            </w:r>
          </w:p>
          <w:p w:rsidR="0006735F" w:rsidRPr="00C3760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系统应该允许财务人员确认查询任务的结束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系统更新重要数据，整个更新过程组成一个事务，要么全部更新，要么全部不更新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 xml:space="preserve"> Update.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3138C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销售收入(逻辑文件)</w:t>
            </w:r>
          </w:p>
        </w:tc>
      </w:tr>
      <w:tr w:rsidR="0006735F" w:rsidRPr="00CF7258" w:rsidTr="0006735F">
        <w:trPr>
          <w:trHeight w:val="68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Goods</w:t>
            </w:r>
            <w:r>
              <w:rPr>
                <w:rFonts w:ascii="Times-Roman+2" w:hAnsi="Times-Roman+2" w:cs="Times-Roman+2"/>
                <w:szCs w:val="21"/>
              </w:rPr>
              <w:t xml:space="preserve"> sell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销售成本(逻辑文件)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Sales cost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商品类支出(逻辑文件)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Goods cost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利润(逻辑文件)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Profits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35F" w:rsidRPr="00CF7258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系统更新</w:t>
            </w:r>
            <w:r>
              <w:rPr>
                <w:rFonts w:hint="eastAsia"/>
                <w:lang w:eastAsia="zh-CN"/>
              </w:rPr>
              <w:t>库内信息(逻辑文件)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在系统更新过程中发生故障时，系统进行数据恢复</w:t>
            </w:r>
          </w:p>
        </w:tc>
      </w:tr>
      <w:tr w:rsidR="0006735F" w:rsidRPr="00CF7258" w:rsidTr="0006735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.Close.Print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应允许财务人员导出报表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(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，参见IC1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对外接口</w:t>
            </w:r>
            <w:r>
              <w:rPr>
                <w:lang w:eastAsia="zh-CN"/>
              </w:rPr>
              <w:t>)</w:t>
            </w:r>
          </w:p>
        </w:tc>
      </w:tr>
      <w:tr w:rsidR="0006735F" w:rsidRPr="00CF7258" w:rsidTr="0006735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35F" w:rsidRPr="008B7D80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次查询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  <w:lang w:eastAsia="zh-CN"/>
              </w:rPr>
              <w:t>任务</w:t>
            </w:r>
          </w:p>
        </w:tc>
      </w:tr>
    </w:tbl>
    <w:p w:rsidR="0006735F" w:rsidRDefault="0006735F">
      <w:pPr>
        <w:rPr>
          <w:rFonts w:eastAsiaTheme="minorEastAsia" w:hint="eastAsia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0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06735F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rFonts w:asciiTheme="minorEastAsia" w:eastAsiaTheme="minorEastAsia" w:hAnsiTheme="minorEastAsia" w:hint="eastAsia"/>
          <w:vanish/>
          <w:w w:val="90"/>
          <w:sz w:val="28"/>
          <w:lang w:eastAsia="zh-CN"/>
        </w:rPr>
      </w:pPr>
    </w:p>
    <w:p w:rsidR="0006735F" w:rsidRPr="004F3799" w:rsidRDefault="0006735F" w:rsidP="0006735F">
      <w:pPr>
        <w:pStyle w:val="a6"/>
        <w:numPr>
          <w:ilvl w:val="1"/>
          <w:numId w:val="10"/>
        </w:numPr>
        <w:tabs>
          <w:tab w:val="left" w:pos="568"/>
        </w:tabs>
        <w:spacing w:before="220"/>
        <w:rPr>
          <w:sz w:val="28"/>
        </w:rPr>
      </w:pPr>
      <w:r>
        <w:rPr>
          <w:rFonts w:asciiTheme="minorEastAsia" w:eastAsiaTheme="minorEastAsia" w:hAnsiTheme="minorEastAsia" w:hint="eastAsia"/>
          <w:w w:val="90"/>
          <w:sz w:val="28"/>
          <w:lang w:eastAsia="zh-CN"/>
        </w:rPr>
        <w:t>审批单据</w:t>
      </w:r>
    </w:p>
    <w:p w:rsidR="0006735F" w:rsidRDefault="0006735F" w:rsidP="0006735F">
      <w:r>
        <w:rPr>
          <w:rFonts w:hint="eastAsia"/>
        </w:rPr>
        <w:t>输入：0</w:t>
      </w:r>
    </w:p>
    <w:p w:rsidR="0006735F" w:rsidRDefault="0006735F" w:rsidP="0006735F">
      <w:r>
        <w:rPr>
          <w:rFonts w:hint="eastAsia"/>
        </w:rPr>
        <w:t>输出：5</w:t>
      </w:r>
    </w:p>
    <w:p w:rsidR="0006735F" w:rsidRDefault="0006735F" w:rsidP="0006735F">
      <w:r>
        <w:rPr>
          <w:rFonts w:hint="eastAsia"/>
        </w:rPr>
        <w:t>查询：4</w:t>
      </w:r>
    </w:p>
    <w:p w:rsidR="0006735F" w:rsidRDefault="0006735F" w:rsidP="0006735F">
      <w:r>
        <w:rPr>
          <w:rFonts w:hint="eastAsia"/>
        </w:rPr>
        <w:t>逻辑文件：0</w:t>
      </w:r>
    </w:p>
    <w:p w:rsidR="0006735F" w:rsidRDefault="0006735F" w:rsidP="0006735F">
      <w:r>
        <w:rPr>
          <w:rFonts w:hint="eastAsia"/>
        </w:rPr>
        <w:t>对外接口：0</w:t>
      </w:r>
    </w:p>
    <w:p w:rsidR="0006735F" w:rsidRDefault="0006735F" w:rsidP="0006735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06735F" w:rsidTr="0006735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Doc.Cancle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请求取消</w:t>
            </w:r>
            <w:r>
              <w:rPr>
                <w:rFonts w:hint="eastAsia"/>
                <w:lang w:eastAsia="zh-CN"/>
              </w:rPr>
              <w:t>单据审批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任务（查询）时，系统关闭</w:t>
            </w:r>
            <w:r>
              <w:rPr>
                <w:rFonts w:hint="eastAsia"/>
                <w:lang w:eastAsia="zh-CN"/>
              </w:rPr>
              <w:t>单据审批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任务（输出）</w:t>
            </w:r>
          </w:p>
        </w:tc>
      </w:tr>
      <w:tr w:rsidR="0006735F" w:rsidTr="0006735F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Doc.Display</w:t>
            </w:r>
            <w:proofErr w:type="spellEnd"/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请求</w:t>
            </w:r>
            <w:r>
              <w:rPr>
                <w:rFonts w:hint="eastAsia"/>
                <w:szCs w:val="21"/>
                <w:lang w:eastAsia="zh-CN"/>
              </w:rPr>
              <w:t>查看未审批单据（查询）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时，系统</w:t>
            </w:r>
            <w:r>
              <w:rPr>
                <w:rFonts w:hint="eastAsia"/>
                <w:szCs w:val="21"/>
                <w:lang w:eastAsia="zh-CN"/>
              </w:rPr>
              <w:t>分类显示</w:t>
            </w:r>
            <w:r>
              <w:rPr>
                <w:rFonts w:hint="eastAsia"/>
                <w:lang w:eastAsia="zh-CN"/>
              </w:rPr>
              <w:t>申请单据</w:t>
            </w:r>
            <w:r>
              <w:rPr>
                <w:rFonts w:hint="eastAsia"/>
                <w:szCs w:val="21"/>
                <w:lang w:eastAsia="zh-CN"/>
              </w:rPr>
              <w:t>列表（输出）</w:t>
            </w:r>
          </w:p>
        </w:tc>
      </w:tr>
      <w:tr w:rsidR="0006735F" w:rsidTr="0006735F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Doc.View</w:t>
            </w:r>
            <w:proofErr w:type="spellEnd"/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请求</w:t>
            </w:r>
            <w:r>
              <w:rPr>
                <w:rFonts w:hint="eastAsia"/>
                <w:szCs w:val="21"/>
                <w:lang w:eastAsia="zh-CN"/>
              </w:rPr>
              <w:t>查看单据详细信息（查询）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时，系统</w:t>
            </w:r>
            <w:r>
              <w:rPr>
                <w:rFonts w:hint="eastAsia"/>
                <w:szCs w:val="21"/>
                <w:lang w:eastAsia="zh-CN"/>
              </w:rPr>
              <w:t>提供该单据的详细信息（输出）</w:t>
            </w:r>
          </w:p>
        </w:tc>
      </w:tr>
      <w:tr w:rsidR="0006735F" w:rsidTr="0006735F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Doc.Edit</w:t>
            </w:r>
            <w:proofErr w:type="spellEnd"/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系统应该允许</w:t>
            </w:r>
            <w:r>
              <w:rPr>
                <w:rFonts w:hint="eastAsia"/>
                <w:lang w:eastAsia="zh-CN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编辑单据中部分数据</w:t>
            </w:r>
          </w:p>
        </w:tc>
      </w:tr>
      <w:tr w:rsidR="0006735F" w:rsidTr="0006735F"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Doc.Confirm</w:t>
            </w:r>
            <w:proofErr w:type="spellEnd"/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6735F" w:rsidRDefault="0006735F" w:rsidP="0006735F">
            <w:pPr>
              <w:rPr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批准单据（查询）时，</w:t>
            </w:r>
            <w:r>
              <w:rPr>
                <w:rFonts w:hint="eastAsia"/>
                <w:lang w:eastAsia="zh-CN"/>
              </w:rPr>
              <w:t>关闭审批单据任务（输出）</w:t>
            </w:r>
          </w:p>
        </w:tc>
      </w:tr>
      <w:tr w:rsidR="0006735F" w:rsidTr="0006735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Doc.Notice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6735F" w:rsidRDefault="0006735F" w:rsidP="0006735F">
            <w:pPr>
              <w:rPr>
                <w:rFonts w:ascii="Times-Roman+2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系统根据所审批单据内容及情况</w:t>
            </w:r>
            <w:r>
              <w:rPr>
                <w:rFonts w:hint="eastAsia"/>
                <w:lang w:eastAsia="zh-CN"/>
              </w:rPr>
              <w:t>发送消息（输出）</w:t>
            </w:r>
          </w:p>
        </w:tc>
      </w:tr>
    </w:tbl>
    <w:p w:rsidR="0006735F" w:rsidRPr="00C56DE7" w:rsidRDefault="0006735F" w:rsidP="0006735F">
      <w:pPr>
        <w:rPr>
          <w:lang w:eastAsia="zh-CN"/>
        </w:rPr>
      </w:pPr>
    </w:p>
    <w:p w:rsidR="0006735F" w:rsidRDefault="0006735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功能点测试总数</w:t>
      </w:r>
      <w:r>
        <w:rPr>
          <w:rFonts w:eastAsiaTheme="minorEastAsia" w:hint="eastAsia"/>
          <w:lang w:eastAsia="zh-CN"/>
        </w:rPr>
        <w:t>=</w:t>
      </w:r>
      <w:r w:rsidR="00EB3307">
        <w:rPr>
          <w:rFonts w:eastAsiaTheme="minorEastAsia" w:hint="eastAsia"/>
          <w:lang w:eastAsia="zh-CN"/>
        </w:rPr>
        <w:t>32*4+93*5+47*4+72*10+7*7=1550</w:t>
      </w:r>
    </w:p>
    <w:p w:rsidR="00EB3307" w:rsidRPr="0006735F" w:rsidRDefault="00EB330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FP=1550*(0.65+0.01*40)=1627.5</w:t>
      </w:r>
      <w:bookmarkStart w:id="1" w:name="_GoBack"/>
      <w:bookmarkEnd w:id="1"/>
    </w:p>
    <w:sectPr w:rsidR="00EB3307" w:rsidRPr="0006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Light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F25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abstractNum w:abstractNumId="1">
    <w:nsid w:val="0F8876F6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abstractNum w:abstractNumId="2">
    <w:nsid w:val="127A1517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abstractNum w:abstractNumId="3">
    <w:nsid w:val="136074A3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abstractNum w:abstractNumId="4">
    <w:nsid w:val="17862737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abstractNum w:abstractNumId="5">
    <w:nsid w:val="17CC1C34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abstractNum w:abstractNumId="6">
    <w:nsid w:val="53DE3121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abstractNum w:abstractNumId="7">
    <w:nsid w:val="554340E2"/>
    <w:multiLevelType w:val="multilevel"/>
    <w:tmpl w:val="554340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8144CD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abstractNum w:abstractNumId="9">
    <w:nsid w:val="63241D77"/>
    <w:multiLevelType w:val="multilevel"/>
    <w:tmpl w:val="7A1878BE"/>
    <w:lvl w:ilvl="0">
      <w:start w:val="1"/>
      <w:numFmt w:val="decimal"/>
      <w:lvlText w:val="%1."/>
      <w:lvlJc w:val="left"/>
      <w:pPr>
        <w:ind w:left="445" w:hanging="326"/>
      </w:pPr>
      <w:rPr>
        <w:rFonts w:ascii="Microsoft JhengHei UI" w:eastAsia="Microsoft JhengHei UI" w:hAnsi="Microsoft JhengHei UI" w:cs="Microsoft JhengHei UI" w:hint="default"/>
        <w:b/>
        <w:bCs/>
        <w:w w:val="8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448"/>
      </w:pPr>
      <w:rPr>
        <w:rFonts w:ascii="Microsoft YaHei Light" w:eastAsia="Microsoft YaHei Light" w:hAnsi="Microsoft YaHei Light" w:cs="Microsoft YaHei Light" w:hint="default"/>
        <w:w w:val="104"/>
        <w:sz w:val="28"/>
        <w:szCs w:val="28"/>
      </w:rPr>
    </w:lvl>
    <w:lvl w:ilvl="2">
      <w:numFmt w:val="bullet"/>
      <w:lvlText w:val="•"/>
      <w:lvlJc w:val="left"/>
      <w:pPr>
        <w:ind w:left="159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61" w:hanging="448"/>
      </w:pPr>
      <w:rPr>
        <w:rFonts w:hint="default"/>
      </w:rPr>
    </w:lvl>
    <w:lvl w:ilvl="5">
      <w:numFmt w:val="bullet"/>
      <w:lvlText w:val="•"/>
      <w:lvlJc w:val="left"/>
      <w:pPr>
        <w:ind w:left="4695" w:hanging="448"/>
      </w:pPr>
      <w:rPr>
        <w:rFonts w:hint="default"/>
      </w:rPr>
    </w:lvl>
    <w:lvl w:ilvl="6">
      <w:numFmt w:val="bullet"/>
      <w:lvlText w:val="•"/>
      <w:lvlJc w:val="left"/>
      <w:pPr>
        <w:ind w:left="5729" w:hanging="448"/>
      </w:pPr>
      <w:rPr>
        <w:rFonts w:hint="default"/>
      </w:rPr>
    </w:lvl>
    <w:lvl w:ilvl="7">
      <w:numFmt w:val="bullet"/>
      <w:lvlText w:val="•"/>
      <w:lvlJc w:val="left"/>
      <w:pPr>
        <w:ind w:left="6763" w:hanging="448"/>
      </w:pPr>
      <w:rPr>
        <w:rFonts w:hint="default"/>
      </w:rPr>
    </w:lvl>
    <w:lvl w:ilvl="8">
      <w:numFmt w:val="bullet"/>
      <w:lvlText w:val="•"/>
      <w:lvlJc w:val="left"/>
      <w:pPr>
        <w:ind w:left="7797" w:hanging="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21"/>
    <w:rsid w:val="0006735F"/>
    <w:rsid w:val="004F3799"/>
    <w:rsid w:val="00506317"/>
    <w:rsid w:val="00941021"/>
    <w:rsid w:val="00EB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41021"/>
    <w:pPr>
      <w:widowControl w:val="0"/>
      <w:autoSpaceDE w:val="0"/>
      <w:autoSpaceDN w:val="0"/>
    </w:pPr>
    <w:rPr>
      <w:rFonts w:ascii="Microsoft YaHei Light" w:eastAsia="Microsoft YaHei Light" w:hAnsi="Microsoft YaHei Light" w:cs="Microsoft YaHei Light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41021"/>
    <w:pPr>
      <w:keepNext/>
      <w:keepLines/>
      <w:widowControl/>
      <w:autoSpaceDE/>
      <w:autoSpaceDN/>
      <w:spacing w:before="340" w:after="330" w:line="578" w:lineRule="auto"/>
      <w:outlineLvl w:val="0"/>
    </w:pPr>
    <w:rPr>
      <w:rFonts w:ascii="Times New Roman" w:eastAsiaTheme="minorEastAsia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1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941021"/>
    <w:pPr>
      <w:widowControl/>
      <w:autoSpaceDE/>
      <w:autoSpaceDN/>
      <w:spacing w:before="240" w:after="720"/>
      <w:jc w:val="right"/>
    </w:pPr>
    <w:rPr>
      <w:rFonts w:ascii="Arial" w:eastAsiaTheme="minorEastAsia" w:hAnsi="Arial" w:cs="Times New Roman"/>
      <w:b/>
      <w:kern w:val="28"/>
      <w:sz w:val="64"/>
      <w:szCs w:val="20"/>
    </w:rPr>
  </w:style>
  <w:style w:type="character" w:customStyle="1" w:styleId="Char">
    <w:name w:val="标题 Char"/>
    <w:basedOn w:val="a0"/>
    <w:link w:val="a3"/>
    <w:rsid w:val="0094102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941021"/>
    <w:rPr>
      <w:sz w:val="28"/>
    </w:rPr>
  </w:style>
  <w:style w:type="character" w:customStyle="1" w:styleId="1Char">
    <w:name w:val="标题 1 Char"/>
    <w:basedOn w:val="a0"/>
    <w:link w:val="1"/>
    <w:uiPriority w:val="9"/>
    <w:rsid w:val="0094102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94102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Date"/>
    <w:basedOn w:val="a"/>
    <w:next w:val="a"/>
    <w:link w:val="Char0"/>
    <w:uiPriority w:val="99"/>
    <w:semiHidden/>
    <w:unhideWhenUsed/>
    <w:rsid w:val="0094102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41021"/>
    <w:rPr>
      <w:rFonts w:ascii="Microsoft YaHei Light" w:eastAsia="Microsoft YaHei Light" w:hAnsi="Microsoft YaHei Light" w:cs="Microsoft YaHei Light"/>
      <w:kern w:val="0"/>
      <w:sz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4102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Char1"/>
    <w:uiPriority w:val="1"/>
    <w:qFormat/>
    <w:rsid w:val="00941021"/>
    <w:rPr>
      <w:sz w:val="28"/>
      <w:szCs w:val="28"/>
    </w:rPr>
  </w:style>
  <w:style w:type="character" w:customStyle="1" w:styleId="Char1">
    <w:name w:val="正文文本 Char"/>
    <w:basedOn w:val="a0"/>
    <w:link w:val="a5"/>
    <w:uiPriority w:val="1"/>
    <w:rsid w:val="00941021"/>
    <w:rPr>
      <w:rFonts w:ascii="Microsoft YaHei Light" w:eastAsia="Microsoft YaHei Light" w:hAnsi="Microsoft YaHei Light" w:cs="Microsoft YaHei Light"/>
      <w:kern w:val="0"/>
      <w:sz w:val="28"/>
      <w:szCs w:val="28"/>
      <w:lang w:eastAsia="en-US"/>
    </w:rPr>
  </w:style>
  <w:style w:type="paragraph" w:styleId="a6">
    <w:name w:val="List Paragraph"/>
    <w:basedOn w:val="a"/>
    <w:uiPriority w:val="34"/>
    <w:qFormat/>
    <w:rsid w:val="00941021"/>
    <w:pPr>
      <w:spacing w:before="28"/>
      <w:ind w:left="623" w:hanging="503"/>
    </w:pPr>
  </w:style>
  <w:style w:type="paragraph" w:customStyle="1" w:styleId="TableParagraph">
    <w:name w:val="Table Paragraph"/>
    <w:basedOn w:val="a"/>
    <w:uiPriority w:val="1"/>
    <w:qFormat/>
    <w:rsid w:val="00941021"/>
    <w:pPr>
      <w:ind w:left="83"/>
    </w:pPr>
  </w:style>
  <w:style w:type="paragraph" w:styleId="a7">
    <w:name w:val="Balloon Text"/>
    <w:basedOn w:val="a"/>
    <w:link w:val="Char2"/>
    <w:uiPriority w:val="99"/>
    <w:semiHidden/>
    <w:unhideWhenUsed/>
    <w:rsid w:val="0094102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41021"/>
    <w:rPr>
      <w:rFonts w:ascii="Microsoft YaHei Light" w:eastAsia="Microsoft YaHei Light" w:hAnsi="Microsoft YaHei Light" w:cs="Microsoft YaHei Light"/>
      <w:kern w:val="0"/>
      <w:sz w:val="18"/>
      <w:szCs w:val="18"/>
      <w:lang w:eastAsia="en-US"/>
    </w:rPr>
  </w:style>
  <w:style w:type="table" w:styleId="a8">
    <w:name w:val="Table Grid"/>
    <w:basedOn w:val="a1"/>
    <w:rsid w:val="004F3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8"/>
    <w:rsid w:val="0006735F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uiPriority w:val="34"/>
    <w:qFormat/>
    <w:rsid w:val="0006735F"/>
    <w:pPr>
      <w:autoSpaceDE/>
      <w:autoSpaceDN/>
      <w:ind w:firstLineChars="200" w:firstLine="420"/>
      <w:jc w:val="both"/>
    </w:pPr>
    <w:rPr>
      <w:rFonts w:ascii="Calibri" w:eastAsia="宋体" w:hAnsi="Calibri" w:cs="Times New Roman"/>
      <w:kern w:val="2"/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41021"/>
    <w:pPr>
      <w:widowControl w:val="0"/>
      <w:autoSpaceDE w:val="0"/>
      <w:autoSpaceDN w:val="0"/>
    </w:pPr>
    <w:rPr>
      <w:rFonts w:ascii="Microsoft YaHei Light" w:eastAsia="Microsoft YaHei Light" w:hAnsi="Microsoft YaHei Light" w:cs="Microsoft YaHei Light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41021"/>
    <w:pPr>
      <w:keepNext/>
      <w:keepLines/>
      <w:widowControl/>
      <w:autoSpaceDE/>
      <w:autoSpaceDN/>
      <w:spacing w:before="340" w:after="330" w:line="578" w:lineRule="auto"/>
      <w:outlineLvl w:val="0"/>
    </w:pPr>
    <w:rPr>
      <w:rFonts w:ascii="Times New Roman" w:eastAsiaTheme="minorEastAsia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1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941021"/>
    <w:pPr>
      <w:widowControl/>
      <w:autoSpaceDE/>
      <w:autoSpaceDN/>
      <w:spacing w:before="240" w:after="720"/>
      <w:jc w:val="right"/>
    </w:pPr>
    <w:rPr>
      <w:rFonts w:ascii="Arial" w:eastAsiaTheme="minorEastAsia" w:hAnsi="Arial" w:cs="Times New Roman"/>
      <w:b/>
      <w:kern w:val="28"/>
      <w:sz w:val="64"/>
      <w:szCs w:val="20"/>
    </w:rPr>
  </w:style>
  <w:style w:type="character" w:customStyle="1" w:styleId="Char">
    <w:name w:val="标题 Char"/>
    <w:basedOn w:val="a0"/>
    <w:link w:val="a3"/>
    <w:rsid w:val="0094102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941021"/>
    <w:rPr>
      <w:sz w:val="28"/>
    </w:rPr>
  </w:style>
  <w:style w:type="character" w:customStyle="1" w:styleId="1Char">
    <w:name w:val="标题 1 Char"/>
    <w:basedOn w:val="a0"/>
    <w:link w:val="1"/>
    <w:uiPriority w:val="9"/>
    <w:rsid w:val="0094102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94102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Date"/>
    <w:basedOn w:val="a"/>
    <w:next w:val="a"/>
    <w:link w:val="Char0"/>
    <w:uiPriority w:val="99"/>
    <w:semiHidden/>
    <w:unhideWhenUsed/>
    <w:rsid w:val="0094102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41021"/>
    <w:rPr>
      <w:rFonts w:ascii="Microsoft YaHei Light" w:eastAsia="Microsoft YaHei Light" w:hAnsi="Microsoft YaHei Light" w:cs="Microsoft YaHei Light"/>
      <w:kern w:val="0"/>
      <w:sz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4102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Char1"/>
    <w:uiPriority w:val="1"/>
    <w:qFormat/>
    <w:rsid w:val="00941021"/>
    <w:rPr>
      <w:sz w:val="28"/>
      <w:szCs w:val="28"/>
    </w:rPr>
  </w:style>
  <w:style w:type="character" w:customStyle="1" w:styleId="Char1">
    <w:name w:val="正文文本 Char"/>
    <w:basedOn w:val="a0"/>
    <w:link w:val="a5"/>
    <w:uiPriority w:val="1"/>
    <w:rsid w:val="00941021"/>
    <w:rPr>
      <w:rFonts w:ascii="Microsoft YaHei Light" w:eastAsia="Microsoft YaHei Light" w:hAnsi="Microsoft YaHei Light" w:cs="Microsoft YaHei Light"/>
      <w:kern w:val="0"/>
      <w:sz w:val="28"/>
      <w:szCs w:val="28"/>
      <w:lang w:eastAsia="en-US"/>
    </w:rPr>
  </w:style>
  <w:style w:type="paragraph" w:styleId="a6">
    <w:name w:val="List Paragraph"/>
    <w:basedOn w:val="a"/>
    <w:uiPriority w:val="34"/>
    <w:qFormat/>
    <w:rsid w:val="00941021"/>
    <w:pPr>
      <w:spacing w:before="28"/>
      <w:ind w:left="623" w:hanging="503"/>
    </w:pPr>
  </w:style>
  <w:style w:type="paragraph" w:customStyle="1" w:styleId="TableParagraph">
    <w:name w:val="Table Paragraph"/>
    <w:basedOn w:val="a"/>
    <w:uiPriority w:val="1"/>
    <w:qFormat/>
    <w:rsid w:val="00941021"/>
    <w:pPr>
      <w:ind w:left="83"/>
    </w:pPr>
  </w:style>
  <w:style w:type="paragraph" w:styleId="a7">
    <w:name w:val="Balloon Text"/>
    <w:basedOn w:val="a"/>
    <w:link w:val="Char2"/>
    <w:uiPriority w:val="99"/>
    <w:semiHidden/>
    <w:unhideWhenUsed/>
    <w:rsid w:val="0094102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41021"/>
    <w:rPr>
      <w:rFonts w:ascii="Microsoft YaHei Light" w:eastAsia="Microsoft YaHei Light" w:hAnsi="Microsoft YaHei Light" w:cs="Microsoft YaHei Light"/>
      <w:kern w:val="0"/>
      <w:sz w:val="18"/>
      <w:szCs w:val="18"/>
      <w:lang w:eastAsia="en-US"/>
    </w:rPr>
  </w:style>
  <w:style w:type="table" w:styleId="a8">
    <w:name w:val="Table Grid"/>
    <w:basedOn w:val="a1"/>
    <w:rsid w:val="004F3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8"/>
    <w:rsid w:val="0006735F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uiPriority w:val="34"/>
    <w:qFormat/>
    <w:rsid w:val="0006735F"/>
    <w:pPr>
      <w:autoSpaceDE/>
      <w:autoSpaceDN/>
      <w:ind w:firstLineChars="200" w:firstLine="420"/>
      <w:jc w:val="both"/>
    </w:pPr>
    <w:rPr>
      <w:rFonts w:ascii="Calibri" w:eastAsia="宋体" w:hAnsi="Calibri" w:cs="Times New Roman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460D3-4641-49E0-8CBD-87057B48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2071</Words>
  <Characters>11809</Characters>
  <Application>Microsoft Office Word</Application>
  <DocSecurity>0</DocSecurity>
  <Lines>98</Lines>
  <Paragraphs>27</Paragraphs>
  <ScaleCrop>false</ScaleCrop>
  <Company>Microsoft</Company>
  <LinksUpToDate>false</LinksUpToDate>
  <CharactersWithSpaces>13853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2017-10-02T12:58:00Z</dcterms:created>
  <dcterms:modified xsi:type="dcterms:W3CDTF">2017-10-02T13:36:00Z</dcterms:modified>
</cp:coreProperties>
</file>