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49A22F26"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1265EF02"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86644A">
        <w:t xml:space="preserve">photoinducible reactions, in which light </w:t>
      </w:r>
      <w:r w:rsidR="00980ED0">
        <w:t>activates relatively stable reactants</w:t>
      </w:r>
      <w:r w:rsidR="003A4CEA">
        <w:t>.</w:t>
      </w:r>
      <w:r w:rsidR="003A4CEA">
        <w:rPr>
          <w:vertAlign w:val="superscript"/>
        </w:rPr>
        <w:t>?</w:t>
      </w:r>
    </w:p>
    <w:p w14:paraId="14798CA9" w14:textId="6679BD33"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w:t>
      </w:r>
      <w:r w:rsidR="00AC5CBA">
        <w:t xml:space="preserve"> in an</w:t>
      </w:r>
      <w:r w:rsidR="00AA6B0A">
        <w:t xml:space="preserve"> aqueous environment because of spontaneous hydroly</w:t>
      </w:r>
      <w:r w:rsidR="002A4871">
        <w:t xml:space="preserve">sis. </w:t>
      </w:r>
      <w:r w:rsidR="00F04CD2">
        <w:t xml:space="preserve">Changing the </w:t>
      </w:r>
      <w:r w:rsidR="00AC5CBA">
        <w:t xml:space="preserve">ligands </w:t>
      </w:r>
      <w:r w:rsidR="00AC5CBA">
        <w:t xml:space="preserve">of </w:t>
      </w:r>
      <w:r w:rsidR="00F04CD2">
        <w:t xml:space="preserve">phosphine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410C2C" w:rsidRDefault="006E4485" w:rsidP="006E4485">
      <w:pPr>
        <w:pStyle w:val="ListParagraph"/>
        <w:numPr>
          <w:ilvl w:val="0"/>
          <w:numId w:val="1"/>
        </w:numPr>
        <w:bidi w:val="0"/>
        <w:jc w:val="both"/>
        <w:rPr>
          <w:highlight w:val="blue"/>
        </w:rPr>
      </w:pPr>
      <w:commentRangeStart w:id="6"/>
      <w:r w:rsidRPr="00410C2C">
        <w:rPr>
          <w:highlight w:val="blue"/>
        </w:rPr>
        <w:t>Reasons to attempt in-vivo metathesis and examples of specific reactions</w:t>
      </w:r>
      <w:commentRangeEnd w:id="6"/>
      <w:r w:rsidR="005C241A">
        <w:rPr>
          <w:rStyle w:val="CommentReference"/>
        </w:rPr>
        <w:commentReference w:id="6"/>
      </w:r>
    </w:p>
    <w:p w14:paraId="116C7690" w14:textId="33E99596"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Although these</w:t>
      </w:r>
      <w:r w:rsidR="005C0228">
        <w:t xml:space="preserve"> </w:t>
      </w:r>
      <w:r w:rsidR="005C0228">
        <w:lastRenderedPageBreak/>
        <w:t xml:space="preserve">can be useful in biological contexts,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11B229CB" w:rsidR="008749B1" w:rsidRPr="00A86676" w:rsidRDefault="008749B1" w:rsidP="00B24414">
      <w:pPr>
        <w:bidi w:val="0"/>
        <w:jc w:val="both"/>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6FC8144C" w:rsidR="00361D54" w:rsidRDefault="00361D54" w:rsidP="00361D54">
      <w:pPr>
        <w:bidi w:val="0"/>
        <w:ind w:left="720"/>
        <w:jc w:val="both"/>
      </w:pPr>
      <w:r>
        <w:t>Drugs</w:t>
      </w:r>
    </w:p>
    <w:p w14:paraId="58EB73C1" w14:textId="77777777" w:rsidR="00361D54" w:rsidRDefault="00361D54" w:rsidP="00361D54">
      <w:pPr>
        <w:bidi w:val="0"/>
        <w:ind w:left="720"/>
        <w:jc w:val="both"/>
      </w:pP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6E4485">
      <w:pPr>
        <w:pStyle w:val="ListParagraph"/>
        <w:numPr>
          <w:ilvl w:val="0"/>
          <w:numId w:val="1"/>
        </w:numPr>
        <w:bidi w:val="0"/>
        <w:jc w:val="both"/>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t>There must be alkenes…</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77777777" w:rsidR="006E4485" w:rsidRPr="00D866BC" w:rsidRDefault="006E4485" w:rsidP="006E4485">
      <w:pPr>
        <w:pStyle w:val="ListParagraph"/>
        <w:numPr>
          <w:ilvl w:val="1"/>
          <w:numId w:val="1"/>
        </w:numPr>
        <w:bidi w:val="0"/>
        <w:jc w:val="both"/>
        <w:rPr>
          <w:highlight w:val="yellow"/>
        </w:rPr>
      </w:pPr>
      <w:r w:rsidRPr="00D866BC">
        <w:rPr>
          <w:highlight w:val="yellow"/>
        </w:rPr>
        <w:t>Reaction-specific</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lastRenderedPageBreak/>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6E4485">
      <w:pPr>
        <w:pStyle w:val="ListParagraph"/>
        <w:numPr>
          <w:ilvl w:val="0"/>
          <w:numId w:val="1"/>
        </w:numPr>
        <w:bidi w:val="0"/>
        <w:jc w:val="both"/>
      </w:pPr>
      <w:r>
        <w:t>Solutions (can include lessons from other biorthogonal reactions)</w:t>
      </w:r>
    </w:p>
    <w:p w14:paraId="79024A60" w14:textId="77777777" w:rsidR="006E4485" w:rsidRDefault="006E4485" w:rsidP="006E4485">
      <w:pPr>
        <w:pStyle w:val="ListParagraph"/>
        <w:numPr>
          <w:ilvl w:val="1"/>
          <w:numId w:val="1"/>
        </w:numPr>
        <w:bidi w:val="0"/>
        <w:jc w:val="both"/>
      </w:pPr>
      <w:r>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3023ABE3" w14:textId="37E4D902" w:rsidR="00931D2C" w:rsidRDefault="00931D2C" w:rsidP="00931D2C">
      <w:pPr>
        <w:pStyle w:val="ListParagraph"/>
        <w:bidi w:val="0"/>
        <w:ind w:left="2520"/>
        <w:jc w:val="both"/>
      </w:pPr>
      <w:r>
        <w:t>Cationic and anionic and what's good about them, should compare to previous point's catalyst</w:t>
      </w:r>
      <w:r w:rsidR="00E33E32">
        <w:t>s</w:t>
      </w:r>
      <w:r>
        <w:t xml:space="preserve"> in same/similar table</w:t>
      </w:r>
    </w:p>
    <w:p w14:paraId="0623FC1A" w14:textId="452222E9" w:rsidR="006E4485" w:rsidRPr="00931D2C"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lastRenderedPageBreak/>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A9D248C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1343E"/>
    <w:rsid w:val="00023038"/>
    <w:rsid w:val="000505A9"/>
    <w:rsid w:val="00054048"/>
    <w:rsid w:val="00096AEF"/>
    <w:rsid w:val="000A1714"/>
    <w:rsid w:val="000A3821"/>
    <w:rsid w:val="00101630"/>
    <w:rsid w:val="001126E3"/>
    <w:rsid w:val="00126D1E"/>
    <w:rsid w:val="001930C3"/>
    <w:rsid w:val="001A69C0"/>
    <w:rsid w:val="001D04D4"/>
    <w:rsid w:val="001E1C72"/>
    <w:rsid w:val="001E7795"/>
    <w:rsid w:val="001F4377"/>
    <w:rsid w:val="001F5E2C"/>
    <w:rsid w:val="001F6830"/>
    <w:rsid w:val="00203D63"/>
    <w:rsid w:val="002505CF"/>
    <w:rsid w:val="00264DCA"/>
    <w:rsid w:val="002A4871"/>
    <w:rsid w:val="002C30FB"/>
    <w:rsid w:val="002F05B3"/>
    <w:rsid w:val="003221F6"/>
    <w:rsid w:val="00361D54"/>
    <w:rsid w:val="00395EEA"/>
    <w:rsid w:val="00396893"/>
    <w:rsid w:val="003A4CEA"/>
    <w:rsid w:val="003C4FA3"/>
    <w:rsid w:val="003C6BD6"/>
    <w:rsid w:val="003D6527"/>
    <w:rsid w:val="003E48E1"/>
    <w:rsid w:val="00410C2C"/>
    <w:rsid w:val="00493D9C"/>
    <w:rsid w:val="00496C13"/>
    <w:rsid w:val="004B48D5"/>
    <w:rsid w:val="00591C6A"/>
    <w:rsid w:val="005B5DB3"/>
    <w:rsid w:val="005C0228"/>
    <w:rsid w:val="005C241A"/>
    <w:rsid w:val="005C31E7"/>
    <w:rsid w:val="005C5295"/>
    <w:rsid w:val="005E4B0B"/>
    <w:rsid w:val="0060707D"/>
    <w:rsid w:val="00644455"/>
    <w:rsid w:val="006909AA"/>
    <w:rsid w:val="006C4D58"/>
    <w:rsid w:val="006C7A9C"/>
    <w:rsid w:val="006E4485"/>
    <w:rsid w:val="006F0019"/>
    <w:rsid w:val="007126CB"/>
    <w:rsid w:val="00731839"/>
    <w:rsid w:val="0074628E"/>
    <w:rsid w:val="00776B55"/>
    <w:rsid w:val="007C00A1"/>
    <w:rsid w:val="00806E97"/>
    <w:rsid w:val="008070A3"/>
    <w:rsid w:val="00807BCA"/>
    <w:rsid w:val="00853C4F"/>
    <w:rsid w:val="0086644A"/>
    <w:rsid w:val="008749B1"/>
    <w:rsid w:val="008929F0"/>
    <w:rsid w:val="0089488F"/>
    <w:rsid w:val="008E5F68"/>
    <w:rsid w:val="008F716B"/>
    <w:rsid w:val="0090735D"/>
    <w:rsid w:val="009208B3"/>
    <w:rsid w:val="00931D2C"/>
    <w:rsid w:val="00932B9C"/>
    <w:rsid w:val="00950801"/>
    <w:rsid w:val="00971ABA"/>
    <w:rsid w:val="0097412C"/>
    <w:rsid w:val="00980ED0"/>
    <w:rsid w:val="009B3F40"/>
    <w:rsid w:val="009C09F7"/>
    <w:rsid w:val="009D0BC2"/>
    <w:rsid w:val="00A26DE5"/>
    <w:rsid w:val="00A34F49"/>
    <w:rsid w:val="00A540A3"/>
    <w:rsid w:val="00A57619"/>
    <w:rsid w:val="00A83454"/>
    <w:rsid w:val="00A86676"/>
    <w:rsid w:val="00AA0C66"/>
    <w:rsid w:val="00AA6B0A"/>
    <w:rsid w:val="00AB0735"/>
    <w:rsid w:val="00AC5CBA"/>
    <w:rsid w:val="00AE3174"/>
    <w:rsid w:val="00AF6F89"/>
    <w:rsid w:val="00B07F4A"/>
    <w:rsid w:val="00B24414"/>
    <w:rsid w:val="00B44ADD"/>
    <w:rsid w:val="00B56463"/>
    <w:rsid w:val="00BD2128"/>
    <w:rsid w:val="00BF1231"/>
    <w:rsid w:val="00BF7B67"/>
    <w:rsid w:val="00C2332D"/>
    <w:rsid w:val="00C275A5"/>
    <w:rsid w:val="00C40D2C"/>
    <w:rsid w:val="00CB4138"/>
    <w:rsid w:val="00CC6ADB"/>
    <w:rsid w:val="00CC769F"/>
    <w:rsid w:val="00CE0AD4"/>
    <w:rsid w:val="00CF7ED4"/>
    <w:rsid w:val="00D17317"/>
    <w:rsid w:val="00D1785C"/>
    <w:rsid w:val="00D7089F"/>
    <w:rsid w:val="00D73F56"/>
    <w:rsid w:val="00D839F7"/>
    <w:rsid w:val="00D866BC"/>
    <w:rsid w:val="00DA4AAE"/>
    <w:rsid w:val="00DD3FC5"/>
    <w:rsid w:val="00E0395B"/>
    <w:rsid w:val="00E174E1"/>
    <w:rsid w:val="00E26BC4"/>
    <w:rsid w:val="00E33E32"/>
    <w:rsid w:val="00E41765"/>
    <w:rsid w:val="00E44A9C"/>
    <w:rsid w:val="00E44B36"/>
    <w:rsid w:val="00E47B16"/>
    <w:rsid w:val="00EC6D63"/>
    <w:rsid w:val="00EE7AD0"/>
    <w:rsid w:val="00F001E9"/>
    <w:rsid w:val="00F04CD2"/>
    <w:rsid w:val="00F0591C"/>
    <w:rsid w:val="00F21687"/>
    <w:rsid w:val="00F22AD4"/>
    <w:rsid w:val="00F722F8"/>
    <w:rsid w:val="00FA40F3"/>
    <w:rsid w:val="00FC6759"/>
    <w:rsid w:val="00FE7D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Normal"/>
    <w:next w:val="Normal"/>
    <w:link w:val="Heading2Char"/>
    <w:uiPriority w:val="9"/>
    <w:semiHidden/>
    <w:unhideWhenUsed/>
    <w:qFormat/>
    <w:rsid w:val="006E44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4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semiHidden/>
    <w:rsid w:val="006E44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4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11323</TotalTime>
  <Pages>5</Pages>
  <Words>1694</Words>
  <Characters>8474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99</cp:revision>
  <dcterms:created xsi:type="dcterms:W3CDTF">2024-10-31T16:10:00Z</dcterms:created>
  <dcterms:modified xsi:type="dcterms:W3CDTF">2024-11-19T04:04:00Z</dcterms:modified>
</cp:coreProperties>
</file>