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5F935" w14:textId="0E5E86CA" w:rsidR="001D04D4" w:rsidRPr="00D902CF" w:rsidRDefault="003830D9" w:rsidP="00136D15">
      <w:pPr>
        <w:bidi w:val="0"/>
        <w:jc w:val="both"/>
        <w:rPr>
          <w:b/>
          <w:bCs/>
        </w:rPr>
      </w:pPr>
      <w:r w:rsidRPr="00D902CF">
        <w:rPr>
          <w:b/>
          <w:bCs/>
        </w:rPr>
        <w:t>Summaries</w:t>
      </w:r>
    </w:p>
    <w:p w14:paraId="1A7B7A0B" w14:textId="77777777" w:rsidR="003830D9" w:rsidRDefault="003830D9" w:rsidP="00136D15">
      <w:pPr>
        <w:jc w:val="both"/>
      </w:pPr>
    </w:p>
    <w:p w14:paraId="690951B3" w14:textId="4DA5CC06" w:rsidR="003830D9" w:rsidRDefault="003830D9" w:rsidP="00136D15">
      <w:pPr>
        <w:bidi w:val="0"/>
        <w:jc w:val="both"/>
      </w:pPr>
      <w:r w:rsidRPr="00056B95">
        <w:rPr>
          <w:highlight w:val="yellow"/>
        </w:rPr>
        <w:t>Catalysts (and specifically ligands)</w:t>
      </w:r>
    </w:p>
    <w:p w14:paraId="78B29FB1" w14:textId="1706AC97" w:rsidR="00056B95" w:rsidRDefault="00532F13" w:rsidP="00136D15">
      <w:pPr>
        <w:pStyle w:val="ListParagraph"/>
        <w:numPr>
          <w:ilvl w:val="0"/>
          <w:numId w:val="3"/>
        </w:numPr>
        <w:bidi w:val="0"/>
        <w:jc w:val="both"/>
      </w:pPr>
      <w:r>
        <w:t>Catalysts can be small (one molecule/complex) or macro-molecular, like metalloenzymes or polymeric complexes.</w:t>
      </w:r>
    </w:p>
    <w:p w14:paraId="0A7AC03C" w14:textId="4188B37D" w:rsidR="00532F13" w:rsidRDefault="00CD4E85" w:rsidP="00136D15">
      <w:pPr>
        <w:pStyle w:val="ListParagraph"/>
        <w:numPr>
          <w:ilvl w:val="0"/>
          <w:numId w:val="3"/>
        </w:numPr>
        <w:bidi w:val="0"/>
        <w:jc w:val="both"/>
      </w:pPr>
      <w:r>
        <w:t>For</w:t>
      </w:r>
      <w:r w:rsidR="00532F13">
        <w:t xml:space="preserve"> a catalyst to reach its target inside the cell efficiently, and without being blocked by cellular barriers along the way, it often has a targeting functional group.</w:t>
      </w:r>
    </w:p>
    <w:p w14:paraId="7A46AFDC" w14:textId="10081204" w:rsidR="00532F13" w:rsidRDefault="00532F13" w:rsidP="00136D15">
      <w:pPr>
        <w:pStyle w:val="ListParagraph"/>
        <w:numPr>
          <w:ilvl w:val="1"/>
          <w:numId w:val="3"/>
        </w:numPr>
        <w:bidi w:val="0"/>
        <w:jc w:val="both"/>
      </w:pPr>
      <w:r>
        <w:t>BODIPY (boron difluoride-dipyrromethene) motifs are lipophilic and fluorescent and allow internalization of the catalyst into microalgae lipid bodies</w:t>
      </w:r>
      <w:r>
        <w:rPr>
          <w:vertAlign w:val="superscript"/>
        </w:rPr>
        <w:t>1</w:t>
      </w:r>
      <w:r>
        <w:t>.</w:t>
      </w:r>
    </w:p>
    <w:p w14:paraId="6057EC5E" w14:textId="7170BABD" w:rsidR="00532F13" w:rsidRDefault="000A5954" w:rsidP="00136D15">
      <w:pPr>
        <w:pStyle w:val="ListParagraph"/>
        <w:numPr>
          <w:ilvl w:val="0"/>
          <w:numId w:val="3"/>
        </w:numPr>
        <w:bidi w:val="0"/>
        <w:jc w:val="both"/>
      </w:pPr>
      <w:r>
        <w:t>The catalyst can be an artificial cofactor for an engineered holoenzyme.</w:t>
      </w:r>
      <w:r w:rsidR="000A5523">
        <w:rPr>
          <w:vertAlign w:val="superscript"/>
        </w:rPr>
        <w:t>2</w:t>
      </w:r>
    </w:p>
    <w:p w14:paraId="00A8960B" w14:textId="31E44073" w:rsidR="00A4136F" w:rsidRDefault="00A4136F" w:rsidP="00647CA3">
      <w:pPr>
        <w:pStyle w:val="ListParagraph"/>
        <w:numPr>
          <w:ilvl w:val="0"/>
          <w:numId w:val="3"/>
        </w:numPr>
        <w:bidi w:val="0"/>
        <w:jc w:val="both"/>
      </w:pPr>
      <w:r>
        <w:t xml:space="preserve">2 </w:t>
      </w:r>
      <w:r w:rsidR="00647CA3">
        <w:t xml:space="preserve">developed </w:t>
      </w:r>
      <w:r w:rsidR="00647CA3" w:rsidRPr="00647CA3">
        <w:t>Streptavidin</w:t>
      </w:r>
      <w:r w:rsidR="00647CA3">
        <w:t xml:space="preserve"> (SAV)-</w:t>
      </w:r>
      <w:r w:rsidR="00842D05">
        <w:t>Ru-</w:t>
      </w:r>
      <w:proofErr w:type="spellStart"/>
      <w:r w:rsidR="00842D05">
        <w:t>benzilydene</w:t>
      </w:r>
      <w:proofErr w:type="spellEnd"/>
      <w:r w:rsidR="00842D05">
        <w:t>:</w:t>
      </w:r>
    </w:p>
    <w:p w14:paraId="58ACA257" w14:textId="65E737E7" w:rsidR="00842D05" w:rsidRDefault="00842D05" w:rsidP="00842D05">
      <w:pPr>
        <w:pStyle w:val="ListParagraph"/>
        <w:bidi w:val="0"/>
        <w:jc w:val="both"/>
      </w:pPr>
      <w:r w:rsidRPr="00842D05">
        <w:rPr>
          <w:noProof/>
        </w:rPr>
        <w:drawing>
          <wp:inline distT="0" distB="0" distL="0" distR="0" wp14:anchorId="72589346" wp14:editId="4B16D605">
            <wp:extent cx="1495634" cy="1790950"/>
            <wp:effectExtent l="0" t="0" r="9525" b="0"/>
            <wp:docPr id="193313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35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65EF" w14:textId="0CB8D2CF" w:rsidR="00CE7D4A" w:rsidRDefault="00CE7D4A" w:rsidP="00CE7D4A">
      <w:pPr>
        <w:pStyle w:val="ListParagraph"/>
        <w:numPr>
          <w:ilvl w:val="0"/>
          <w:numId w:val="3"/>
        </w:numPr>
        <w:bidi w:val="0"/>
        <w:jc w:val="both"/>
      </w:pPr>
      <w:r>
        <w:t>Modifying the enzyme's amino acids near the Ru allow</w:t>
      </w:r>
      <w:r w:rsidR="00551260">
        <w:t>s</w:t>
      </w:r>
      <w:r>
        <w:t xml:space="preserve"> optimization of the activity of the catalyst (how exactly does the amino acid change optimize the reaction?). For example, they can:</w:t>
      </w:r>
      <w:r w:rsidR="000A5523">
        <w:rPr>
          <w:vertAlign w:val="superscript"/>
        </w:rPr>
        <w:t>2</w:t>
      </w:r>
    </w:p>
    <w:p w14:paraId="0354402B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Raise entropy</w:t>
      </w:r>
    </w:p>
    <w:p w14:paraId="522E69E4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 xml:space="preserve">Reduce bulk </w:t>
      </w:r>
      <w:proofErr w:type="gramStart"/>
      <w:r>
        <w:t>and so</w:t>
      </w:r>
      <w:proofErr w:type="gramEnd"/>
      <w:r>
        <w:t xml:space="preserve"> minimize steric strain</w:t>
      </w:r>
    </w:p>
    <w:p w14:paraId="59A1397A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Change hydrogen-bond interactions (and how does this help?)</w:t>
      </w:r>
    </w:p>
    <w:p w14:paraId="3974B80D" w14:textId="769BC8F5" w:rsidR="00CE7D4A" w:rsidRDefault="00D758B2" w:rsidP="00CE7D4A">
      <w:pPr>
        <w:pStyle w:val="ListParagraph"/>
        <w:numPr>
          <w:ilvl w:val="0"/>
          <w:numId w:val="3"/>
        </w:numPr>
        <w:bidi w:val="0"/>
        <w:jc w:val="both"/>
      </w:pPr>
      <w:r>
        <w:t xml:space="preserve">3 developed HAS (human serum </w:t>
      </w:r>
      <w:proofErr w:type="gramStart"/>
      <w:r>
        <w:t>albumin)</w:t>
      </w:r>
      <w:r w:rsidR="001B12A4">
        <w:t>+</w:t>
      </w:r>
      <w:proofErr w:type="spellStart"/>
      <w:proofErr w:type="gramEnd"/>
      <w:r w:rsidR="001B12A4">
        <w:t>Hoveyda</w:t>
      </w:r>
      <w:proofErr w:type="spellEnd"/>
      <w:r w:rsidR="001B12A4">
        <w:t>-Grubbs metalloenzyme</w:t>
      </w:r>
      <w:r w:rsidR="00933482">
        <w:t xml:space="preserve"> (Artificial Metalloenzyme – </w:t>
      </w:r>
      <w:proofErr w:type="spellStart"/>
      <w:r w:rsidR="00933482">
        <w:t>ArM</w:t>
      </w:r>
      <w:proofErr w:type="spellEnd"/>
      <w:r w:rsidR="00933482">
        <w:t>)</w:t>
      </w:r>
      <w:r w:rsidR="001B12A4">
        <w:t>, in which the negative charge of the protein prevents GSH (glutathione) interaction.</w:t>
      </w:r>
    </w:p>
    <w:p w14:paraId="61B811D2" w14:textId="744513C7" w:rsidR="00EE391A" w:rsidRDefault="00EE391A" w:rsidP="00EE391A">
      <w:pPr>
        <w:pStyle w:val="ListParagraph"/>
        <w:numPr>
          <w:ilvl w:val="1"/>
          <w:numId w:val="3"/>
        </w:numPr>
        <w:bidi w:val="0"/>
        <w:jc w:val="both"/>
      </w:pPr>
      <w:r>
        <w:t xml:space="preserve">Next, they replaced the Cl on the Ru with </w:t>
      </w:r>
      <w:proofErr w:type="gramStart"/>
      <w:r>
        <w:t>I,</w:t>
      </w:r>
      <w:r w:rsidR="008B5EA1">
        <w:t xml:space="preserve"> and</w:t>
      </w:r>
      <w:proofErr w:type="gramEnd"/>
      <w:r w:rsidR="008B5EA1">
        <w:t xml:space="preserve"> achieved better reactivity and great tolerance to blood components.</w:t>
      </w:r>
    </w:p>
    <w:p w14:paraId="08126D29" w14:textId="3718318B" w:rsidR="00933482" w:rsidRDefault="00933482" w:rsidP="00933482">
      <w:pPr>
        <w:pStyle w:val="ListParagraph"/>
        <w:numPr>
          <w:ilvl w:val="1"/>
          <w:numId w:val="3"/>
        </w:numPr>
        <w:bidi w:val="0"/>
        <w:jc w:val="both"/>
      </w:pPr>
      <w:r>
        <w:t>The better reactivity is achieved due to the steric hindrance of the bulky iodide makes the intermediates more stable in comparison to the reactant.</w:t>
      </w:r>
    </w:p>
    <w:p w14:paraId="38D10B66" w14:textId="299C4932" w:rsidR="00EC4EFA" w:rsidRDefault="00EC4EFA" w:rsidP="00EC4EFA">
      <w:pPr>
        <w:pStyle w:val="ListParagraph"/>
        <w:numPr>
          <w:ilvl w:val="1"/>
          <w:numId w:val="3"/>
        </w:numPr>
        <w:bidi w:val="0"/>
        <w:jc w:val="both"/>
      </w:pPr>
      <w:proofErr w:type="spellStart"/>
      <w:r>
        <w:t>AquaMet</w:t>
      </w:r>
      <w:proofErr w:type="spellEnd"/>
      <w:r>
        <w:t xml:space="preserve"> is okay in water but sucks in blood</w:t>
      </w:r>
    </w:p>
    <w:p w14:paraId="6B29FB03" w14:textId="77777777" w:rsidR="00532F13" w:rsidRDefault="00532F13" w:rsidP="00136D15">
      <w:pPr>
        <w:bidi w:val="0"/>
        <w:jc w:val="both"/>
      </w:pPr>
    </w:p>
    <w:p w14:paraId="521EADED" w14:textId="77777777" w:rsidR="00532F13" w:rsidRDefault="00532F13" w:rsidP="00136D15">
      <w:pPr>
        <w:bidi w:val="0"/>
        <w:jc w:val="both"/>
      </w:pPr>
    </w:p>
    <w:p w14:paraId="0A6433DD" w14:textId="4532242E" w:rsidR="003830D9" w:rsidRDefault="00117C79" w:rsidP="00136D15">
      <w:pPr>
        <w:bidi w:val="0"/>
        <w:jc w:val="both"/>
      </w:pPr>
      <w:r w:rsidRPr="00532F13">
        <w:rPr>
          <w:highlight w:val="magenta"/>
        </w:rPr>
        <w:t>Synthesis of catalysts</w:t>
      </w:r>
    </w:p>
    <w:p w14:paraId="6154E716" w14:textId="7F68E473" w:rsidR="00117C79" w:rsidRDefault="0064264B" w:rsidP="00136D15">
      <w:pPr>
        <w:pStyle w:val="ListParagraph"/>
        <w:numPr>
          <w:ilvl w:val="0"/>
          <w:numId w:val="3"/>
        </w:numPr>
        <w:bidi w:val="0"/>
        <w:jc w:val="both"/>
      </w:pPr>
      <w:r>
        <w:t>For a metalloenzyme – the biotin-streptavidin technology (what is it?)</w:t>
      </w:r>
      <w:r>
        <w:rPr>
          <w:vertAlign w:val="superscript"/>
        </w:rPr>
        <w:t>2</w:t>
      </w:r>
    </w:p>
    <w:p w14:paraId="3AA358AF" w14:textId="394A2167" w:rsidR="00141BDD" w:rsidRPr="00141BDD" w:rsidRDefault="00D9714D" w:rsidP="00CE7D4A">
      <w:pPr>
        <w:pStyle w:val="ListParagraph"/>
        <w:numPr>
          <w:ilvl w:val="0"/>
          <w:numId w:val="3"/>
        </w:numPr>
        <w:bidi w:val="0"/>
        <w:jc w:val="both"/>
      </w:pPr>
      <w:r>
        <w:t xml:space="preserve">Directed evolution through saturation mutagenesis </w:t>
      </w:r>
      <w:r w:rsidR="00C25E74">
        <w:t xml:space="preserve">on the amino acids close to the Ru </w:t>
      </w:r>
      <w:r w:rsidR="00332F91">
        <w:t xml:space="preserve">can increase </w:t>
      </w:r>
      <w:r w:rsidR="007676B1">
        <w:t>five-fold the cell-specific activity of the catalyst.</w:t>
      </w:r>
      <w:r w:rsidR="007676B1">
        <w:rPr>
          <w:vertAlign w:val="superscript"/>
        </w:rPr>
        <w:t>2</w:t>
      </w:r>
      <w:r w:rsidR="00A97CCB">
        <w:t xml:space="preserve"> This type of evolution can be perform substrate-specifically and thus we can develop the "ideal" enzyme for any type of reaction</w:t>
      </w:r>
      <w:r w:rsidR="00A15E93">
        <w:t xml:space="preserve"> (personal observation</w:t>
      </w:r>
      <w:r w:rsidR="00113BB0">
        <w:t>, based on 2</w:t>
      </w:r>
      <w:r w:rsidR="00A15E93">
        <w:t>)</w:t>
      </w:r>
      <w:r w:rsidR="00A97CCB">
        <w:t>.</w:t>
      </w:r>
    </w:p>
    <w:p w14:paraId="36222424" w14:textId="77777777" w:rsidR="00141BDD" w:rsidRDefault="00141BDD" w:rsidP="00141BDD">
      <w:pPr>
        <w:bidi w:val="0"/>
        <w:jc w:val="both"/>
        <w:rPr>
          <w:highlight w:val="cyan"/>
        </w:rPr>
      </w:pPr>
    </w:p>
    <w:p w14:paraId="7A751C7D" w14:textId="4246EDEB" w:rsidR="003830D9" w:rsidRDefault="003830D9" w:rsidP="00141BDD">
      <w:pPr>
        <w:bidi w:val="0"/>
        <w:jc w:val="both"/>
      </w:pPr>
      <w:r w:rsidRPr="00141BDD">
        <w:rPr>
          <w:highlight w:val="cyan"/>
        </w:rPr>
        <w:t>Reactions</w:t>
      </w:r>
    </w:p>
    <w:p w14:paraId="757568A3" w14:textId="2AC7C6F6" w:rsidR="003830D9" w:rsidRDefault="0064264B" w:rsidP="00136D15">
      <w:pPr>
        <w:pStyle w:val="ListParagraph"/>
        <w:numPr>
          <w:ilvl w:val="0"/>
          <w:numId w:val="3"/>
        </w:numPr>
        <w:bidi w:val="0"/>
        <w:jc w:val="both"/>
      </w:pPr>
      <w:r>
        <w:t xml:space="preserve">Artificial </w:t>
      </w:r>
      <w:r w:rsidR="003077CD">
        <w:t>RCM reaction in 1</w:t>
      </w:r>
      <w:r>
        <w:t xml:space="preserve"> and 2</w:t>
      </w:r>
      <w:r w:rsidR="00304861">
        <w:t>; useful for assessing activity and efficiency</w:t>
      </w:r>
      <w:r w:rsidR="00D67EC0">
        <w:t xml:space="preserve"> (though it sucks in water</w:t>
      </w:r>
      <w:r w:rsidR="00D67EC0">
        <w:rPr>
          <w:vertAlign w:val="superscript"/>
        </w:rPr>
        <w:t>2</w:t>
      </w:r>
      <w:r w:rsidR="00D67EC0">
        <w:t>)</w:t>
      </w:r>
      <w:r w:rsidR="003077CD">
        <w:t>:</w:t>
      </w:r>
    </w:p>
    <w:p w14:paraId="3E9624B2" w14:textId="57F97D05" w:rsidR="003077CD" w:rsidRDefault="003077CD" w:rsidP="00136D15">
      <w:pPr>
        <w:bidi w:val="0"/>
        <w:ind w:left="360"/>
        <w:jc w:val="both"/>
      </w:pPr>
      <w:r w:rsidRPr="003077CD">
        <w:rPr>
          <w:noProof/>
        </w:rPr>
        <w:drawing>
          <wp:inline distT="0" distB="0" distL="0" distR="0" wp14:anchorId="193DFF96" wp14:editId="7A82DE01">
            <wp:extent cx="1505160" cy="495369"/>
            <wp:effectExtent l="0" t="0" r="0" b="0"/>
            <wp:docPr id="170346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623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B879" w14:textId="0E54C356" w:rsidR="00077DD5" w:rsidRDefault="00077DD5" w:rsidP="00136D15">
      <w:pPr>
        <w:pStyle w:val="ListParagraph"/>
        <w:numPr>
          <w:ilvl w:val="0"/>
          <w:numId w:val="3"/>
        </w:numPr>
        <w:bidi w:val="0"/>
        <w:jc w:val="both"/>
      </w:pPr>
      <w:r>
        <w:t>"</w:t>
      </w:r>
      <w:r w:rsidR="004B4B9F">
        <w:t>N</w:t>
      </w:r>
      <w:r>
        <w:t>atural" unsaturated fatty acids in microalgae are converted to olefin metathesis products with up to 79% conversion rate.</w:t>
      </w:r>
    </w:p>
    <w:p w14:paraId="79C2508D" w14:textId="2C3AC529" w:rsidR="00EC4EFA" w:rsidRDefault="000E71DD" w:rsidP="00EC4EFA">
      <w:pPr>
        <w:pStyle w:val="ListParagraph"/>
        <w:numPr>
          <w:ilvl w:val="0"/>
          <w:numId w:val="3"/>
        </w:numPr>
        <w:bidi w:val="0"/>
        <w:jc w:val="both"/>
      </w:pPr>
      <w:r>
        <w:t xml:space="preserve">The yield of most catalysts goes sharply down after incubation in blood because of deactivation (by GSH, for example); </w:t>
      </w:r>
      <w:proofErr w:type="spellStart"/>
      <w:r>
        <w:t>AlbRu</w:t>
      </w:r>
      <w:proofErr w:type="spellEnd"/>
      <w:r>
        <w:t>-I achieves a good yield of 21% after incubation in blood for 24h.</w:t>
      </w:r>
      <w:r w:rsidR="00055F94">
        <w:rPr>
          <w:vertAlign w:val="superscript"/>
        </w:rPr>
        <w:t>3</w:t>
      </w:r>
    </w:p>
    <w:p w14:paraId="2E45E6C9" w14:textId="2EC343BB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proofErr w:type="spellStart"/>
      <w:r>
        <w:t>AlbRu</w:t>
      </w:r>
      <w:proofErr w:type="spellEnd"/>
      <w:r>
        <w:t>-I can be used to synthesize carboxylic acids.</w:t>
      </w:r>
      <w:r>
        <w:rPr>
          <w:vertAlign w:val="superscript"/>
        </w:rPr>
        <w:t>3</w:t>
      </w:r>
    </w:p>
    <w:p w14:paraId="59A50EEF" w14:textId="679C1353" w:rsidR="00055F94" w:rsidRDefault="00997771" w:rsidP="00055F94">
      <w:pPr>
        <w:pStyle w:val="ListParagraph"/>
        <w:numPr>
          <w:ilvl w:val="0"/>
          <w:numId w:val="3"/>
        </w:numPr>
        <w:bidi w:val="0"/>
        <w:jc w:val="both"/>
      </w:pPr>
      <w:r>
        <w:t xml:space="preserve">One can </w:t>
      </w:r>
      <w:r w:rsidR="00F94E10">
        <w:t>split</w:t>
      </w:r>
      <w:r>
        <w:t xml:space="preserve"> the available reactions </w:t>
      </w:r>
      <w:r w:rsidR="00F94E10">
        <w:t>into</w:t>
      </w:r>
      <w:r>
        <w:t xml:space="preserve"> three groups:</w:t>
      </w:r>
      <w:r w:rsidR="00F94E10">
        <w:rPr>
          <w:vertAlign w:val="superscript"/>
        </w:rPr>
        <w:t>3</w:t>
      </w:r>
    </w:p>
    <w:p w14:paraId="6D3CECC0" w14:textId="323AE5AD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RCM</w:t>
      </w:r>
    </w:p>
    <w:p w14:paraId="7EFB9799" w14:textId="1C52CBB6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Sequential RCM/aromatization</w:t>
      </w:r>
    </w:p>
    <w:p w14:paraId="3C95ED54" w14:textId="516E4B7B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Cross-metathesis</w:t>
      </w:r>
    </w:p>
    <w:p w14:paraId="0F96E1B9" w14:textId="3E390001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Facilitate reaction:</w:t>
      </w:r>
    </w:p>
    <w:p w14:paraId="38D0D4B4" w14:textId="50CDA797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Creation of 5/6 membered rings</w:t>
      </w:r>
      <w:r>
        <w:rPr>
          <w:vertAlign w:val="superscript"/>
        </w:rPr>
        <w:t>3</w:t>
      </w:r>
    </w:p>
    <w:p w14:paraId="1458C2B7" w14:textId="1A06AE0C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Protection of allylic hydroxyl group with pivalate group</w:t>
      </w:r>
      <w:r>
        <w:rPr>
          <w:vertAlign w:val="superscript"/>
        </w:rPr>
        <w:t>3</w:t>
      </w:r>
    </w:p>
    <w:p w14:paraId="4AC0DD87" w14:textId="59B79710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Sulfur-</w:t>
      </w:r>
      <w:proofErr w:type="gramStart"/>
      <w:r>
        <w:t>assisted metathesis</w:t>
      </w:r>
      <w:proofErr w:type="gramEnd"/>
      <w:r>
        <w:t xml:space="preserve"> mechanism (</w:t>
      </w:r>
      <w:hyperlink r:id="rId10" w:history="1">
        <w:r w:rsidRPr="00F94E10">
          <w:rPr>
            <w:rStyle w:val="Hyperlink"/>
          </w:rPr>
          <w:t>??</w:t>
        </w:r>
      </w:hyperlink>
      <w:r>
        <w:t>).</w:t>
      </w:r>
    </w:p>
    <w:p w14:paraId="4E8885CD" w14:textId="6D459C39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Lower reaction yield:</w:t>
      </w:r>
    </w:p>
    <w:p w14:paraId="75710A71" w14:textId="350F2FDC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Allylic hydroxyl group</w:t>
      </w:r>
      <w:r>
        <w:rPr>
          <w:vertAlign w:val="superscript"/>
        </w:rPr>
        <w:t>3</w:t>
      </w:r>
    </w:p>
    <w:p w14:paraId="230C82CE" w14:textId="0EE2D855" w:rsidR="00EC4EFA" w:rsidRDefault="00EC4EFA" w:rsidP="00EC4EFA">
      <w:pPr>
        <w:pStyle w:val="ListParagraph"/>
        <w:bidi w:val="0"/>
        <w:jc w:val="both"/>
      </w:pPr>
    </w:p>
    <w:p w14:paraId="043EE29B" w14:textId="68679A64" w:rsidR="003830D9" w:rsidRDefault="003830D9" w:rsidP="00136D15">
      <w:pPr>
        <w:bidi w:val="0"/>
        <w:jc w:val="both"/>
      </w:pPr>
      <w:r w:rsidRPr="00C349D3">
        <w:rPr>
          <w:highlight w:val="green"/>
        </w:rPr>
        <w:t>Throughput, rate and byproducts</w:t>
      </w:r>
      <w:r w:rsidR="00C349D3" w:rsidRPr="00C349D3">
        <w:rPr>
          <w:highlight w:val="green"/>
        </w:rPr>
        <w:t xml:space="preserve"> (different types of </w:t>
      </w:r>
      <w:proofErr w:type="spellStart"/>
      <w:r w:rsidR="00C349D3" w:rsidRPr="00C349D3">
        <w:rPr>
          <w:highlight w:val="green"/>
        </w:rPr>
        <w:t>selectivities</w:t>
      </w:r>
      <w:proofErr w:type="spellEnd"/>
      <w:r w:rsidR="00C349D3" w:rsidRPr="00C349D3">
        <w:rPr>
          <w:highlight w:val="green"/>
        </w:rPr>
        <w:t>)</w:t>
      </w:r>
    </w:p>
    <w:p w14:paraId="114AAD59" w14:textId="12D6D3A7" w:rsidR="003830D9" w:rsidRDefault="00E01F3C" w:rsidP="007714C3">
      <w:pPr>
        <w:pStyle w:val="ListParagraph"/>
        <w:numPr>
          <w:ilvl w:val="0"/>
          <w:numId w:val="3"/>
        </w:numPr>
        <w:bidi w:val="0"/>
        <w:jc w:val="both"/>
      </w:pPr>
      <w:r>
        <w:t xml:space="preserve">Both </w:t>
      </w:r>
      <w:r w:rsidR="0042474E">
        <w:t>"free" and enzyme-bound Ru catalysts show Michaelis-Menten kinetics</w:t>
      </w:r>
      <w:r w:rsidR="00604C36">
        <w:t>.</w:t>
      </w:r>
      <w:r w:rsidR="00503504">
        <w:rPr>
          <w:vertAlign w:val="superscript"/>
        </w:rPr>
        <w:t>2</w:t>
      </w:r>
    </w:p>
    <w:p w14:paraId="4CBF4278" w14:textId="3F28B817" w:rsidR="00604C36" w:rsidRDefault="007074DF" w:rsidP="00604C36">
      <w:pPr>
        <w:pStyle w:val="ListParagraph"/>
        <w:numPr>
          <w:ilvl w:val="0"/>
          <w:numId w:val="3"/>
        </w:numPr>
        <w:bidi w:val="0"/>
        <w:jc w:val="both"/>
      </w:pPr>
      <w:proofErr w:type="spellStart"/>
      <w:r>
        <w:t>SAV</w:t>
      </w:r>
      <w:r>
        <w:rPr>
          <w:vertAlign w:val="superscript"/>
        </w:rPr>
        <w:t>mut</w:t>
      </w:r>
      <w:proofErr w:type="spellEnd"/>
      <w:r>
        <w:t xml:space="preserve"> outperform</w:t>
      </w:r>
      <w:r w:rsidR="004622FC">
        <w:t>s</w:t>
      </w:r>
      <w:r>
        <w:t xml:space="preserve"> both </w:t>
      </w:r>
      <w:proofErr w:type="spellStart"/>
      <w:r w:rsidRPr="007074DF">
        <w:t>Hoveyda</w:t>
      </w:r>
      <w:proofErr w:type="spellEnd"/>
      <w:r w:rsidRPr="007074DF">
        <w:t xml:space="preserve">–Grubbs (HGII) and </w:t>
      </w:r>
      <w:proofErr w:type="spellStart"/>
      <w:r w:rsidRPr="007074DF">
        <w:t>AquaMet</w:t>
      </w:r>
      <w:proofErr w:type="spellEnd"/>
      <w:r w:rsidRPr="007074DF">
        <w:t xml:space="preserve"> (AQM)</w:t>
      </w:r>
      <w:r>
        <w:t xml:space="preserve"> under some conditions.</w:t>
      </w:r>
      <w:r>
        <w:rPr>
          <w:vertAlign w:val="superscript"/>
        </w:rPr>
        <w:t>2</w:t>
      </w:r>
    </w:p>
    <w:p w14:paraId="2A97D930" w14:textId="38F6CB87" w:rsidR="00480F02" w:rsidRDefault="00480F02" w:rsidP="00480F02">
      <w:pPr>
        <w:pStyle w:val="ListParagraph"/>
        <w:numPr>
          <w:ilvl w:val="0"/>
          <w:numId w:val="3"/>
        </w:numPr>
        <w:bidi w:val="0"/>
        <w:jc w:val="both"/>
      </w:pPr>
      <w:proofErr w:type="spellStart"/>
      <w:r>
        <w:t>AlbRu</w:t>
      </w:r>
      <w:proofErr w:type="spellEnd"/>
      <w:r>
        <w:t>-I requires 1-5 mol% for efficient catalysis.</w:t>
      </w:r>
      <w:r>
        <w:rPr>
          <w:vertAlign w:val="superscript"/>
        </w:rPr>
        <w:t>3</w:t>
      </w:r>
    </w:p>
    <w:p w14:paraId="1A7FC34B" w14:textId="2C4E82BC" w:rsidR="003830D9" w:rsidRDefault="003830D9" w:rsidP="00136D15">
      <w:pPr>
        <w:bidi w:val="0"/>
        <w:jc w:val="both"/>
      </w:pPr>
      <w:r w:rsidRPr="00056B95">
        <w:rPr>
          <w:highlight w:val="red"/>
        </w:rPr>
        <w:t>Organisms and industry use-cases</w:t>
      </w:r>
    </w:p>
    <w:p w14:paraId="790AB2C9" w14:textId="6AEEA788" w:rsidR="00501AC3" w:rsidRDefault="00501AC3" w:rsidP="00136D15">
      <w:pPr>
        <w:pStyle w:val="ListParagraph"/>
        <w:numPr>
          <w:ilvl w:val="0"/>
          <w:numId w:val="3"/>
        </w:numPr>
        <w:bidi w:val="0"/>
        <w:jc w:val="both"/>
      </w:pPr>
      <w:r>
        <w:t>Microalgae offer high growth rate, minimal space and nutrient requirements and most importantly, are photoautotrophic and thus can produce by themselves reactants for olefin metathesis</w:t>
      </w:r>
      <w:r>
        <w:rPr>
          <w:vertAlign w:val="superscript"/>
        </w:rPr>
        <w:t>1</w:t>
      </w:r>
      <w:r>
        <w:t>.</w:t>
      </w:r>
    </w:p>
    <w:p w14:paraId="4B536938" w14:textId="4890E0BE" w:rsidR="003830D9" w:rsidRDefault="003077CD" w:rsidP="00136D15">
      <w:pPr>
        <w:pStyle w:val="ListParagraph"/>
        <w:numPr>
          <w:ilvl w:val="0"/>
          <w:numId w:val="3"/>
        </w:numPr>
        <w:bidi w:val="0"/>
        <w:jc w:val="both"/>
      </w:pPr>
      <w:r>
        <w:t>Unmodif</w:t>
      </w:r>
      <w:r w:rsidR="00501AC3">
        <w:t>1</w:t>
      </w:r>
      <w:r>
        <w:t>ied carbene ligands can lower cell viability in microalgae</w:t>
      </w:r>
      <w:r>
        <w:rPr>
          <w:vertAlign w:val="superscript"/>
        </w:rPr>
        <w:t>1</w:t>
      </w:r>
      <w:r>
        <w:t>.</w:t>
      </w:r>
    </w:p>
    <w:p w14:paraId="7D5BC20A" w14:textId="59541876" w:rsidR="0054169E" w:rsidRDefault="0054169E" w:rsidP="00136D15">
      <w:pPr>
        <w:pStyle w:val="ListParagraph"/>
        <w:numPr>
          <w:ilvl w:val="0"/>
          <w:numId w:val="3"/>
        </w:numPr>
        <w:bidi w:val="0"/>
        <w:jc w:val="both"/>
      </w:pPr>
      <w:r>
        <w:t>E. coli periplasm (the space between the two plasma membranes of the bacteria) is beneficial for olefin meta</w:t>
      </w:r>
      <w:r w:rsidR="005F7FDF">
        <w:t>thesis</w:t>
      </w:r>
      <w:r w:rsidR="0019305B">
        <w:t xml:space="preserve"> because </w:t>
      </w:r>
      <w:r w:rsidR="00126740">
        <w:t xml:space="preserve">it contains mostly glutathione disulfide and not glutathione, which is </w:t>
      </w:r>
      <w:r w:rsidR="0019305B">
        <w:t>a metathesis inhibitor.</w:t>
      </w:r>
      <w:r w:rsidR="00E40D6E">
        <w:rPr>
          <w:vertAlign w:val="superscript"/>
        </w:rPr>
        <w:t>2</w:t>
      </w:r>
    </w:p>
    <w:p w14:paraId="7562B1D9" w14:textId="1A0C8BE9" w:rsidR="00C543D3" w:rsidRDefault="009E24AB" w:rsidP="00136D15">
      <w:pPr>
        <w:pStyle w:val="ListParagraph"/>
        <w:numPr>
          <w:ilvl w:val="0"/>
          <w:numId w:val="3"/>
        </w:numPr>
        <w:bidi w:val="0"/>
        <w:jc w:val="both"/>
      </w:pPr>
      <w:proofErr w:type="spellStart"/>
      <w:r>
        <w:t>Non natural</w:t>
      </w:r>
      <w:proofErr w:type="spellEnd"/>
      <w:r>
        <w:t xml:space="preserve"> metabolic pathways</w:t>
      </w:r>
      <w:r>
        <w:rPr>
          <w:vertAlign w:val="superscript"/>
        </w:rPr>
        <w:t>1,2</w:t>
      </w:r>
      <w:r>
        <w:t xml:space="preserve"> (???).</w:t>
      </w:r>
    </w:p>
    <w:p w14:paraId="0F683D8A" w14:textId="5B78AE7D" w:rsidR="00FB4861" w:rsidRDefault="00FB4861" w:rsidP="00FB4861">
      <w:pPr>
        <w:pStyle w:val="ListParagraph"/>
        <w:numPr>
          <w:ilvl w:val="0"/>
          <w:numId w:val="3"/>
        </w:numPr>
        <w:bidi w:val="0"/>
        <w:jc w:val="both"/>
      </w:pPr>
      <w:r>
        <w:t>In-vivo drug synthesis in disease site enables avoiding side-effects due to harm to healthy tissues.</w:t>
      </w:r>
      <w:r>
        <w:rPr>
          <w:vertAlign w:val="superscript"/>
        </w:rPr>
        <w:t>3</w:t>
      </w:r>
    </w:p>
    <w:p w14:paraId="7ED4D79B" w14:textId="33B9B4DF" w:rsidR="00982C74" w:rsidRDefault="00982C74" w:rsidP="00982C74">
      <w:pPr>
        <w:pStyle w:val="ListParagraph"/>
        <w:numPr>
          <w:ilvl w:val="0"/>
          <w:numId w:val="3"/>
        </w:numPr>
        <w:bidi w:val="0"/>
        <w:jc w:val="both"/>
      </w:pPr>
      <w:r>
        <w:t xml:space="preserve">Design of transition metal catalysts to catalyze </w:t>
      </w:r>
      <w:r w:rsidR="00BB4282">
        <w:t xml:space="preserve">prodrug uncaging reactions in living humans is challenging because </w:t>
      </w:r>
      <w:r w:rsidR="00071272">
        <w:t>many components in the blood can deactivate them.</w:t>
      </w:r>
      <w:r w:rsidR="00071272">
        <w:rPr>
          <w:vertAlign w:val="superscript"/>
        </w:rPr>
        <w:t>3</w:t>
      </w:r>
    </w:p>
    <w:p w14:paraId="5C5BFE24" w14:textId="69A697BC" w:rsidR="00071272" w:rsidRDefault="005A1BAE" w:rsidP="00071272">
      <w:pPr>
        <w:pStyle w:val="ListParagraph"/>
        <w:numPr>
          <w:ilvl w:val="0"/>
          <w:numId w:val="3"/>
        </w:numPr>
        <w:bidi w:val="0"/>
        <w:jc w:val="both"/>
      </w:pPr>
      <w:r>
        <w:t xml:space="preserve">The </w:t>
      </w:r>
      <w:proofErr w:type="gramStart"/>
      <w:r>
        <w:t>antitumor-drug</w:t>
      </w:r>
      <w:proofErr w:type="gramEnd"/>
      <w:r>
        <w:t xml:space="preserve"> creating reaction in 3:</w:t>
      </w:r>
    </w:p>
    <w:p w14:paraId="2B585F8D" w14:textId="601264F2" w:rsidR="005A1BAE" w:rsidRDefault="005A1BAE" w:rsidP="005A1BAE">
      <w:pPr>
        <w:pStyle w:val="ListParagraph"/>
        <w:bidi w:val="0"/>
        <w:jc w:val="both"/>
      </w:pPr>
      <w:r w:rsidRPr="005A1BAE">
        <w:lastRenderedPageBreak/>
        <w:drawing>
          <wp:inline distT="0" distB="0" distL="0" distR="0" wp14:anchorId="3CB77DBE" wp14:editId="665FB617">
            <wp:extent cx="4648849" cy="1019317"/>
            <wp:effectExtent l="0" t="0" r="0" b="9525"/>
            <wp:docPr id="4892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56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A9C9" w14:textId="2AADCACA" w:rsidR="001B09E3" w:rsidRDefault="001B09E3" w:rsidP="001B09E3">
      <w:pPr>
        <w:pStyle w:val="ListParagraph"/>
        <w:numPr>
          <w:ilvl w:val="0"/>
          <w:numId w:val="3"/>
        </w:numPr>
        <w:bidi w:val="0"/>
        <w:jc w:val="both"/>
      </w:pPr>
      <w:r>
        <w:t>Combining prodrug and the appropriate catalyst can achieve better activity (e.g. tumor growth suppression) than administering the drug itself, because of the site-specific activity.</w:t>
      </w:r>
      <w:r>
        <w:rPr>
          <w:vertAlign w:val="superscript"/>
        </w:rPr>
        <w:t>3</w:t>
      </w:r>
    </w:p>
    <w:p w14:paraId="26C8AD5B" w14:textId="77777777" w:rsidR="003830D9" w:rsidRDefault="003830D9" w:rsidP="00136D15">
      <w:pPr>
        <w:bidi w:val="0"/>
        <w:jc w:val="both"/>
      </w:pPr>
    </w:p>
    <w:p w14:paraId="64AB67E5" w14:textId="150563A6" w:rsidR="00056B95" w:rsidRDefault="00056B95" w:rsidP="00136D15">
      <w:pPr>
        <w:bidi w:val="0"/>
        <w:jc w:val="both"/>
      </w:pPr>
      <w:r>
        <w:t>Papers and status</w:t>
      </w:r>
    </w:p>
    <w:p w14:paraId="49AAAF05" w14:textId="59420AD3" w:rsidR="00532F13" w:rsidRPr="00D5481A" w:rsidRDefault="00532F13" w:rsidP="00136D15">
      <w:pPr>
        <w:pStyle w:val="ListParagraph"/>
        <w:numPr>
          <w:ilvl w:val="0"/>
          <w:numId w:val="4"/>
        </w:numPr>
        <w:bidi w:val="0"/>
        <w:jc w:val="both"/>
      </w:pPr>
      <w:r w:rsidRPr="00D5481A">
        <w:t>In Vivo Olefin Metathesis in Microalgae Upgrades Lipids to Building Blocks for Polymers and Chemicals</w:t>
      </w:r>
      <w:r w:rsidR="00DB315F" w:rsidRPr="00D5481A">
        <w:t xml:space="preserve"> – read and </w:t>
      </w:r>
      <w:proofErr w:type="spellStart"/>
      <w:r w:rsidR="00DB315F" w:rsidRPr="00D5481A">
        <w:t>markered</w:t>
      </w:r>
      <w:proofErr w:type="spellEnd"/>
      <w:r w:rsidR="00DB315F" w:rsidRPr="00D5481A">
        <w:t xml:space="preserve"> (not fully quoted)</w:t>
      </w:r>
    </w:p>
    <w:p w14:paraId="66816EF8" w14:textId="21325BFD" w:rsidR="00056B95" w:rsidRDefault="00056B95" w:rsidP="00136D15">
      <w:pPr>
        <w:pStyle w:val="ListParagraph"/>
        <w:numPr>
          <w:ilvl w:val="0"/>
          <w:numId w:val="4"/>
        </w:numPr>
        <w:bidi w:val="0"/>
        <w:jc w:val="both"/>
      </w:pPr>
      <w:r w:rsidRPr="00056B95">
        <w:t>Directed evolution of artificial metalloenzymes for in vivo metathesis</w:t>
      </w:r>
      <w:r w:rsidR="00086296">
        <w:t xml:space="preserve"> – read, </w:t>
      </w:r>
      <w:proofErr w:type="spellStart"/>
      <w:r w:rsidR="00086296">
        <w:t>markered</w:t>
      </w:r>
      <w:proofErr w:type="spellEnd"/>
      <w:r w:rsidR="00086296">
        <w:t xml:space="preserve"> and quoted.</w:t>
      </w:r>
    </w:p>
    <w:p w14:paraId="55584D76" w14:textId="4ED00F1E" w:rsidR="00DB315F" w:rsidRDefault="00D5481A" w:rsidP="00136D15">
      <w:pPr>
        <w:pStyle w:val="ListParagraph"/>
        <w:numPr>
          <w:ilvl w:val="0"/>
          <w:numId w:val="4"/>
        </w:numPr>
        <w:bidi w:val="0"/>
        <w:jc w:val="both"/>
      </w:pPr>
      <w:r>
        <w:t xml:space="preserve"> </w:t>
      </w:r>
      <w:r w:rsidR="00FC4C11" w:rsidRPr="00FC4C11">
        <w:t>Catalytic olefin metathesis in blood</w:t>
      </w:r>
      <w:r w:rsidR="00055578">
        <w:t xml:space="preserve"> – </w:t>
      </w:r>
      <w:r w:rsidR="00FA773B">
        <w:t xml:space="preserve">read, </w:t>
      </w:r>
      <w:proofErr w:type="spellStart"/>
      <w:r w:rsidR="00FA773B">
        <w:t>markered</w:t>
      </w:r>
      <w:proofErr w:type="spellEnd"/>
      <w:r w:rsidR="00FA773B">
        <w:t xml:space="preserve"> and quoted.</w:t>
      </w:r>
    </w:p>
    <w:p w14:paraId="6B78CAAD" w14:textId="77777777" w:rsidR="00521CD3" w:rsidRDefault="00521CD3" w:rsidP="00136D15">
      <w:pPr>
        <w:bidi w:val="0"/>
        <w:jc w:val="both"/>
      </w:pPr>
    </w:p>
    <w:p w14:paraId="00DE4A7C" w14:textId="67D7711A" w:rsidR="003F48F7" w:rsidRDefault="003F48F7" w:rsidP="00136D15">
      <w:pPr>
        <w:pStyle w:val="ListParagraph"/>
        <w:numPr>
          <w:ilvl w:val="0"/>
          <w:numId w:val="3"/>
        </w:numPr>
        <w:bidi w:val="0"/>
        <w:jc w:val="both"/>
      </w:pPr>
      <w:r w:rsidRPr="003F48F7">
        <w:t>Grubbs-</w:t>
      </w:r>
      <w:proofErr w:type="spellStart"/>
      <w:r w:rsidRPr="003F48F7">
        <w:t>Hoveyda</w:t>
      </w:r>
      <w:proofErr w:type="spellEnd"/>
      <w:r w:rsidRPr="003F48F7">
        <w:t xml:space="preserve"> catalysts conjugated to a β-barrel protein: Effect of halide substitution on aqueous olefin metathesis activity</w:t>
      </w:r>
    </w:p>
    <w:p w14:paraId="25FD9F6F" w14:textId="7F6FD8D4" w:rsidR="00521CD3" w:rsidRDefault="00521CD3" w:rsidP="00136D15">
      <w:pPr>
        <w:pStyle w:val="ListParagraph"/>
        <w:numPr>
          <w:ilvl w:val="0"/>
          <w:numId w:val="3"/>
        </w:numPr>
        <w:bidi w:val="0"/>
        <w:jc w:val="both"/>
      </w:pPr>
      <w:r w:rsidRPr="00521CD3">
        <w:t xml:space="preserve">The Impact of Water on Ru-Catalyzed Olefin Metathesis: Potent Deactivating Effects Even </w:t>
      </w:r>
      <w:proofErr w:type="gramStart"/>
      <w:r w:rsidRPr="00521CD3">
        <w:t>at</w:t>
      </w:r>
      <w:proofErr w:type="gramEnd"/>
      <w:r w:rsidRPr="00521CD3">
        <w:t xml:space="preserve"> Low Water Concentrations </w:t>
      </w:r>
    </w:p>
    <w:p w14:paraId="11E41CEE" w14:textId="77777777" w:rsidR="009B6194" w:rsidRDefault="00521CD3" w:rsidP="00136D15">
      <w:pPr>
        <w:pStyle w:val="ListParagraph"/>
        <w:numPr>
          <w:ilvl w:val="0"/>
          <w:numId w:val="3"/>
        </w:numPr>
        <w:bidi w:val="0"/>
        <w:jc w:val="both"/>
      </w:pPr>
      <w:r w:rsidRPr="00521CD3">
        <w:t xml:space="preserve">Kinetic Protection of a Water‐Soluble Olefin Metathesis Catalyst for Potential Use under Biological Conditions. </w:t>
      </w:r>
    </w:p>
    <w:p w14:paraId="4A1E9E35" w14:textId="1271F96A" w:rsidR="009B6194" w:rsidRDefault="003859F0" w:rsidP="00136D15">
      <w:pPr>
        <w:pStyle w:val="ListParagraph"/>
        <w:numPr>
          <w:ilvl w:val="0"/>
          <w:numId w:val="3"/>
        </w:numPr>
        <w:bidi w:val="0"/>
        <w:jc w:val="both"/>
        <w:rPr>
          <w:rtl/>
        </w:rPr>
      </w:pPr>
      <w:r w:rsidRPr="003859F0">
        <w:t xml:space="preserve">"Close-to-Release": Spontaneous </w:t>
      </w:r>
      <w:proofErr w:type="spellStart"/>
      <w:r w:rsidRPr="003859F0">
        <w:t>Bioorthogonal</w:t>
      </w:r>
      <w:proofErr w:type="spellEnd"/>
      <w:r w:rsidRPr="003859F0">
        <w:t xml:space="preserve"> Uncaging Resulting from Ring-Closing Metathesis</w:t>
      </w:r>
    </w:p>
    <w:p w14:paraId="357371D5" w14:textId="77777777" w:rsidR="00646ED6" w:rsidRDefault="009B6194" w:rsidP="00136D15">
      <w:pPr>
        <w:pStyle w:val="ListParagraph"/>
        <w:numPr>
          <w:ilvl w:val="0"/>
          <w:numId w:val="3"/>
        </w:numPr>
        <w:bidi w:val="0"/>
        <w:jc w:val="both"/>
      </w:pPr>
      <w:r>
        <w:t xml:space="preserve">Olefin metathesis catalysts embedded in β-barrel proteins: creating artificial metalloproteins for olefin metathesis </w:t>
      </w:r>
    </w:p>
    <w:p w14:paraId="2A568071" w14:textId="1AC414D8" w:rsidR="00D5481A" w:rsidRDefault="00646ED6" w:rsidP="00136D15">
      <w:pPr>
        <w:pStyle w:val="ListParagraph"/>
        <w:numPr>
          <w:ilvl w:val="0"/>
          <w:numId w:val="3"/>
        </w:numPr>
        <w:bidi w:val="0"/>
        <w:jc w:val="both"/>
      </w:pPr>
      <w:r>
        <w:t>Progress towards</w:t>
      </w:r>
      <w:r w:rsidR="00131197">
        <w:t xml:space="preserve"> </w:t>
      </w:r>
      <w:proofErr w:type="spellStart"/>
      <w:r>
        <w:t>bioorthogonal</w:t>
      </w:r>
      <w:proofErr w:type="spellEnd"/>
      <w:r>
        <w:t xml:space="preserve"> catalysis with organometallic compounds</w:t>
      </w:r>
      <w:r w:rsidR="00D5481A">
        <w:br w:type="page"/>
      </w:r>
    </w:p>
    <w:p w14:paraId="767AD9C7" w14:textId="6A0EF849" w:rsidR="00D5481A" w:rsidRPr="009B6194" w:rsidRDefault="00D5481A" w:rsidP="00136D15">
      <w:pPr>
        <w:bidi w:val="0"/>
        <w:jc w:val="both"/>
        <w:rPr>
          <w:b/>
          <w:bCs/>
        </w:rPr>
      </w:pPr>
      <w:r w:rsidRPr="009B6194">
        <w:rPr>
          <w:b/>
          <w:bCs/>
        </w:rPr>
        <w:lastRenderedPageBreak/>
        <w:t>Schedule</w:t>
      </w:r>
    </w:p>
    <w:p w14:paraId="5BA10F63" w14:textId="77777777" w:rsidR="00D5481A" w:rsidRDefault="00D5481A" w:rsidP="00136D15">
      <w:pPr>
        <w:bidi w:val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481A" w14:paraId="6436D1A2" w14:textId="77777777" w:rsidTr="00D5481A">
        <w:tc>
          <w:tcPr>
            <w:tcW w:w="2765" w:type="dxa"/>
          </w:tcPr>
          <w:p w14:paraId="181C0BB3" w14:textId="1DC117CE" w:rsidR="00D5481A" w:rsidRDefault="00D5481A" w:rsidP="00136D15">
            <w:pPr>
              <w:bidi w:val="0"/>
              <w:jc w:val="both"/>
            </w:pPr>
            <w:r>
              <w:t>Task</w:t>
            </w:r>
          </w:p>
        </w:tc>
        <w:tc>
          <w:tcPr>
            <w:tcW w:w="2765" w:type="dxa"/>
          </w:tcPr>
          <w:p w14:paraId="06F994F1" w14:textId="4BAD2E00" w:rsidR="00D5481A" w:rsidRDefault="00D5481A" w:rsidP="00136D15">
            <w:pPr>
              <w:bidi w:val="0"/>
              <w:jc w:val="both"/>
            </w:pPr>
            <w:r>
              <w:t>Date</w:t>
            </w:r>
          </w:p>
        </w:tc>
        <w:tc>
          <w:tcPr>
            <w:tcW w:w="2766" w:type="dxa"/>
          </w:tcPr>
          <w:p w14:paraId="2FD39CE5" w14:textId="12280D50" w:rsidR="00D5481A" w:rsidRDefault="00D5481A" w:rsidP="00136D15">
            <w:pPr>
              <w:bidi w:val="0"/>
              <w:jc w:val="both"/>
            </w:pPr>
            <w:r>
              <w:t>Status</w:t>
            </w:r>
          </w:p>
        </w:tc>
      </w:tr>
      <w:tr w:rsidR="00D5481A" w14:paraId="496181A9" w14:textId="77777777" w:rsidTr="00D5481A">
        <w:tc>
          <w:tcPr>
            <w:tcW w:w="2765" w:type="dxa"/>
          </w:tcPr>
          <w:p w14:paraId="7B63DF35" w14:textId="77777777" w:rsidR="00D5481A" w:rsidRP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D5481A">
              <w:rPr>
                <w:strike/>
              </w:rPr>
              <w:t>In Vivo Olefin Metathesis…</w:t>
            </w:r>
          </w:p>
          <w:p w14:paraId="78A4DBF0" w14:textId="6EE968BC" w:rsidR="00D5481A" w:rsidRPr="006E3E9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>
              <w:t xml:space="preserve"> </w:t>
            </w:r>
            <w:r w:rsidRPr="006E3E9A">
              <w:rPr>
                <w:strike/>
              </w:rPr>
              <w:t>Directed evolution of artificial metalloenzymes…</w:t>
            </w:r>
          </w:p>
          <w:p w14:paraId="261528E4" w14:textId="2C8581FB" w:rsidR="00D5481A" w:rsidRPr="0087611D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87611D">
              <w:rPr>
                <w:strike/>
              </w:rPr>
              <w:t>Catalytic olefin metathesis in blood</w:t>
            </w:r>
          </w:p>
        </w:tc>
        <w:tc>
          <w:tcPr>
            <w:tcW w:w="2765" w:type="dxa"/>
          </w:tcPr>
          <w:p w14:paraId="14CE8208" w14:textId="720319E8" w:rsidR="00D5481A" w:rsidRDefault="00D5481A" w:rsidP="00136D15">
            <w:pPr>
              <w:bidi w:val="0"/>
              <w:jc w:val="both"/>
            </w:pPr>
            <w:r>
              <w:t>15.10.24</w:t>
            </w:r>
          </w:p>
        </w:tc>
        <w:tc>
          <w:tcPr>
            <w:tcW w:w="2766" w:type="dxa"/>
          </w:tcPr>
          <w:p w14:paraId="515F2028" w14:textId="23D647B8" w:rsidR="00D5481A" w:rsidRDefault="0087611D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199E1F04" w14:textId="77777777" w:rsidTr="00D5481A">
        <w:tc>
          <w:tcPr>
            <w:tcW w:w="2765" w:type="dxa"/>
          </w:tcPr>
          <w:p w14:paraId="41D8D061" w14:textId="77777777" w:rsid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</w:p>
          <w:p w14:paraId="0D34A377" w14:textId="77777777" w:rsid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</w:p>
          <w:p w14:paraId="3CB81626" w14:textId="35BEE990" w:rsid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</w:p>
        </w:tc>
        <w:tc>
          <w:tcPr>
            <w:tcW w:w="2765" w:type="dxa"/>
          </w:tcPr>
          <w:p w14:paraId="7D367CE7" w14:textId="7138E13D" w:rsidR="00D5481A" w:rsidRDefault="00134B80" w:rsidP="00136D15">
            <w:pPr>
              <w:bidi w:val="0"/>
              <w:jc w:val="both"/>
            </w:pPr>
            <w:r>
              <w:t>19.10.24</w:t>
            </w:r>
          </w:p>
        </w:tc>
        <w:tc>
          <w:tcPr>
            <w:tcW w:w="2766" w:type="dxa"/>
          </w:tcPr>
          <w:p w14:paraId="2152B3BC" w14:textId="77777777" w:rsidR="00D5481A" w:rsidRDefault="00913578" w:rsidP="00136D15">
            <w:pPr>
              <w:bidi w:val="0"/>
              <w:jc w:val="both"/>
            </w:pPr>
            <w:r>
              <w:t xml:space="preserve">Only if </w:t>
            </w:r>
            <w:proofErr w:type="gramStart"/>
            <w:r w:rsidR="004B7F39">
              <w:t>subject</w:t>
            </w:r>
            <w:proofErr w:type="gramEnd"/>
            <w:r w:rsidR="004B7F39">
              <w:t xml:space="preserve"> is accepted!</w:t>
            </w:r>
          </w:p>
          <w:p w14:paraId="2E62A69A" w14:textId="12F91BBD" w:rsidR="005A1BAE" w:rsidRDefault="005A1BAE" w:rsidP="005A1BAE">
            <w:pPr>
              <w:bidi w:val="0"/>
              <w:jc w:val="both"/>
            </w:pPr>
            <w:r>
              <w:t>Was accepted :)</w:t>
            </w:r>
          </w:p>
        </w:tc>
      </w:tr>
      <w:tr w:rsidR="00D5481A" w14:paraId="78EDEF19" w14:textId="77777777" w:rsidTr="00D5481A">
        <w:tc>
          <w:tcPr>
            <w:tcW w:w="2765" w:type="dxa"/>
          </w:tcPr>
          <w:p w14:paraId="2DE7A324" w14:textId="77777777" w:rsid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</w:p>
          <w:p w14:paraId="664A437E" w14:textId="77777777" w:rsid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</w:p>
          <w:p w14:paraId="6218915A" w14:textId="43C15BBC" w:rsid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</w:p>
        </w:tc>
        <w:tc>
          <w:tcPr>
            <w:tcW w:w="2765" w:type="dxa"/>
          </w:tcPr>
          <w:p w14:paraId="638D0CAC" w14:textId="4211097B" w:rsidR="00D5481A" w:rsidRDefault="00134B80" w:rsidP="00136D15">
            <w:pPr>
              <w:bidi w:val="0"/>
              <w:jc w:val="both"/>
            </w:pPr>
            <w:r>
              <w:t>23.10.24</w:t>
            </w:r>
          </w:p>
        </w:tc>
        <w:tc>
          <w:tcPr>
            <w:tcW w:w="2766" w:type="dxa"/>
          </w:tcPr>
          <w:p w14:paraId="352C20AA" w14:textId="77777777" w:rsidR="00D5481A" w:rsidRDefault="00D5481A" w:rsidP="00136D15">
            <w:pPr>
              <w:bidi w:val="0"/>
              <w:jc w:val="both"/>
            </w:pPr>
          </w:p>
        </w:tc>
      </w:tr>
      <w:tr w:rsidR="00D5481A" w14:paraId="7E15173F" w14:textId="77777777" w:rsidTr="00D5481A">
        <w:tc>
          <w:tcPr>
            <w:tcW w:w="2765" w:type="dxa"/>
          </w:tcPr>
          <w:p w14:paraId="132C167F" w14:textId="77777777" w:rsid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</w:p>
          <w:p w14:paraId="2E42CBA8" w14:textId="77777777" w:rsid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</w:p>
          <w:p w14:paraId="5AFA8E03" w14:textId="1D67D3FD" w:rsid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</w:p>
        </w:tc>
        <w:tc>
          <w:tcPr>
            <w:tcW w:w="2765" w:type="dxa"/>
          </w:tcPr>
          <w:p w14:paraId="5926F3B6" w14:textId="565EE2FB" w:rsidR="00D5481A" w:rsidRDefault="00134B80" w:rsidP="00136D15">
            <w:pPr>
              <w:bidi w:val="0"/>
              <w:jc w:val="both"/>
            </w:pPr>
            <w:r>
              <w:t>31.10.24</w:t>
            </w:r>
          </w:p>
        </w:tc>
        <w:tc>
          <w:tcPr>
            <w:tcW w:w="2766" w:type="dxa"/>
          </w:tcPr>
          <w:p w14:paraId="4660792A" w14:textId="77777777" w:rsidR="00D5481A" w:rsidRDefault="00D5481A" w:rsidP="00136D15">
            <w:pPr>
              <w:bidi w:val="0"/>
              <w:jc w:val="both"/>
            </w:pPr>
          </w:p>
        </w:tc>
      </w:tr>
      <w:tr w:rsidR="00D5481A" w14:paraId="38CEB43D" w14:textId="77777777" w:rsidTr="00D5481A">
        <w:tc>
          <w:tcPr>
            <w:tcW w:w="2765" w:type="dxa"/>
          </w:tcPr>
          <w:p w14:paraId="1471D0D8" w14:textId="77777777" w:rsid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</w:p>
          <w:p w14:paraId="3E88536C" w14:textId="77777777" w:rsid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</w:p>
          <w:p w14:paraId="0A29C7AC" w14:textId="6D65B580" w:rsid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</w:p>
        </w:tc>
        <w:tc>
          <w:tcPr>
            <w:tcW w:w="2765" w:type="dxa"/>
          </w:tcPr>
          <w:p w14:paraId="7FDDC7A7" w14:textId="641AA26E" w:rsidR="00D5481A" w:rsidRDefault="00774B56" w:rsidP="00136D15">
            <w:pPr>
              <w:bidi w:val="0"/>
              <w:jc w:val="both"/>
            </w:pPr>
            <w:r>
              <w:t>2</w:t>
            </w:r>
            <w:r w:rsidR="00134B80">
              <w:t>.11.24</w:t>
            </w:r>
          </w:p>
        </w:tc>
        <w:tc>
          <w:tcPr>
            <w:tcW w:w="2766" w:type="dxa"/>
          </w:tcPr>
          <w:p w14:paraId="7A415E61" w14:textId="77777777" w:rsidR="00D5481A" w:rsidRDefault="00D5481A" w:rsidP="00136D15">
            <w:pPr>
              <w:bidi w:val="0"/>
              <w:jc w:val="both"/>
            </w:pPr>
          </w:p>
        </w:tc>
      </w:tr>
      <w:tr w:rsidR="00D5481A" w14:paraId="13CFE884" w14:textId="77777777" w:rsidTr="00D5481A">
        <w:tc>
          <w:tcPr>
            <w:tcW w:w="2765" w:type="dxa"/>
          </w:tcPr>
          <w:p w14:paraId="6CE54B85" w14:textId="29B8CDE2" w:rsidR="00D5481A" w:rsidRDefault="003B417F" w:rsidP="00136D15">
            <w:pPr>
              <w:bidi w:val="0"/>
              <w:jc w:val="both"/>
            </w:pPr>
            <w:r>
              <w:t>Start consolidating summaries and plan further</w:t>
            </w:r>
          </w:p>
        </w:tc>
        <w:tc>
          <w:tcPr>
            <w:tcW w:w="2765" w:type="dxa"/>
          </w:tcPr>
          <w:p w14:paraId="338F1278" w14:textId="4A10CF91" w:rsidR="004D29A6" w:rsidRDefault="004D29A6" w:rsidP="00136D15">
            <w:pPr>
              <w:bidi w:val="0"/>
              <w:jc w:val="both"/>
            </w:pPr>
            <w:r>
              <w:t>9.11.24</w:t>
            </w:r>
          </w:p>
        </w:tc>
        <w:tc>
          <w:tcPr>
            <w:tcW w:w="2766" w:type="dxa"/>
          </w:tcPr>
          <w:p w14:paraId="12C467D4" w14:textId="77777777" w:rsidR="00D5481A" w:rsidRDefault="00D5481A" w:rsidP="00136D15">
            <w:pPr>
              <w:bidi w:val="0"/>
              <w:jc w:val="both"/>
            </w:pPr>
          </w:p>
        </w:tc>
      </w:tr>
      <w:tr w:rsidR="00D5481A" w14:paraId="2C6D185D" w14:textId="77777777" w:rsidTr="00D5481A">
        <w:tc>
          <w:tcPr>
            <w:tcW w:w="2765" w:type="dxa"/>
          </w:tcPr>
          <w:p w14:paraId="2A17C1C8" w14:textId="77777777" w:rsidR="00D5481A" w:rsidRDefault="00D5481A" w:rsidP="00136D15">
            <w:pPr>
              <w:bidi w:val="0"/>
              <w:jc w:val="both"/>
            </w:pPr>
          </w:p>
        </w:tc>
        <w:tc>
          <w:tcPr>
            <w:tcW w:w="2765" w:type="dxa"/>
          </w:tcPr>
          <w:p w14:paraId="6C71E77A" w14:textId="163C944A" w:rsidR="00D5481A" w:rsidRDefault="004D29A6" w:rsidP="00136D15">
            <w:pPr>
              <w:bidi w:val="0"/>
              <w:jc w:val="both"/>
            </w:pPr>
            <w:r>
              <w:t>16.11.24</w:t>
            </w:r>
          </w:p>
        </w:tc>
        <w:tc>
          <w:tcPr>
            <w:tcW w:w="2766" w:type="dxa"/>
          </w:tcPr>
          <w:p w14:paraId="68CA1AA5" w14:textId="77777777" w:rsidR="00D5481A" w:rsidRDefault="00D5481A" w:rsidP="00136D15">
            <w:pPr>
              <w:bidi w:val="0"/>
              <w:jc w:val="both"/>
            </w:pPr>
          </w:p>
        </w:tc>
      </w:tr>
    </w:tbl>
    <w:p w14:paraId="1B3D64B1" w14:textId="77777777" w:rsidR="00D5481A" w:rsidRDefault="00D5481A" w:rsidP="00136D15">
      <w:pPr>
        <w:bidi w:val="0"/>
        <w:jc w:val="both"/>
      </w:pPr>
    </w:p>
    <w:sectPr w:rsidR="00D5481A" w:rsidSect="009741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71240"/>
    <w:multiLevelType w:val="hybridMultilevel"/>
    <w:tmpl w:val="4F4A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03024"/>
    <w:multiLevelType w:val="hybridMultilevel"/>
    <w:tmpl w:val="EC180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908EF"/>
    <w:multiLevelType w:val="hybridMultilevel"/>
    <w:tmpl w:val="07407E0C"/>
    <w:lvl w:ilvl="0" w:tplc="10C6C3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B62C5"/>
    <w:multiLevelType w:val="hybridMultilevel"/>
    <w:tmpl w:val="11A66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324EC3"/>
    <w:multiLevelType w:val="hybridMultilevel"/>
    <w:tmpl w:val="E2764C04"/>
    <w:lvl w:ilvl="0" w:tplc="DDA6E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486534">
    <w:abstractNumId w:val="4"/>
  </w:num>
  <w:num w:numId="2" w16cid:durableId="413668136">
    <w:abstractNumId w:val="2"/>
  </w:num>
  <w:num w:numId="3" w16cid:durableId="716127929">
    <w:abstractNumId w:val="0"/>
  </w:num>
  <w:num w:numId="4" w16cid:durableId="1942491221">
    <w:abstractNumId w:val="3"/>
  </w:num>
  <w:num w:numId="5" w16cid:durableId="198902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D9"/>
    <w:rsid w:val="00055578"/>
    <w:rsid w:val="00055F94"/>
    <w:rsid w:val="00056B95"/>
    <w:rsid w:val="00071272"/>
    <w:rsid w:val="00077DD5"/>
    <w:rsid w:val="00086296"/>
    <w:rsid w:val="000A5523"/>
    <w:rsid w:val="000A5954"/>
    <w:rsid w:val="000E71DD"/>
    <w:rsid w:val="00113BB0"/>
    <w:rsid w:val="00117C79"/>
    <w:rsid w:val="00126740"/>
    <w:rsid w:val="00131197"/>
    <w:rsid w:val="00134B80"/>
    <w:rsid w:val="00136D15"/>
    <w:rsid w:val="00141BDD"/>
    <w:rsid w:val="0019219A"/>
    <w:rsid w:val="0019305B"/>
    <w:rsid w:val="001B09E3"/>
    <w:rsid w:val="001B12A4"/>
    <w:rsid w:val="001D04D4"/>
    <w:rsid w:val="002774B9"/>
    <w:rsid w:val="00304861"/>
    <w:rsid w:val="003077CD"/>
    <w:rsid w:val="0031349B"/>
    <w:rsid w:val="00332F91"/>
    <w:rsid w:val="003830D9"/>
    <w:rsid w:val="003859F0"/>
    <w:rsid w:val="003B417F"/>
    <w:rsid w:val="003F48F7"/>
    <w:rsid w:val="0042474E"/>
    <w:rsid w:val="004622FC"/>
    <w:rsid w:val="00480F02"/>
    <w:rsid w:val="004B4B9F"/>
    <w:rsid w:val="004B7F39"/>
    <w:rsid w:val="004D29A6"/>
    <w:rsid w:val="00501AC3"/>
    <w:rsid w:val="00503504"/>
    <w:rsid w:val="00521CD3"/>
    <w:rsid w:val="00532F13"/>
    <w:rsid w:val="0054169E"/>
    <w:rsid w:val="00551260"/>
    <w:rsid w:val="005A1BAE"/>
    <w:rsid w:val="005F7FDF"/>
    <w:rsid w:val="00604C36"/>
    <w:rsid w:val="0064264B"/>
    <w:rsid w:val="00646ED6"/>
    <w:rsid w:val="00647CA3"/>
    <w:rsid w:val="006E3E9A"/>
    <w:rsid w:val="007074DF"/>
    <w:rsid w:val="0074394D"/>
    <w:rsid w:val="007676B1"/>
    <w:rsid w:val="007714C3"/>
    <w:rsid w:val="00774B56"/>
    <w:rsid w:val="00776B55"/>
    <w:rsid w:val="00842D05"/>
    <w:rsid w:val="0087611D"/>
    <w:rsid w:val="008B1D95"/>
    <w:rsid w:val="008B5EA1"/>
    <w:rsid w:val="008D6847"/>
    <w:rsid w:val="00913578"/>
    <w:rsid w:val="009233DF"/>
    <w:rsid w:val="00933482"/>
    <w:rsid w:val="0097412C"/>
    <w:rsid w:val="00982C74"/>
    <w:rsid w:val="00984BE7"/>
    <w:rsid w:val="00997771"/>
    <w:rsid w:val="009B6194"/>
    <w:rsid w:val="009E24AB"/>
    <w:rsid w:val="00A15E93"/>
    <w:rsid w:val="00A33CCF"/>
    <w:rsid w:val="00A4136F"/>
    <w:rsid w:val="00A97CCB"/>
    <w:rsid w:val="00BB4282"/>
    <w:rsid w:val="00C012F7"/>
    <w:rsid w:val="00C25E74"/>
    <w:rsid w:val="00C349D3"/>
    <w:rsid w:val="00C543D3"/>
    <w:rsid w:val="00CD4E85"/>
    <w:rsid w:val="00CE7D4A"/>
    <w:rsid w:val="00CF52AA"/>
    <w:rsid w:val="00D5481A"/>
    <w:rsid w:val="00D67EC0"/>
    <w:rsid w:val="00D758B2"/>
    <w:rsid w:val="00D902CF"/>
    <w:rsid w:val="00D9714D"/>
    <w:rsid w:val="00DB315F"/>
    <w:rsid w:val="00E01F3C"/>
    <w:rsid w:val="00E40D6E"/>
    <w:rsid w:val="00EC4EFA"/>
    <w:rsid w:val="00EE391A"/>
    <w:rsid w:val="00F10601"/>
    <w:rsid w:val="00F94E10"/>
    <w:rsid w:val="00FA773B"/>
    <w:rsid w:val="00FB4861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99A7"/>
  <w15:chartTrackingRefBased/>
  <w15:docId w15:val="{C1DB3EFC-A5EF-4A13-9D69-462C7450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83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0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0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0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0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0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0D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54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4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hyperlink" Target="https://pubmed.ncbi.nlm.nih.gov/21050005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926C82ADB484D9F3C2F329956EBAC" ma:contentTypeVersion="5" ma:contentTypeDescription="Create a new document." ma:contentTypeScope="" ma:versionID="a154321392fa0a0e3c4340aaa8ab2341">
  <xsd:schema xmlns:xsd="http://www.w3.org/2001/XMLSchema" xmlns:xs="http://www.w3.org/2001/XMLSchema" xmlns:p="http://schemas.microsoft.com/office/2006/metadata/properties" xmlns:ns3="622db015-ccdc-40b2-9cb9-17ab27d83f53" targetNamespace="http://schemas.microsoft.com/office/2006/metadata/properties" ma:root="true" ma:fieldsID="1e7fc0bb19d2a8aef183d389ecad64b1" ns3:_="">
    <xsd:import namespace="622db015-ccdc-40b2-9cb9-17ab27d83f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db015-ccdc-40b2-9cb9-17ab27d83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4EC86C-8A8E-4922-B461-90881338F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2db015-ccdc-40b2-9cb9-17ab27d83f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A02D60-E734-4CCF-AC3A-C8C975CAB3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2F9A96-EBDE-4CCE-AACB-78D98CFBF3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4368</TotalTime>
  <Pages>4</Pages>
  <Words>884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Hadas Gayer</dc:creator>
  <cp:keywords/>
  <dc:description/>
  <cp:lastModifiedBy>Hadas Gayer</cp:lastModifiedBy>
  <cp:revision>10</cp:revision>
  <dcterms:created xsi:type="dcterms:W3CDTF">2024-10-18T13:51:00Z</dcterms:created>
  <dcterms:modified xsi:type="dcterms:W3CDTF">2024-10-18T16:37:00Z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0x010100248926C82ADB484D9F3C2F329956EBAC</vt:lpwstr>
  </property>
</Properties>
</file>