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77777777" w:rsidR="008A1EE3" w:rsidRPr="008A1EE3" w:rsidRDefault="008A1EE3" w:rsidP="008A1EE3">
      <w:pPr>
        <w:bidi w:val="0"/>
        <w:jc w:val="both"/>
        <w:rPr>
          <w:b/>
          <w:bCs/>
        </w:rPr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 xml:space="preserve">The ammonium also </w:t>
      </w:r>
      <w:r>
        <w:t>weakens the O–Ru coordination, resulting</w:t>
      </w:r>
      <w:r>
        <w:t xml:space="preserve"> </w:t>
      </w:r>
      <w:r>
        <w:t>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lastRenderedPageBreak/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</w:t>
      </w:r>
      <w:r>
        <w:t>he</w:t>
      </w:r>
      <w:r>
        <w:t xml:space="preserve"> </w:t>
      </w:r>
      <w:r>
        <w:t>metathesis partner needs to be slightly less reactive than the</w:t>
      </w:r>
      <w:r>
        <w:t xml:space="preserve"> </w:t>
      </w:r>
      <w:r>
        <w:t>allyl sulfide</w:t>
      </w:r>
      <w:r>
        <w:t>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7777777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lastRenderedPageBreak/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lastRenderedPageBreak/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77777777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Water.</w:t>
      </w:r>
    </w:p>
    <w:p w14:paraId="66287C99" w14:textId="2D2311C6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</w:p>
    <w:p w14:paraId="3B02AADB" w14:textId="77777777" w:rsidR="006638CF" w:rsidRDefault="006638CF" w:rsidP="006638CF">
      <w:pPr>
        <w:bidi w:val="0"/>
        <w:jc w:val="both"/>
      </w:pPr>
    </w:p>
    <w:p w14:paraId="46CFD455" w14:textId="77777777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lastRenderedPageBreak/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</w:t>
            </w:r>
            <w:r w:rsidRPr="00A94B4E">
              <w:rPr>
                <w:strike/>
              </w:rPr>
              <w:t>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797D60A7" w:rsidR="00D5481A" w:rsidRDefault="00A94B4E" w:rsidP="00A94B4E">
            <w:pPr>
              <w:bidi w:val="0"/>
              <w:jc w:val="both"/>
            </w:pPr>
            <w:r w:rsidRPr="00A94B4E">
              <w:t>plan further</w:t>
            </w: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77351450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024"/>
    <w:multiLevelType w:val="hybridMultilevel"/>
    <w:tmpl w:val="1D92DC3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1"/>
  </w:num>
  <w:num w:numId="2" w16cid:durableId="413668136">
    <w:abstractNumId w:val="4"/>
  </w:num>
  <w:num w:numId="3" w16cid:durableId="716127929">
    <w:abstractNumId w:val="0"/>
  </w:num>
  <w:num w:numId="4" w16cid:durableId="1942491221">
    <w:abstractNumId w:val="9"/>
  </w:num>
  <w:num w:numId="5" w16cid:durableId="198902726">
    <w:abstractNumId w:val="3"/>
  </w:num>
  <w:num w:numId="6" w16cid:durableId="1567296005">
    <w:abstractNumId w:val="6"/>
  </w:num>
  <w:num w:numId="7" w16cid:durableId="1671909047">
    <w:abstractNumId w:val="2"/>
  </w:num>
  <w:num w:numId="8" w16cid:durableId="1286429997">
    <w:abstractNumId w:val="10"/>
  </w:num>
  <w:num w:numId="9" w16cid:durableId="596400272">
    <w:abstractNumId w:val="7"/>
  </w:num>
  <w:num w:numId="10" w16cid:durableId="544604840">
    <w:abstractNumId w:val="1"/>
  </w:num>
  <w:num w:numId="11" w16cid:durableId="501357413">
    <w:abstractNumId w:val="8"/>
  </w:num>
  <w:num w:numId="12" w16cid:durableId="1870339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0CB"/>
    <w:rsid w:val="0002480A"/>
    <w:rsid w:val="0002721C"/>
    <w:rsid w:val="00033BAC"/>
    <w:rsid w:val="00037AF3"/>
    <w:rsid w:val="00046819"/>
    <w:rsid w:val="00055578"/>
    <w:rsid w:val="00055F94"/>
    <w:rsid w:val="00056B95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45CF"/>
    <w:rsid w:val="000D5D15"/>
    <w:rsid w:val="000D6D0F"/>
    <w:rsid w:val="000E71DD"/>
    <w:rsid w:val="000F33EF"/>
    <w:rsid w:val="00104ADC"/>
    <w:rsid w:val="00113BB0"/>
    <w:rsid w:val="00117C79"/>
    <w:rsid w:val="00126113"/>
    <w:rsid w:val="00126740"/>
    <w:rsid w:val="00131197"/>
    <w:rsid w:val="00133D26"/>
    <w:rsid w:val="00134B80"/>
    <w:rsid w:val="00136D15"/>
    <w:rsid w:val="00141BDD"/>
    <w:rsid w:val="001556F5"/>
    <w:rsid w:val="00156381"/>
    <w:rsid w:val="00165A70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E37AB"/>
    <w:rsid w:val="001E525F"/>
    <w:rsid w:val="001F6830"/>
    <w:rsid w:val="002051F6"/>
    <w:rsid w:val="00205C8E"/>
    <w:rsid w:val="00227094"/>
    <w:rsid w:val="002402DD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A748B"/>
    <w:rsid w:val="003B417F"/>
    <w:rsid w:val="003B79EF"/>
    <w:rsid w:val="003D2472"/>
    <w:rsid w:val="003E3D8F"/>
    <w:rsid w:val="003F1C29"/>
    <w:rsid w:val="003F48F7"/>
    <w:rsid w:val="003F7D1A"/>
    <w:rsid w:val="004058BC"/>
    <w:rsid w:val="004131E2"/>
    <w:rsid w:val="0042258E"/>
    <w:rsid w:val="0042474E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4264B"/>
    <w:rsid w:val="00646ED6"/>
    <w:rsid w:val="00647CA3"/>
    <w:rsid w:val="0065464F"/>
    <w:rsid w:val="006638CF"/>
    <w:rsid w:val="0067430A"/>
    <w:rsid w:val="00676738"/>
    <w:rsid w:val="006857D8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4BDA"/>
    <w:rsid w:val="0074394D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42D05"/>
    <w:rsid w:val="008464E0"/>
    <w:rsid w:val="00850D52"/>
    <w:rsid w:val="00855B57"/>
    <w:rsid w:val="0085725A"/>
    <w:rsid w:val="00857765"/>
    <w:rsid w:val="00865E34"/>
    <w:rsid w:val="008676A4"/>
    <w:rsid w:val="00870797"/>
    <w:rsid w:val="00873864"/>
    <w:rsid w:val="0087611D"/>
    <w:rsid w:val="00887ADA"/>
    <w:rsid w:val="008A1EE3"/>
    <w:rsid w:val="008A3C53"/>
    <w:rsid w:val="008B1D95"/>
    <w:rsid w:val="008B5EA1"/>
    <w:rsid w:val="008D09FD"/>
    <w:rsid w:val="008D6847"/>
    <w:rsid w:val="008E37F2"/>
    <w:rsid w:val="008F0A34"/>
    <w:rsid w:val="009012AD"/>
    <w:rsid w:val="009015C6"/>
    <w:rsid w:val="00903957"/>
    <w:rsid w:val="00913578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B4732"/>
    <w:rsid w:val="009B6194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560F8"/>
    <w:rsid w:val="00A64993"/>
    <w:rsid w:val="00A8102D"/>
    <w:rsid w:val="00A94B4E"/>
    <w:rsid w:val="00A97CCB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14CA"/>
    <w:rsid w:val="00BE5622"/>
    <w:rsid w:val="00BE71D5"/>
    <w:rsid w:val="00BF0A23"/>
    <w:rsid w:val="00C012F7"/>
    <w:rsid w:val="00C12D5D"/>
    <w:rsid w:val="00C12EDB"/>
    <w:rsid w:val="00C1475B"/>
    <w:rsid w:val="00C1494F"/>
    <w:rsid w:val="00C240DB"/>
    <w:rsid w:val="00C25E74"/>
    <w:rsid w:val="00C349D3"/>
    <w:rsid w:val="00C42210"/>
    <w:rsid w:val="00C543D3"/>
    <w:rsid w:val="00C91AA5"/>
    <w:rsid w:val="00C97980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C1E5F"/>
    <w:rsid w:val="00DD5FA8"/>
    <w:rsid w:val="00DE0DED"/>
    <w:rsid w:val="00DE2859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46DFF"/>
    <w:rsid w:val="00E548F2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391A"/>
    <w:rsid w:val="00EF6BF7"/>
    <w:rsid w:val="00F06C0B"/>
    <w:rsid w:val="00F10601"/>
    <w:rsid w:val="00F175BD"/>
    <w:rsid w:val="00F3477F"/>
    <w:rsid w:val="00F62D68"/>
    <w:rsid w:val="00F808D2"/>
    <w:rsid w:val="00F94BFA"/>
    <w:rsid w:val="00F94E10"/>
    <w:rsid w:val="00FA64F2"/>
    <w:rsid w:val="00FA773B"/>
    <w:rsid w:val="00FB4861"/>
    <w:rsid w:val="00FB5BAF"/>
    <w:rsid w:val="00FC4C11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17601</TotalTime>
  <Pages>11</Pages>
  <Words>3401</Words>
  <Characters>17005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194</cp:revision>
  <dcterms:created xsi:type="dcterms:W3CDTF">2024-10-18T13:51:00Z</dcterms:created>
  <dcterms:modified xsi:type="dcterms:W3CDTF">2024-11-01T09:55:00Z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