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71C06" w14:textId="77777777" w:rsidR="0018563C" w:rsidRPr="0018563C" w:rsidRDefault="0018563C" w:rsidP="0018563C">
      <w:pPr>
        <w:rPr>
          <w:b/>
          <w:bCs/>
          <w:lang w:val="en-IL"/>
        </w:rPr>
      </w:pPr>
      <w:r w:rsidRPr="0018563C">
        <w:rPr>
          <w:b/>
          <w:bCs/>
          <w:lang w:val="en-IL"/>
        </w:rPr>
        <w:t>Key Design Considerations and Assumptions</w:t>
      </w:r>
    </w:p>
    <w:p w14:paraId="724B1317" w14:textId="77777777" w:rsidR="0018563C" w:rsidRDefault="0018563C" w:rsidP="0018563C">
      <w:pPr>
        <w:rPr>
          <w:b/>
          <w:bCs/>
          <w:lang w:val="en-IL"/>
        </w:rPr>
      </w:pPr>
      <w:r w:rsidRPr="0018563C">
        <w:rPr>
          <w:b/>
          <w:bCs/>
          <w:lang w:val="en-IL"/>
        </w:rPr>
        <w:t>Overview</w:t>
      </w:r>
    </w:p>
    <w:p w14:paraId="3629FE12" w14:textId="17A2948C" w:rsidR="006606A8" w:rsidRPr="006606A8" w:rsidRDefault="006606A8" w:rsidP="006606A8">
      <w:pPr>
        <w:rPr>
          <w:lang w:val="en-IL"/>
        </w:rPr>
      </w:pPr>
      <w:r w:rsidRPr="006606A8">
        <w:rPr>
          <w:lang w:val="en-IL"/>
        </w:rPr>
        <w:t>This project is b</w:t>
      </w:r>
      <w:r w:rsidRPr="006606A8">
        <w:rPr>
          <w:lang w:val="en-IL"/>
        </w:rPr>
        <w:t>uilding a payment gateway</w:t>
      </w:r>
    </w:p>
    <w:p w14:paraId="0404D2FB" w14:textId="77777777" w:rsidR="006606A8" w:rsidRPr="006606A8" w:rsidRDefault="006606A8" w:rsidP="006606A8">
      <w:pPr>
        <w:rPr>
          <w:lang w:val="en-IL"/>
        </w:rPr>
      </w:pPr>
      <w:r w:rsidRPr="006606A8">
        <w:rPr>
          <w:lang w:val="en-IL"/>
        </w:rPr>
        <w:t>E-Commerce is experiencing exponential growth and merchants who sell their goods or services online need a way to easily collect money from their customers.</w:t>
      </w:r>
    </w:p>
    <w:p w14:paraId="481EA3E0" w14:textId="44CF1958" w:rsidR="006606A8" w:rsidRPr="006606A8" w:rsidRDefault="006606A8" w:rsidP="006606A8">
      <w:pPr>
        <w:rPr>
          <w:lang w:val="en-IL"/>
        </w:rPr>
      </w:pPr>
      <w:r w:rsidRPr="006606A8">
        <w:rPr>
          <w:lang w:val="en-IL"/>
        </w:rPr>
        <w:t>In this project I attempt to</w:t>
      </w:r>
      <w:r w:rsidRPr="006606A8">
        <w:rPr>
          <w:lang w:val="en-IL"/>
        </w:rPr>
        <w:t xml:space="preserve"> build a payment gateway, an API based application that will allow a merchant to offer a way for their shoppers to pay for their product.</w:t>
      </w:r>
    </w:p>
    <w:p w14:paraId="5A81A728" w14:textId="77777777" w:rsidR="006606A8" w:rsidRPr="006606A8" w:rsidRDefault="006606A8" w:rsidP="006606A8">
      <w:pPr>
        <w:rPr>
          <w:lang w:val="en-IL"/>
        </w:rPr>
      </w:pPr>
      <w:r w:rsidRPr="006606A8">
        <w:rPr>
          <w:lang w:val="en-IL"/>
        </w:rPr>
        <w:t>Processing a card payment online involves multiple steps and entities:</w:t>
      </w:r>
    </w:p>
    <w:p w14:paraId="3AF6A11E" w14:textId="7FDCCAF9" w:rsidR="006606A8" w:rsidRPr="006606A8" w:rsidRDefault="006606A8" w:rsidP="006606A8">
      <w:pPr>
        <w:rPr>
          <w:b/>
          <w:bCs/>
          <w:lang w:val="en-IL"/>
        </w:rPr>
      </w:pPr>
      <w:r w:rsidRPr="006606A8">
        <w:rPr>
          <w:b/>
          <w:bCs/>
          <w:lang w:val="en-IL"/>
        </w:rPr>
        <w:br/>
      </w:r>
      <w:r w:rsidRPr="006606A8">
        <w:rPr>
          <w:b/>
          <w:bCs/>
          <w:lang w:val="en-IL"/>
        </w:rPr>
        <w:br/>
      </w:r>
      <w:r w:rsidRPr="006606A8">
        <w:rPr>
          <w:b/>
          <w:bCs/>
          <w:lang w:val="en-IL"/>
        </w:rPr>
        <w:drawing>
          <wp:inline distT="0" distB="0" distL="0" distR="0" wp14:anchorId="2630B8B0" wp14:editId="7C73C1C0">
            <wp:extent cx="4876800" cy="990600"/>
            <wp:effectExtent l="0" t="0" r="0" b="0"/>
            <wp:docPr id="910326222" name="Picture 2" descr="Card payment overvie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rd payment overview">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990600"/>
                    </a:xfrm>
                    <a:prstGeom prst="rect">
                      <a:avLst/>
                    </a:prstGeom>
                    <a:noFill/>
                    <a:ln>
                      <a:noFill/>
                    </a:ln>
                  </pic:spPr>
                </pic:pic>
              </a:graphicData>
            </a:graphic>
          </wp:inline>
        </w:drawing>
      </w:r>
    </w:p>
    <w:p w14:paraId="19CE6678" w14:textId="77777777" w:rsidR="006606A8" w:rsidRPr="006606A8" w:rsidRDefault="006606A8" w:rsidP="006606A8">
      <w:pPr>
        <w:rPr>
          <w:lang w:val="en-IL"/>
        </w:rPr>
      </w:pPr>
      <w:r w:rsidRPr="006606A8">
        <w:rPr>
          <w:b/>
          <w:bCs/>
          <w:lang w:val="en-IL"/>
        </w:rPr>
        <w:t>Shopper: </w:t>
      </w:r>
      <w:r w:rsidRPr="006606A8">
        <w:rPr>
          <w:lang w:val="en-IL"/>
        </w:rPr>
        <w:t>Individual who is buying the product online.</w:t>
      </w:r>
    </w:p>
    <w:p w14:paraId="1E3DBA13" w14:textId="77777777" w:rsidR="006606A8" w:rsidRPr="006606A8" w:rsidRDefault="006606A8" w:rsidP="006606A8">
      <w:pPr>
        <w:rPr>
          <w:lang w:val="en-IL"/>
        </w:rPr>
      </w:pPr>
      <w:r w:rsidRPr="006606A8">
        <w:rPr>
          <w:b/>
          <w:bCs/>
          <w:lang w:val="en-IL"/>
        </w:rPr>
        <w:t>Merchant: </w:t>
      </w:r>
      <w:r w:rsidRPr="006606A8">
        <w:rPr>
          <w:lang w:val="en-IL"/>
        </w:rPr>
        <w:t>The seller of the product. For example, Apple or Amazon.</w:t>
      </w:r>
    </w:p>
    <w:p w14:paraId="41183262" w14:textId="77777777" w:rsidR="006606A8" w:rsidRPr="006606A8" w:rsidRDefault="006606A8" w:rsidP="006606A8">
      <w:pPr>
        <w:rPr>
          <w:b/>
          <w:bCs/>
          <w:lang w:val="en-IL"/>
        </w:rPr>
      </w:pPr>
      <w:r w:rsidRPr="006606A8">
        <w:rPr>
          <w:b/>
          <w:bCs/>
          <w:lang w:val="en-IL"/>
        </w:rPr>
        <w:t>Payment Gateway: </w:t>
      </w:r>
      <w:r w:rsidRPr="006606A8">
        <w:rPr>
          <w:lang w:val="en-IL"/>
        </w:rPr>
        <w:t>Responsible for validating requests, storing card information and forwarding payment requests and accepting payment responses to and from the acquiring bank.</w:t>
      </w:r>
    </w:p>
    <w:p w14:paraId="5851BE61" w14:textId="77777777" w:rsidR="006606A8" w:rsidRPr="006606A8" w:rsidRDefault="006606A8" w:rsidP="006606A8">
      <w:pPr>
        <w:rPr>
          <w:lang w:val="en-IL"/>
        </w:rPr>
      </w:pPr>
      <w:r w:rsidRPr="006606A8">
        <w:rPr>
          <w:b/>
          <w:bCs/>
          <w:lang w:val="en-IL"/>
        </w:rPr>
        <w:t>Acquiring Bank: </w:t>
      </w:r>
      <w:r w:rsidRPr="006606A8">
        <w:rPr>
          <w:lang w:val="en-IL"/>
        </w:rPr>
        <w:t>Allows us to do the actual retrieval of money from the shopper’s card and pay out to the merchant. It also performs</w:t>
      </w:r>
    </w:p>
    <w:p w14:paraId="6FCDE257" w14:textId="77777777" w:rsidR="006606A8" w:rsidRPr="0018563C" w:rsidRDefault="006606A8" w:rsidP="0018563C">
      <w:pPr>
        <w:rPr>
          <w:b/>
          <w:bCs/>
          <w:lang w:val="en-IL"/>
        </w:rPr>
      </w:pPr>
    </w:p>
    <w:p w14:paraId="45285A28" w14:textId="77777777" w:rsidR="0018563C" w:rsidRPr="0018563C" w:rsidRDefault="0018563C" w:rsidP="0018563C">
      <w:pPr>
        <w:rPr>
          <w:lang w:val="en-IL"/>
        </w:rPr>
      </w:pPr>
      <w:r w:rsidRPr="0018563C">
        <w:rPr>
          <w:lang w:val="en-IL"/>
        </w:rPr>
        <w:t>This document outlines the key design considerations and assumptions made during the implementation of the Payment Gateway system. The system allows merchants to process payments from shoppers and retrieve details of previously made payments. It also simulates interactions with an acquiring bank to ensure full testing of the payment flow.</w:t>
      </w:r>
    </w:p>
    <w:p w14:paraId="381793AA" w14:textId="77777777" w:rsidR="0018563C" w:rsidRPr="0018563C" w:rsidRDefault="0018563C" w:rsidP="0018563C">
      <w:pPr>
        <w:rPr>
          <w:lang w:val="en-IL"/>
        </w:rPr>
      </w:pPr>
      <w:r w:rsidRPr="0018563C">
        <w:rPr>
          <w:lang w:val="en-IL"/>
        </w:rPr>
        <w:pict w14:anchorId="1E06ABEC">
          <v:rect id="_x0000_i1049" style="width:0;height:1.5pt" o:hralign="center" o:hrstd="t" o:hr="t" fillcolor="#a0a0a0" stroked="f"/>
        </w:pict>
      </w:r>
    </w:p>
    <w:p w14:paraId="7B88A025" w14:textId="77777777" w:rsidR="0018563C" w:rsidRPr="0018563C" w:rsidRDefault="0018563C" w:rsidP="0018563C">
      <w:pPr>
        <w:rPr>
          <w:b/>
          <w:bCs/>
          <w:lang w:val="en-IL"/>
        </w:rPr>
      </w:pPr>
      <w:r w:rsidRPr="0018563C">
        <w:rPr>
          <w:b/>
          <w:bCs/>
          <w:lang w:val="en-IL"/>
        </w:rPr>
        <w:t>Design Considerations</w:t>
      </w:r>
    </w:p>
    <w:p w14:paraId="43749EE8" w14:textId="77777777" w:rsidR="0018563C" w:rsidRPr="0018563C" w:rsidRDefault="0018563C" w:rsidP="0018563C">
      <w:pPr>
        <w:rPr>
          <w:b/>
          <w:bCs/>
          <w:lang w:val="en-IL"/>
        </w:rPr>
      </w:pPr>
      <w:r w:rsidRPr="0018563C">
        <w:rPr>
          <w:b/>
          <w:bCs/>
          <w:lang w:val="en-IL"/>
        </w:rPr>
        <w:t>1. Validation of Input Data</w:t>
      </w:r>
    </w:p>
    <w:p w14:paraId="6C0100AC" w14:textId="77777777" w:rsidR="0018563C" w:rsidRPr="0018563C" w:rsidRDefault="0018563C" w:rsidP="0018563C">
      <w:pPr>
        <w:numPr>
          <w:ilvl w:val="0"/>
          <w:numId w:val="1"/>
        </w:numPr>
        <w:rPr>
          <w:lang w:val="en-IL"/>
        </w:rPr>
      </w:pPr>
      <w:r w:rsidRPr="0018563C">
        <w:rPr>
          <w:b/>
          <w:bCs/>
          <w:lang w:val="en-IL"/>
        </w:rPr>
        <w:t>Decision:</w:t>
      </w:r>
      <w:r w:rsidRPr="0018563C">
        <w:rPr>
          <w:lang w:val="en-IL"/>
        </w:rPr>
        <w:t xml:space="preserve"> All payment request fields (e.g., card number, expiry date, currency, amount, CVV) will be strictly validated to ensure compliance with business rules.</w:t>
      </w:r>
    </w:p>
    <w:p w14:paraId="7D83B0E1" w14:textId="77777777" w:rsidR="0018563C" w:rsidRPr="0018563C" w:rsidRDefault="0018563C" w:rsidP="0018563C">
      <w:pPr>
        <w:numPr>
          <w:ilvl w:val="0"/>
          <w:numId w:val="1"/>
        </w:numPr>
        <w:rPr>
          <w:lang w:val="en-IL"/>
        </w:rPr>
      </w:pPr>
      <w:r w:rsidRPr="0018563C">
        <w:rPr>
          <w:b/>
          <w:bCs/>
          <w:lang w:val="en-IL"/>
        </w:rPr>
        <w:t>Rationale:</w:t>
      </w:r>
      <w:r w:rsidRPr="0018563C">
        <w:rPr>
          <w:lang w:val="en-IL"/>
        </w:rPr>
        <w:t xml:space="preserve"> Validation prevents invalid requests from being processed by the acquiring bank, reducing unnecessary errors and improving system reliability.</w:t>
      </w:r>
    </w:p>
    <w:p w14:paraId="4025A53E" w14:textId="77777777" w:rsidR="0018563C" w:rsidRPr="0018563C" w:rsidRDefault="0018563C" w:rsidP="0018563C">
      <w:pPr>
        <w:numPr>
          <w:ilvl w:val="0"/>
          <w:numId w:val="1"/>
        </w:numPr>
        <w:rPr>
          <w:lang w:val="en-IL"/>
        </w:rPr>
      </w:pPr>
      <w:r w:rsidRPr="0018563C">
        <w:rPr>
          <w:b/>
          <w:bCs/>
          <w:lang w:val="en-IL"/>
        </w:rPr>
        <w:t>Trade-offs:</w:t>
      </w:r>
      <w:r w:rsidRPr="0018563C">
        <w:rPr>
          <w:lang w:val="en-IL"/>
        </w:rPr>
        <w:t xml:space="preserve"> Additional development effort required to implement validation logic.</w:t>
      </w:r>
    </w:p>
    <w:p w14:paraId="7F411EF3" w14:textId="77777777" w:rsidR="0018563C" w:rsidRPr="0018563C" w:rsidRDefault="0018563C" w:rsidP="0018563C">
      <w:pPr>
        <w:rPr>
          <w:b/>
          <w:bCs/>
          <w:lang w:val="en-IL"/>
        </w:rPr>
      </w:pPr>
      <w:r w:rsidRPr="0018563C">
        <w:rPr>
          <w:b/>
          <w:bCs/>
          <w:lang w:val="en-IL"/>
        </w:rPr>
        <w:t>2. Simulated Acquiring Bank Integration</w:t>
      </w:r>
    </w:p>
    <w:p w14:paraId="004D51E8" w14:textId="77777777" w:rsidR="0018563C" w:rsidRPr="0018563C" w:rsidRDefault="0018563C" w:rsidP="0018563C">
      <w:pPr>
        <w:numPr>
          <w:ilvl w:val="0"/>
          <w:numId w:val="2"/>
        </w:numPr>
        <w:rPr>
          <w:lang w:val="en-IL"/>
        </w:rPr>
      </w:pPr>
      <w:r w:rsidRPr="0018563C">
        <w:rPr>
          <w:b/>
          <w:bCs/>
          <w:lang w:val="en-IL"/>
        </w:rPr>
        <w:lastRenderedPageBreak/>
        <w:t>Decision:</w:t>
      </w:r>
      <w:r w:rsidRPr="0018563C">
        <w:rPr>
          <w:lang w:val="en-IL"/>
        </w:rPr>
        <w:t xml:space="preserve"> The acquiring bank component will be simulated to allow end-to-end testing without requiring integration with a real bank.</w:t>
      </w:r>
    </w:p>
    <w:p w14:paraId="314BEE0D" w14:textId="77777777" w:rsidR="0018563C" w:rsidRPr="0018563C" w:rsidRDefault="0018563C" w:rsidP="0018563C">
      <w:pPr>
        <w:numPr>
          <w:ilvl w:val="0"/>
          <w:numId w:val="2"/>
        </w:numPr>
        <w:rPr>
          <w:lang w:val="en-IL"/>
        </w:rPr>
      </w:pPr>
      <w:r w:rsidRPr="0018563C">
        <w:rPr>
          <w:b/>
          <w:bCs/>
          <w:lang w:val="en-IL"/>
        </w:rPr>
        <w:t>Rationale:</w:t>
      </w:r>
      <w:r w:rsidRPr="0018563C">
        <w:rPr>
          <w:lang w:val="en-IL"/>
        </w:rPr>
        <w:t xml:space="preserve"> This approach reduces complexity and cost during development while enabling full control over simulated responses.</w:t>
      </w:r>
    </w:p>
    <w:p w14:paraId="48F8281D" w14:textId="77777777" w:rsidR="0018563C" w:rsidRPr="0018563C" w:rsidRDefault="0018563C" w:rsidP="0018563C">
      <w:pPr>
        <w:numPr>
          <w:ilvl w:val="0"/>
          <w:numId w:val="2"/>
        </w:numPr>
        <w:rPr>
          <w:lang w:val="en-IL"/>
        </w:rPr>
      </w:pPr>
      <w:r w:rsidRPr="0018563C">
        <w:rPr>
          <w:b/>
          <w:bCs/>
          <w:lang w:val="en-IL"/>
        </w:rPr>
        <w:t>Trade-offs:</w:t>
      </w:r>
      <w:r w:rsidRPr="0018563C">
        <w:rPr>
          <w:lang w:val="en-IL"/>
        </w:rPr>
        <w:t xml:space="preserve"> Does not test real-world acquiring bank </w:t>
      </w:r>
      <w:proofErr w:type="spellStart"/>
      <w:r w:rsidRPr="0018563C">
        <w:rPr>
          <w:lang w:val="en-IL"/>
        </w:rPr>
        <w:t>behavior</w:t>
      </w:r>
      <w:proofErr w:type="spellEnd"/>
      <w:r w:rsidRPr="0018563C">
        <w:rPr>
          <w:lang w:val="en-IL"/>
        </w:rPr>
        <w:t>.</w:t>
      </w:r>
    </w:p>
    <w:p w14:paraId="7327BC05" w14:textId="77777777" w:rsidR="0018563C" w:rsidRPr="0018563C" w:rsidRDefault="0018563C" w:rsidP="0018563C">
      <w:pPr>
        <w:rPr>
          <w:b/>
          <w:bCs/>
          <w:lang w:val="en-IL"/>
        </w:rPr>
      </w:pPr>
      <w:r w:rsidRPr="0018563C">
        <w:rPr>
          <w:b/>
          <w:bCs/>
          <w:lang w:val="en-IL"/>
        </w:rPr>
        <w:t>3. Masked Card Number in Responses</w:t>
      </w:r>
    </w:p>
    <w:p w14:paraId="566503B3" w14:textId="77777777" w:rsidR="0018563C" w:rsidRPr="0018563C" w:rsidRDefault="0018563C" w:rsidP="0018563C">
      <w:pPr>
        <w:numPr>
          <w:ilvl w:val="0"/>
          <w:numId w:val="3"/>
        </w:numPr>
        <w:rPr>
          <w:lang w:val="en-IL"/>
        </w:rPr>
      </w:pPr>
      <w:r w:rsidRPr="0018563C">
        <w:rPr>
          <w:b/>
          <w:bCs/>
          <w:lang w:val="en-IL"/>
        </w:rPr>
        <w:t>Decision:</w:t>
      </w:r>
      <w:r w:rsidRPr="0018563C">
        <w:rPr>
          <w:lang w:val="en-IL"/>
        </w:rPr>
        <w:t xml:space="preserve"> Responses will only include the last four digits of the card number to ensure compliance with security and privacy regulations.</w:t>
      </w:r>
    </w:p>
    <w:p w14:paraId="7C4BDBD7" w14:textId="77777777" w:rsidR="0018563C" w:rsidRPr="0018563C" w:rsidRDefault="0018563C" w:rsidP="0018563C">
      <w:pPr>
        <w:numPr>
          <w:ilvl w:val="0"/>
          <w:numId w:val="3"/>
        </w:numPr>
        <w:rPr>
          <w:lang w:val="en-IL"/>
        </w:rPr>
      </w:pPr>
      <w:r w:rsidRPr="0018563C">
        <w:rPr>
          <w:b/>
          <w:bCs/>
          <w:lang w:val="en-IL"/>
        </w:rPr>
        <w:t>Rationale:</w:t>
      </w:r>
      <w:r w:rsidRPr="0018563C">
        <w:rPr>
          <w:lang w:val="en-IL"/>
        </w:rPr>
        <w:t xml:space="preserve"> Prevents exposing sensitive cardholder information, adhering to PCI DSS standards.</w:t>
      </w:r>
    </w:p>
    <w:p w14:paraId="053DC3F1" w14:textId="77777777" w:rsidR="0018563C" w:rsidRPr="0018563C" w:rsidRDefault="0018563C" w:rsidP="0018563C">
      <w:pPr>
        <w:numPr>
          <w:ilvl w:val="0"/>
          <w:numId w:val="3"/>
        </w:numPr>
        <w:rPr>
          <w:lang w:val="en-IL"/>
        </w:rPr>
      </w:pPr>
      <w:r w:rsidRPr="0018563C">
        <w:rPr>
          <w:b/>
          <w:bCs/>
          <w:lang w:val="en-IL"/>
        </w:rPr>
        <w:t>Trade-offs:</w:t>
      </w:r>
      <w:r w:rsidRPr="0018563C">
        <w:rPr>
          <w:lang w:val="en-IL"/>
        </w:rPr>
        <w:t xml:space="preserve"> Merchants have limited visibility into full card details, which is a necessary compromise for security.</w:t>
      </w:r>
    </w:p>
    <w:p w14:paraId="2D929958" w14:textId="77777777" w:rsidR="0018563C" w:rsidRPr="0018563C" w:rsidRDefault="0018563C" w:rsidP="0018563C">
      <w:pPr>
        <w:rPr>
          <w:b/>
          <w:bCs/>
          <w:lang w:val="en-IL"/>
        </w:rPr>
      </w:pPr>
      <w:r w:rsidRPr="0018563C">
        <w:rPr>
          <w:b/>
          <w:bCs/>
          <w:lang w:val="en-IL"/>
        </w:rPr>
        <w:t>4. In-Memory Storage for Payments</w:t>
      </w:r>
    </w:p>
    <w:p w14:paraId="6C117F8F" w14:textId="77777777" w:rsidR="0018563C" w:rsidRPr="0018563C" w:rsidRDefault="0018563C" w:rsidP="0018563C">
      <w:pPr>
        <w:numPr>
          <w:ilvl w:val="0"/>
          <w:numId w:val="4"/>
        </w:numPr>
        <w:rPr>
          <w:lang w:val="en-IL"/>
        </w:rPr>
      </w:pPr>
      <w:r w:rsidRPr="0018563C">
        <w:rPr>
          <w:b/>
          <w:bCs/>
          <w:lang w:val="en-IL"/>
        </w:rPr>
        <w:t>Decision:</w:t>
      </w:r>
      <w:r w:rsidRPr="0018563C">
        <w:rPr>
          <w:lang w:val="en-IL"/>
        </w:rPr>
        <w:t xml:space="preserve"> Use an in-memory repository to store payment details temporarily.</w:t>
      </w:r>
    </w:p>
    <w:p w14:paraId="765792CC" w14:textId="77777777" w:rsidR="0018563C" w:rsidRPr="0018563C" w:rsidRDefault="0018563C" w:rsidP="0018563C">
      <w:pPr>
        <w:numPr>
          <w:ilvl w:val="0"/>
          <w:numId w:val="4"/>
        </w:numPr>
        <w:rPr>
          <w:lang w:val="en-IL"/>
        </w:rPr>
      </w:pPr>
      <w:r w:rsidRPr="0018563C">
        <w:rPr>
          <w:b/>
          <w:bCs/>
          <w:lang w:val="en-IL"/>
        </w:rPr>
        <w:t>Rationale:</w:t>
      </w:r>
      <w:r w:rsidRPr="0018563C">
        <w:rPr>
          <w:lang w:val="en-IL"/>
        </w:rPr>
        <w:t xml:space="preserve"> Simplifies implementation and avoids the need for database setup during the initial phase.</w:t>
      </w:r>
    </w:p>
    <w:p w14:paraId="18A79413" w14:textId="77777777" w:rsidR="0018563C" w:rsidRPr="0018563C" w:rsidRDefault="0018563C" w:rsidP="0018563C">
      <w:pPr>
        <w:numPr>
          <w:ilvl w:val="0"/>
          <w:numId w:val="4"/>
        </w:numPr>
        <w:rPr>
          <w:lang w:val="en-IL"/>
        </w:rPr>
      </w:pPr>
      <w:r w:rsidRPr="0018563C">
        <w:rPr>
          <w:b/>
          <w:bCs/>
          <w:lang w:val="en-IL"/>
        </w:rPr>
        <w:t>Trade-offs:</w:t>
      </w:r>
      <w:r w:rsidRPr="0018563C">
        <w:rPr>
          <w:lang w:val="en-IL"/>
        </w:rPr>
        <w:t xml:space="preserve"> Data is not persistent and will be lost when the application restarts.</w:t>
      </w:r>
    </w:p>
    <w:p w14:paraId="6FE84908" w14:textId="77777777" w:rsidR="0018563C" w:rsidRPr="0018563C" w:rsidRDefault="0018563C" w:rsidP="0018563C">
      <w:pPr>
        <w:rPr>
          <w:b/>
          <w:bCs/>
          <w:lang w:val="en-IL"/>
        </w:rPr>
      </w:pPr>
      <w:r w:rsidRPr="0018563C">
        <w:rPr>
          <w:b/>
          <w:bCs/>
          <w:lang w:val="en-IL"/>
        </w:rPr>
        <w:t>5. Status Codes and Responses</w:t>
      </w:r>
    </w:p>
    <w:p w14:paraId="3D46B796" w14:textId="77777777" w:rsidR="0018563C" w:rsidRPr="0018563C" w:rsidRDefault="0018563C" w:rsidP="0018563C">
      <w:pPr>
        <w:numPr>
          <w:ilvl w:val="0"/>
          <w:numId w:val="5"/>
        </w:numPr>
        <w:rPr>
          <w:lang w:val="en-IL"/>
        </w:rPr>
      </w:pPr>
      <w:r w:rsidRPr="0018563C">
        <w:rPr>
          <w:b/>
          <w:bCs/>
          <w:lang w:val="en-IL"/>
        </w:rPr>
        <w:t>Decision:</w:t>
      </w:r>
      <w:r w:rsidRPr="0018563C">
        <w:rPr>
          <w:lang w:val="en-IL"/>
        </w:rPr>
        <w:t xml:space="preserve"> Standard HTTP status codes (e.g., 200, 400, 404) will be used to communicate results, along with meaningful error messages.</w:t>
      </w:r>
    </w:p>
    <w:p w14:paraId="5CFDBCBF" w14:textId="77777777" w:rsidR="0018563C" w:rsidRPr="0018563C" w:rsidRDefault="0018563C" w:rsidP="0018563C">
      <w:pPr>
        <w:numPr>
          <w:ilvl w:val="0"/>
          <w:numId w:val="5"/>
        </w:numPr>
        <w:rPr>
          <w:lang w:val="en-IL"/>
        </w:rPr>
      </w:pPr>
      <w:r w:rsidRPr="0018563C">
        <w:rPr>
          <w:b/>
          <w:bCs/>
          <w:lang w:val="en-IL"/>
        </w:rPr>
        <w:t>Rationale:</w:t>
      </w:r>
      <w:r w:rsidRPr="0018563C">
        <w:rPr>
          <w:lang w:val="en-IL"/>
        </w:rPr>
        <w:t xml:space="preserve"> Ensures consistency and aligns with RESTful API best practices.</w:t>
      </w:r>
    </w:p>
    <w:p w14:paraId="0D3EE1A1" w14:textId="77777777" w:rsidR="0018563C" w:rsidRPr="0018563C" w:rsidRDefault="0018563C" w:rsidP="0018563C">
      <w:pPr>
        <w:numPr>
          <w:ilvl w:val="0"/>
          <w:numId w:val="5"/>
        </w:numPr>
        <w:rPr>
          <w:lang w:val="en-IL"/>
        </w:rPr>
      </w:pPr>
      <w:r w:rsidRPr="0018563C">
        <w:rPr>
          <w:b/>
          <w:bCs/>
          <w:lang w:val="en-IL"/>
        </w:rPr>
        <w:t>Trade-offs:</w:t>
      </w:r>
      <w:r w:rsidRPr="0018563C">
        <w:rPr>
          <w:lang w:val="en-IL"/>
        </w:rPr>
        <w:t xml:space="preserve"> Developers must handle various status codes explicitly in client applications.</w:t>
      </w:r>
    </w:p>
    <w:p w14:paraId="406282BA" w14:textId="77777777" w:rsidR="0018563C" w:rsidRPr="0018563C" w:rsidRDefault="0018563C" w:rsidP="0018563C">
      <w:pPr>
        <w:rPr>
          <w:b/>
          <w:bCs/>
          <w:lang w:val="en-IL"/>
        </w:rPr>
      </w:pPr>
      <w:r w:rsidRPr="0018563C">
        <w:rPr>
          <w:b/>
          <w:bCs/>
          <w:lang w:val="en-IL"/>
        </w:rPr>
        <w:t>6. Limited Currency Support</w:t>
      </w:r>
    </w:p>
    <w:p w14:paraId="1E3DFDFA" w14:textId="77777777" w:rsidR="0018563C" w:rsidRPr="0018563C" w:rsidRDefault="0018563C" w:rsidP="0018563C">
      <w:pPr>
        <w:numPr>
          <w:ilvl w:val="0"/>
          <w:numId w:val="6"/>
        </w:numPr>
        <w:rPr>
          <w:lang w:val="en-IL"/>
        </w:rPr>
      </w:pPr>
      <w:r w:rsidRPr="0018563C">
        <w:rPr>
          <w:b/>
          <w:bCs/>
          <w:lang w:val="en-IL"/>
        </w:rPr>
        <w:t>Decision:</w:t>
      </w:r>
      <w:r w:rsidRPr="0018563C">
        <w:rPr>
          <w:lang w:val="en-IL"/>
        </w:rPr>
        <w:t xml:space="preserve"> The system will support a maximum of three ISO currency codes (e.g., USD, EUR, GBP) during the initial phase.</w:t>
      </w:r>
    </w:p>
    <w:p w14:paraId="4B452295" w14:textId="77777777" w:rsidR="0018563C" w:rsidRPr="0018563C" w:rsidRDefault="0018563C" w:rsidP="0018563C">
      <w:pPr>
        <w:numPr>
          <w:ilvl w:val="0"/>
          <w:numId w:val="6"/>
        </w:numPr>
        <w:rPr>
          <w:lang w:val="en-IL"/>
        </w:rPr>
      </w:pPr>
      <w:r w:rsidRPr="0018563C">
        <w:rPr>
          <w:b/>
          <w:bCs/>
          <w:lang w:val="en-IL"/>
        </w:rPr>
        <w:t>Rationale:</w:t>
      </w:r>
      <w:r w:rsidRPr="0018563C">
        <w:rPr>
          <w:lang w:val="en-IL"/>
        </w:rPr>
        <w:t xml:space="preserve"> Limits complexity and ensures focus on core functionality.</w:t>
      </w:r>
    </w:p>
    <w:p w14:paraId="364C81E6" w14:textId="77777777" w:rsidR="0018563C" w:rsidRPr="0018563C" w:rsidRDefault="0018563C" w:rsidP="0018563C">
      <w:pPr>
        <w:numPr>
          <w:ilvl w:val="0"/>
          <w:numId w:val="6"/>
        </w:numPr>
        <w:rPr>
          <w:lang w:val="en-IL"/>
        </w:rPr>
      </w:pPr>
      <w:r w:rsidRPr="0018563C">
        <w:rPr>
          <w:b/>
          <w:bCs/>
          <w:lang w:val="en-IL"/>
        </w:rPr>
        <w:t>Trade-offs:</w:t>
      </w:r>
      <w:r w:rsidRPr="0018563C">
        <w:rPr>
          <w:lang w:val="en-IL"/>
        </w:rPr>
        <w:t xml:space="preserve"> Merchants dealing in unsupported currencies will need to wait for future updates.</w:t>
      </w:r>
    </w:p>
    <w:p w14:paraId="3020313E" w14:textId="77777777" w:rsidR="0018563C" w:rsidRPr="0018563C" w:rsidRDefault="0018563C" w:rsidP="0018563C">
      <w:pPr>
        <w:rPr>
          <w:b/>
          <w:bCs/>
          <w:lang w:val="en-IL"/>
        </w:rPr>
      </w:pPr>
      <w:r w:rsidRPr="0018563C">
        <w:rPr>
          <w:b/>
          <w:bCs/>
          <w:lang w:val="en-IL"/>
        </w:rPr>
        <w:t>7. Secure Card Number Handling</w:t>
      </w:r>
    </w:p>
    <w:p w14:paraId="5E0DE573" w14:textId="77777777" w:rsidR="0018563C" w:rsidRPr="0018563C" w:rsidRDefault="0018563C" w:rsidP="0018563C">
      <w:pPr>
        <w:numPr>
          <w:ilvl w:val="0"/>
          <w:numId w:val="7"/>
        </w:numPr>
        <w:rPr>
          <w:lang w:val="en-IL"/>
        </w:rPr>
      </w:pPr>
      <w:r w:rsidRPr="0018563C">
        <w:rPr>
          <w:b/>
          <w:bCs/>
          <w:lang w:val="en-IL"/>
        </w:rPr>
        <w:t>Decision:</w:t>
      </w:r>
      <w:r w:rsidRPr="0018563C">
        <w:rPr>
          <w:lang w:val="en-IL"/>
        </w:rPr>
        <w:t xml:space="preserve"> Card numbers will be stored in secure memory (e.g., using </w:t>
      </w:r>
      <w:proofErr w:type="spellStart"/>
      <w:r w:rsidRPr="0018563C">
        <w:rPr>
          <w:lang w:val="en-IL"/>
        </w:rPr>
        <w:t>SecureString</w:t>
      </w:r>
      <w:proofErr w:type="spellEnd"/>
      <w:r w:rsidRPr="0018563C">
        <w:rPr>
          <w:lang w:val="en-IL"/>
        </w:rPr>
        <w:t>) and cleared from plain-text variables as soon as possible.</w:t>
      </w:r>
    </w:p>
    <w:p w14:paraId="56284305" w14:textId="77777777" w:rsidR="0018563C" w:rsidRPr="0018563C" w:rsidRDefault="0018563C" w:rsidP="0018563C">
      <w:pPr>
        <w:numPr>
          <w:ilvl w:val="0"/>
          <w:numId w:val="7"/>
        </w:numPr>
        <w:rPr>
          <w:lang w:val="en-IL"/>
        </w:rPr>
      </w:pPr>
      <w:r w:rsidRPr="0018563C">
        <w:rPr>
          <w:b/>
          <w:bCs/>
          <w:lang w:val="en-IL"/>
        </w:rPr>
        <w:t>Rationale:</w:t>
      </w:r>
      <w:r w:rsidRPr="0018563C">
        <w:rPr>
          <w:lang w:val="en-IL"/>
        </w:rPr>
        <w:t xml:space="preserve"> Mitigates the risk of exposing sensitive card information.</w:t>
      </w:r>
    </w:p>
    <w:p w14:paraId="619FF347" w14:textId="77777777" w:rsidR="0018563C" w:rsidRPr="0018563C" w:rsidRDefault="0018563C" w:rsidP="0018563C">
      <w:pPr>
        <w:numPr>
          <w:ilvl w:val="0"/>
          <w:numId w:val="7"/>
        </w:numPr>
        <w:rPr>
          <w:lang w:val="en-IL"/>
        </w:rPr>
      </w:pPr>
      <w:r w:rsidRPr="0018563C">
        <w:rPr>
          <w:b/>
          <w:bCs/>
          <w:lang w:val="en-IL"/>
        </w:rPr>
        <w:t>Trade-offs:</w:t>
      </w:r>
      <w:r w:rsidRPr="0018563C">
        <w:rPr>
          <w:lang w:val="en-IL"/>
        </w:rPr>
        <w:t xml:space="preserve"> Additional complexity in implementing secure string handling.</w:t>
      </w:r>
    </w:p>
    <w:p w14:paraId="5044CA2D" w14:textId="77777777" w:rsidR="0018563C" w:rsidRPr="0018563C" w:rsidRDefault="0018563C" w:rsidP="0018563C">
      <w:pPr>
        <w:rPr>
          <w:b/>
          <w:bCs/>
          <w:lang w:val="en-IL"/>
        </w:rPr>
      </w:pPr>
      <w:r w:rsidRPr="0018563C">
        <w:rPr>
          <w:b/>
          <w:bCs/>
          <w:lang w:val="en-IL"/>
        </w:rPr>
        <w:t>8. Error Handling and Logging</w:t>
      </w:r>
    </w:p>
    <w:p w14:paraId="7A0D02F3" w14:textId="77777777" w:rsidR="0018563C" w:rsidRPr="0018563C" w:rsidRDefault="0018563C" w:rsidP="0018563C">
      <w:pPr>
        <w:numPr>
          <w:ilvl w:val="0"/>
          <w:numId w:val="8"/>
        </w:numPr>
        <w:rPr>
          <w:lang w:val="en-IL"/>
        </w:rPr>
      </w:pPr>
      <w:r w:rsidRPr="0018563C">
        <w:rPr>
          <w:b/>
          <w:bCs/>
          <w:lang w:val="en-IL"/>
        </w:rPr>
        <w:lastRenderedPageBreak/>
        <w:t>Decision:</w:t>
      </w:r>
      <w:r w:rsidRPr="0018563C">
        <w:rPr>
          <w:lang w:val="en-IL"/>
        </w:rPr>
        <w:t xml:space="preserve"> Comprehensive error handling will be implemented, with detailed logs for debugging and monitoring.</w:t>
      </w:r>
    </w:p>
    <w:p w14:paraId="603725FA" w14:textId="77777777" w:rsidR="0018563C" w:rsidRPr="0018563C" w:rsidRDefault="0018563C" w:rsidP="0018563C">
      <w:pPr>
        <w:numPr>
          <w:ilvl w:val="0"/>
          <w:numId w:val="8"/>
        </w:numPr>
        <w:rPr>
          <w:lang w:val="en-IL"/>
        </w:rPr>
      </w:pPr>
      <w:r w:rsidRPr="0018563C">
        <w:rPr>
          <w:b/>
          <w:bCs/>
          <w:lang w:val="en-IL"/>
        </w:rPr>
        <w:t>Rationale:</w:t>
      </w:r>
      <w:r w:rsidRPr="0018563C">
        <w:rPr>
          <w:lang w:val="en-IL"/>
        </w:rPr>
        <w:t xml:space="preserve"> Improves system reliability and aids in diagnosing issues during testing and production.</w:t>
      </w:r>
    </w:p>
    <w:p w14:paraId="3EB8D1D8" w14:textId="77777777" w:rsidR="0018563C" w:rsidRPr="0018563C" w:rsidRDefault="0018563C" w:rsidP="0018563C">
      <w:pPr>
        <w:numPr>
          <w:ilvl w:val="0"/>
          <w:numId w:val="8"/>
        </w:numPr>
        <w:rPr>
          <w:lang w:val="en-IL"/>
        </w:rPr>
      </w:pPr>
      <w:r w:rsidRPr="0018563C">
        <w:rPr>
          <w:b/>
          <w:bCs/>
          <w:lang w:val="en-IL"/>
        </w:rPr>
        <w:t>Trade-offs:</w:t>
      </w:r>
      <w:r w:rsidRPr="0018563C">
        <w:rPr>
          <w:lang w:val="en-IL"/>
        </w:rPr>
        <w:t xml:space="preserve"> Increased logging may require attention to ensure sensitive information is not inadvertently logged.</w:t>
      </w:r>
    </w:p>
    <w:p w14:paraId="53572622" w14:textId="77777777" w:rsidR="0018563C" w:rsidRPr="0018563C" w:rsidRDefault="0018563C" w:rsidP="0018563C">
      <w:pPr>
        <w:rPr>
          <w:lang w:val="en-IL"/>
        </w:rPr>
      </w:pPr>
      <w:r w:rsidRPr="0018563C">
        <w:rPr>
          <w:lang w:val="en-IL"/>
        </w:rPr>
        <w:pict w14:anchorId="00FE378F">
          <v:rect id="_x0000_i1050" style="width:0;height:1.5pt" o:hralign="center" o:hrstd="t" o:hr="t" fillcolor="#a0a0a0" stroked="f"/>
        </w:pict>
      </w:r>
    </w:p>
    <w:p w14:paraId="515EB7F3" w14:textId="77777777" w:rsidR="0018563C" w:rsidRPr="0018563C" w:rsidRDefault="0018563C" w:rsidP="0018563C">
      <w:pPr>
        <w:rPr>
          <w:b/>
          <w:bCs/>
          <w:lang w:val="en-IL"/>
        </w:rPr>
      </w:pPr>
      <w:r w:rsidRPr="0018563C">
        <w:rPr>
          <w:b/>
          <w:bCs/>
          <w:lang w:val="en-IL"/>
        </w:rPr>
        <w:t>Assumptions</w:t>
      </w:r>
    </w:p>
    <w:p w14:paraId="0B86631E" w14:textId="374EC449" w:rsidR="0018563C" w:rsidRPr="0018563C" w:rsidRDefault="0018563C" w:rsidP="0018563C">
      <w:pPr>
        <w:rPr>
          <w:b/>
          <w:bCs/>
          <w:lang w:val="en-IL"/>
        </w:rPr>
      </w:pPr>
      <w:r>
        <w:rPr>
          <w:b/>
          <w:bCs/>
          <w:lang w:val="en-IL"/>
        </w:rPr>
        <w:t>1</w:t>
      </w:r>
      <w:r w:rsidRPr="0018563C">
        <w:rPr>
          <w:b/>
          <w:bCs/>
          <w:lang w:val="en-IL"/>
        </w:rPr>
        <w:t>. Merchant Assumptions</w:t>
      </w:r>
    </w:p>
    <w:p w14:paraId="3D951EA9" w14:textId="77777777" w:rsidR="0018563C" w:rsidRPr="0018563C" w:rsidRDefault="0018563C" w:rsidP="0018563C">
      <w:pPr>
        <w:numPr>
          <w:ilvl w:val="0"/>
          <w:numId w:val="10"/>
        </w:numPr>
        <w:rPr>
          <w:lang w:val="en-IL"/>
        </w:rPr>
      </w:pPr>
      <w:r w:rsidRPr="0018563C">
        <w:rPr>
          <w:lang w:val="en-IL"/>
        </w:rPr>
        <w:t>Merchants will provide valid input data when submitting payment requests.</w:t>
      </w:r>
    </w:p>
    <w:p w14:paraId="1CC60C0B" w14:textId="77777777" w:rsidR="0018563C" w:rsidRPr="0018563C" w:rsidRDefault="0018563C" w:rsidP="0018563C">
      <w:pPr>
        <w:numPr>
          <w:ilvl w:val="0"/>
          <w:numId w:val="10"/>
        </w:numPr>
        <w:rPr>
          <w:lang w:val="en-IL"/>
        </w:rPr>
      </w:pPr>
      <w:r w:rsidRPr="0018563C">
        <w:rPr>
          <w:lang w:val="en-IL"/>
        </w:rPr>
        <w:t>Merchants will store the Id returned from the system to retrieve payment details later.</w:t>
      </w:r>
    </w:p>
    <w:p w14:paraId="74C8C2E2" w14:textId="4AED9998" w:rsidR="0018563C" w:rsidRPr="0018563C" w:rsidRDefault="0018563C" w:rsidP="0018563C">
      <w:pPr>
        <w:rPr>
          <w:b/>
          <w:bCs/>
          <w:lang w:val="en-IL"/>
        </w:rPr>
      </w:pPr>
      <w:r>
        <w:rPr>
          <w:b/>
          <w:bCs/>
          <w:lang w:val="en-IL"/>
        </w:rPr>
        <w:t>2</w:t>
      </w:r>
      <w:r w:rsidRPr="0018563C">
        <w:rPr>
          <w:b/>
          <w:bCs/>
          <w:lang w:val="en-IL"/>
        </w:rPr>
        <w:t>. Acquiring Bank Assumptions</w:t>
      </w:r>
    </w:p>
    <w:p w14:paraId="54E93D7B" w14:textId="77777777" w:rsidR="0018563C" w:rsidRPr="0018563C" w:rsidRDefault="0018563C" w:rsidP="0018563C">
      <w:pPr>
        <w:numPr>
          <w:ilvl w:val="0"/>
          <w:numId w:val="11"/>
        </w:numPr>
        <w:rPr>
          <w:lang w:val="en-IL"/>
        </w:rPr>
      </w:pPr>
      <w:r w:rsidRPr="0018563C">
        <w:rPr>
          <w:lang w:val="en-IL"/>
        </w:rPr>
        <w:t>The acquiring bank will respond within a reasonable time frame (e.g., &lt;2 seconds).</w:t>
      </w:r>
    </w:p>
    <w:p w14:paraId="12E86862" w14:textId="77777777" w:rsidR="0018563C" w:rsidRPr="0018563C" w:rsidRDefault="0018563C" w:rsidP="0018563C">
      <w:pPr>
        <w:numPr>
          <w:ilvl w:val="0"/>
          <w:numId w:val="11"/>
        </w:numPr>
        <w:rPr>
          <w:lang w:val="en-IL"/>
        </w:rPr>
      </w:pPr>
      <w:r w:rsidRPr="0018563C">
        <w:rPr>
          <w:lang w:val="en-IL"/>
        </w:rPr>
        <w:t>The acquiring bank simulator will accurately mimic real-world scenarios such as declined or authorized payments.</w:t>
      </w:r>
    </w:p>
    <w:p w14:paraId="78F94320" w14:textId="25043F29" w:rsidR="0018563C" w:rsidRPr="0018563C" w:rsidRDefault="0018563C" w:rsidP="0018563C">
      <w:pPr>
        <w:rPr>
          <w:b/>
          <w:bCs/>
          <w:lang w:val="en-IL"/>
        </w:rPr>
      </w:pPr>
      <w:r>
        <w:rPr>
          <w:b/>
          <w:bCs/>
          <w:lang w:val="en-IL"/>
        </w:rPr>
        <w:t>3</w:t>
      </w:r>
      <w:r w:rsidRPr="0018563C">
        <w:rPr>
          <w:b/>
          <w:bCs/>
          <w:lang w:val="en-IL"/>
        </w:rPr>
        <w:t>. Currency and Amount Assumptions</w:t>
      </w:r>
    </w:p>
    <w:p w14:paraId="0D91266D" w14:textId="77777777" w:rsidR="0018563C" w:rsidRPr="0018563C" w:rsidRDefault="0018563C" w:rsidP="0018563C">
      <w:pPr>
        <w:numPr>
          <w:ilvl w:val="0"/>
          <w:numId w:val="12"/>
        </w:numPr>
        <w:rPr>
          <w:lang w:val="en-IL"/>
        </w:rPr>
      </w:pPr>
      <w:r w:rsidRPr="0018563C">
        <w:rPr>
          <w:lang w:val="en-IL"/>
        </w:rPr>
        <w:t>Supported currencies (e.g., USD, EUR, GBP) will remain stable and not require frequent updates.</w:t>
      </w:r>
    </w:p>
    <w:p w14:paraId="147BEA8F" w14:textId="77777777" w:rsidR="0018563C" w:rsidRPr="0018563C" w:rsidRDefault="0018563C" w:rsidP="0018563C">
      <w:pPr>
        <w:numPr>
          <w:ilvl w:val="0"/>
          <w:numId w:val="12"/>
        </w:numPr>
        <w:rPr>
          <w:lang w:val="en-IL"/>
        </w:rPr>
      </w:pPr>
      <w:r w:rsidRPr="0018563C">
        <w:rPr>
          <w:lang w:val="en-IL"/>
        </w:rPr>
        <w:t>Merchants will submit amounts in minor currency units (e.g., cents for USD).</w:t>
      </w:r>
    </w:p>
    <w:p w14:paraId="70E223F2" w14:textId="72A228BF" w:rsidR="0018563C" w:rsidRPr="0018563C" w:rsidRDefault="0018563C" w:rsidP="0018563C">
      <w:pPr>
        <w:rPr>
          <w:b/>
          <w:bCs/>
          <w:lang w:val="en-IL"/>
        </w:rPr>
      </w:pPr>
      <w:r>
        <w:rPr>
          <w:b/>
          <w:bCs/>
          <w:lang w:val="en-IL"/>
        </w:rPr>
        <w:t>4</w:t>
      </w:r>
      <w:r w:rsidRPr="0018563C">
        <w:rPr>
          <w:b/>
          <w:bCs/>
          <w:lang w:val="en-IL"/>
        </w:rPr>
        <w:t>. Error Scenarios</w:t>
      </w:r>
    </w:p>
    <w:p w14:paraId="2E89FD5E" w14:textId="68BDD564" w:rsidR="0018563C" w:rsidRPr="0018563C" w:rsidRDefault="0018563C" w:rsidP="0018563C">
      <w:pPr>
        <w:numPr>
          <w:ilvl w:val="0"/>
          <w:numId w:val="13"/>
        </w:numPr>
        <w:rPr>
          <w:lang w:val="en-IL"/>
        </w:rPr>
      </w:pPr>
      <w:r w:rsidRPr="0018563C">
        <w:rPr>
          <w:lang w:val="en-IL"/>
        </w:rPr>
        <w:t xml:space="preserve">If the acquiring bank simulation fails, the system will return a </w:t>
      </w:r>
      <w:r>
        <w:rPr>
          <w:lang w:val="en-IL"/>
        </w:rPr>
        <w:t>40</w:t>
      </w:r>
      <w:r w:rsidR="00B37C03">
        <w:rPr>
          <w:lang w:val="en-IL"/>
        </w:rPr>
        <w:t>4</w:t>
      </w:r>
      <w:r w:rsidRPr="0018563C">
        <w:rPr>
          <w:lang w:val="en-IL"/>
        </w:rPr>
        <w:t xml:space="preserve"> Internal Server Error with a meaningful message.</w:t>
      </w:r>
    </w:p>
    <w:p w14:paraId="7EC9BBC3" w14:textId="77777777" w:rsidR="0018563C" w:rsidRPr="0018563C" w:rsidRDefault="0018563C" w:rsidP="0018563C">
      <w:pPr>
        <w:numPr>
          <w:ilvl w:val="0"/>
          <w:numId w:val="13"/>
        </w:numPr>
        <w:rPr>
          <w:lang w:val="en-IL"/>
        </w:rPr>
      </w:pPr>
      <w:r w:rsidRPr="0018563C">
        <w:rPr>
          <w:lang w:val="en-IL"/>
        </w:rPr>
        <w:t>Invalid requests will return a 400 Bad Request with details about the validation failure.</w:t>
      </w:r>
    </w:p>
    <w:p w14:paraId="1C352606" w14:textId="37CC9C92" w:rsidR="0018563C" w:rsidRPr="0018563C" w:rsidRDefault="0018563C" w:rsidP="0018563C">
      <w:pPr>
        <w:rPr>
          <w:b/>
          <w:bCs/>
          <w:lang w:val="en-IL"/>
        </w:rPr>
      </w:pPr>
      <w:r>
        <w:rPr>
          <w:b/>
          <w:bCs/>
          <w:lang w:val="en-IL"/>
        </w:rPr>
        <w:t>5</w:t>
      </w:r>
      <w:r w:rsidRPr="0018563C">
        <w:rPr>
          <w:b/>
          <w:bCs/>
          <w:lang w:val="en-IL"/>
        </w:rPr>
        <w:t>. Security Assumptions</w:t>
      </w:r>
    </w:p>
    <w:p w14:paraId="3E006329" w14:textId="77777777" w:rsidR="0018563C" w:rsidRPr="0018563C" w:rsidRDefault="0018563C" w:rsidP="0018563C">
      <w:pPr>
        <w:numPr>
          <w:ilvl w:val="0"/>
          <w:numId w:val="14"/>
        </w:numPr>
        <w:rPr>
          <w:lang w:val="en-IL"/>
        </w:rPr>
      </w:pPr>
      <w:r w:rsidRPr="0018563C">
        <w:rPr>
          <w:lang w:val="en-IL"/>
        </w:rPr>
        <w:t>Card numbers will not be logged or stored in an unencrypted format at any stage.</w:t>
      </w:r>
    </w:p>
    <w:p w14:paraId="2FE8F177" w14:textId="77777777" w:rsidR="0018563C" w:rsidRPr="0018563C" w:rsidRDefault="0018563C" w:rsidP="0018563C">
      <w:pPr>
        <w:numPr>
          <w:ilvl w:val="0"/>
          <w:numId w:val="14"/>
        </w:numPr>
        <w:rPr>
          <w:lang w:val="en-IL"/>
        </w:rPr>
      </w:pPr>
      <w:r w:rsidRPr="0018563C">
        <w:rPr>
          <w:lang w:val="en-IL"/>
        </w:rPr>
        <w:t>Secure transport protocols (e.g., HTTPS) will be enforced for all API communications.</w:t>
      </w:r>
    </w:p>
    <w:p w14:paraId="16842658" w14:textId="77777777" w:rsidR="0018563C" w:rsidRPr="0018563C" w:rsidRDefault="0018563C" w:rsidP="0018563C">
      <w:pPr>
        <w:rPr>
          <w:lang w:val="en-IL"/>
        </w:rPr>
      </w:pPr>
      <w:r w:rsidRPr="0018563C">
        <w:rPr>
          <w:lang w:val="en-IL"/>
        </w:rPr>
        <w:pict w14:anchorId="33A60C9E">
          <v:rect id="_x0000_i1051" style="width:0;height:1.5pt" o:hralign="center" o:hrstd="t" o:hr="t" fillcolor="#a0a0a0" stroked="f"/>
        </w:pict>
      </w:r>
    </w:p>
    <w:p w14:paraId="66BFB5B7" w14:textId="77777777" w:rsidR="0018563C" w:rsidRPr="0018563C" w:rsidRDefault="0018563C" w:rsidP="0018563C">
      <w:pPr>
        <w:rPr>
          <w:b/>
          <w:bCs/>
          <w:lang w:val="en-IL"/>
        </w:rPr>
      </w:pPr>
      <w:r w:rsidRPr="0018563C">
        <w:rPr>
          <w:b/>
          <w:bCs/>
          <w:lang w:val="en-IL"/>
        </w:rPr>
        <w:t>Impact Analysis</w:t>
      </w:r>
    </w:p>
    <w:p w14:paraId="63AB0CB6" w14:textId="77777777" w:rsidR="0018563C" w:rsidRPr="0018563C" w:rsidRDefault="0018563C" w:rsidP="0018563C">
      <w:pPr>
        <w:rPr>
          <w:b/>
          <w:bCs/>
          <w:lang w:val="en-IL"/>
        </w:rPr>
      </w:pPr>
      <w:r w:rsidRPr="0018563C">
        <w:rPr>
          <w:b/>
          <w:bCs/>
          <w:lang w:val="en-IL"/>
        </w:rPr>
        <w:t>If Assumptions Change:</w:t>
      </w:r>
    </w:p>
    <w:p w14:paraId="34139D27" w14:textId="77777777" w:rsidR="0018563C" w:rsidRPr="0018563C" w:rsidRDefault="0018563C" w:rsidP="0018563C">
      <w:pPr>
        <w:numPr>
          <w:ilvl w:val="0"/>
          <w:numId w:val="15"/>
        </w:numPr>
        <w:rPr>
          <w:lang w:val="en-IL"/>
        </w:rPr>
      </w:pPr>
      <w:r w:rsidRPr="0018563C">
        <w:rPr>
          <w:b/>
          <w:bCs/>
          <w:lang w:val="en-IL"/>
        </w:rPr>
        <w:t>Increased Transaction Volume:</w:t>
      </w:r>
      <w:r w:rsidRPr="0018563C">
        <w:rPr>
          <w:lang w:val="en-IL"/>
        </w:rPr>
        <w:t xml:space="preserve"> If transaction volume exceeds 1,000 TPS, performance optimizations such as load balancing or database scaling will be necessary.</w:t>
      </w:r>
    </w:p>
    <w:p w14:paraId="6F809E62" w14:textId="77777777" w:rsidR="0018563C" w:rsidRPr="0018563C" w:rsidRDefault="0018563C" w:rsidP="0018563C">
      <w:pPr>
        <w:numPr>
          <w:ilvl w:val="0"/>
          <w:numId w:val="15"/>
        </w:numPr>
        <w:rPr>
          <w:lang w:val="en-IL"/>
        </w:rPr>
      </w:pPr>
      <w:r w:rsidRPr="0018563C">
        <w:rPr>
          <w:b/>
          <w:bCs/>
          <w:lang w:val="en-IL"/>
        </w:rPr>
        <w:lastRenderedPageBreak/>
        <w:t>New Currency Requirements:</w:t>
      </w:r>
      <w:r w:rsidRPr="0018563C">
        <w:rPr>
          <w:lang w:val="en-IL"/>
        </w:rPr>
        <w:t xml:space="preserve"> Adding more currencies may require validation logic and additional ISO currency support testing.</w:t>
      </w:r>
    </w:p>
    <w:p w14:paraId="3448FECD" w14:textId="77777777" w:rsidR="0018563C" w:rsidRPr="0018563C" w:rsidRDefault="0018563C" w:rsidP="0018563C">
      <w:pPr>
        <w:numPr>
          <w:ilvl w:val="0"/>
          <w:numId w:val="15"/>
        </w:numPr>
        <w:rPr>
          <w:lang w:val="en-IL"/>
        </w:rPr>
      </w:pPr>
      <w:r w:rsidRPr="0018563C">
        <w:rPr>
          <w:b/>
          <w:bCs/>
          <w:lang w:val="en-IL"/>
        </w:rPr>
        <w:t>Acquiring Bank Downtime:</w:t>
      </w:r>
      <w:r w:rsidRPr="0018563C">
        <w:rPr>
          <w:lang w:val="en-IL"/>
        </w:rPr>
        <w:t xml:space="preserve"> If the acquiring bank has frequent downtime, a queuing mechanism for retrying transactions will be required.</w:t>
      </w:r>
    </w:p>
    <w:p w14:paraId="6F63D935" w14:textId="77777777" w:rsidR="0018563C" w:rsidRPr="0018563C" w:rsidRDefault="0018563C" w:rsidP="0018563C">
      <w:pPr>
        <w:rPr>
          <w:lang w:val="en-IL"/>
        </w:rPr>
      </w:pPr>
      <w:r w:rsidRPr="0018563C">
        <w:rPr>
          <w:lang w:val="en-IL"/>
        </w:rPr>
        <w:pict w14:anchorId="043ECE90">
          <v:rect id="_x0000_i1052" style="width:0;height:1.5pt" o:hralign="center" o:hrstd="t" o:hr="t" fillcolor="#a0a0a0" stroked="f"/>
        </w:pict>
      </w:r>
    </w:p>
    <w:p w14:paraId="6490C52E" w14:textId="77777777" w:rsidR="0018563C" w:rsidRPr="0018563C" w:rsidRDefault="0018563C" w:rsidP="0018563C">
      <w:pPr>
        <w:rPr>
          <w:b/>
          <w:bCs/>
          <w:lang w:val="en-IL"/>
        </w:rPr>
      </w:pPr>
      <w:r w:rsidRPr="0018563C">
        <w:rPr>
          <w:b/>
          <w:bCs/>
          <w:lang w:val="en-IL"/>
        </w:rPr>
        <w:t>References</w:t>
      </w:r>
    </w:p>
    <w:p w14:paraId="63AB3A56" w14:textId="4857B001" w:rsidR="0018563C" w:rsidRPr="0018563C" w:rsidRDefault="0018563C" w:rsidP="0018563C">
      <w:pPr>
        <w:numPr>
          <w:ilvl w:val="0"/>
          <w:numId w:val="16"/>
        </w:numPr>
        <w:rPr>
          <w:lang w:val="en-IL"/>
        </w:rPr>
      </w:pPr>
      <w:hyperlink r:id="rId7" w:history="1">
        <w:r w:rsidRPr="0018563C">
          <w:rPr>
            <w:rStyle w:val="Hyperlink"/>
            <w:lang w:val="en-IL"/>
          </w:rPr>
          <w:t>IS</w:t>
        </w:r>
        <w:r w:rsidRPr="0018563C">
          <w:rPr>
            <w:rStyle w:val="Hyperlink"/>
            <w:lang w:val="en-IL"/>
          </w:rPr>
          <w:t>O</w:t>
        </w:r>
        <w:r w:rsidRPr="0018563C">
          <w:rPr>
            <w:rStyle w:val="Hyperlink"/>
            <w:lang w:val="en-IL"/>
          </w:rPr>
          <w:t xml:space="preserve"> 4217 Currency Codes</w:t>
        </w:r>
      </w:hyperlink>
    </w:p>
    <w:p w14:paraId="35A87757" w14:textId="77777777" w:rsidR="0018563C" w:rsidRPr="0018563C" w:rsidRDefault="0018563C" w:rsidP="0018563C">
      <w:pPr>
        <w:numPr>
          <w:ilvl w:val="0"/>
          <w:numId w:val="16"/>
        </w:numPr>
        <w:rPr>
          <w:lang w:val="en-IL"/>
        </w:rPr>
      </w:pPr>
      <w:hyperlink r:id="rId8" w:history="1">
        <w:r w:rsidRPr="0018563C">
          <w:rPr>
            <w:rStyle w:val="Hyperlink"/>
            <w:lang w:val="en-IL"/>
          </w:rPr>
          <w:t>PCI DSS S</w:t>
        </w:r>
        <w:r w:rsidRPr="0018563C">
          <w:rPr>
            <w:rStyle w:val="Hyperlink"/>
            <w:lang w:val="en-IL"/>
          </w:rPr>
          <w:t>e</w:t>
        </w:r>
        <w:r w:rsidRPr="0018563C">
          <w:rPr>
            <w:rStyle w:val="Hyperlink"/>
            <w:lang w:val="en-IL"/>
          </w:rPr>
          <w:t>curity Standards</w:t>
        </w:r>
      </w:hyperlink>
    </w:p>
    <w:p w14:paraId="1AF70439" w14:textId="77777777" w:rsidR="0018563C" w:rsidRPr="0018563C" w:rsidRDefault="0018563C" w:rsidP="0018563C">
      <w:pPr>
        <w:numPr>
          <w:ilvl w:val="0"/>
          <w:numId w:val="16"/>
        </w:numPr>
        <w:rPr>
          <w:lang w:val="en-IL"/>
        </w:rPr>
      </w:pPr>
      <w:hyperlink r:id="rId9" w:history="1">
        <w:r w:rsidRPr="0018563C">
          <w:rPr>
            <w:rStyle w:val="Hyperlink"/>
            <w:lang w:val="en-IL"/>
          </w:rPr>
          <w:t>HTTP Status Codes</w:t>
        </w:r>
        <w:r w:rsidRPr="0018563C">
          <w:rPr>
            <w:rStyle w:val="Hyperlink"/>
            <w:lang w:val="en-IL"/>
          </w:rPr>
          <w:t xml:space="preserve"> </w:t>
        </w:r>
        <w:r w:rsidRPr="0018563C">
          <w:rPr>
            <w:rStyle w:val="Hyperlink"/>
            <w:lang w:val="en-IL"/>
          </w:rPr>
          <w:t>Documentation</w:t>
        </w:r>
      </w:hyperlink>
    </w:p>
    <w:p w14:paraId="10405C7F" w14:textId="77777777" w:rsidR="00822C88" w:rsidRDefault="00822C88"/>
    <w:sectPr w:rsidR="00822C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375"/>
    <w:multiLevelType w:val="multilevel"/>
    <w:tmpl w:val="398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22D6"/>
    <w:multiLevelType w:val="multilevel"/>
    <w:tmpl w:val="23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B68"/>
    <w:multiLevelType w:val="multilevel"/>
    <w:tmpl w:val="5A5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1E67"/>
    <w:multiLevelType w:val="multilevel"/>
    <w:tmpl w:val="3A9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54F9D"/>
    <w:multiLevelType w:val="multilevel"/>
    <w:tmpl w:val="010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0008C"/>
    <w:multiLevelType w:val="multilevel"/>
    <w:tmpl w:val="777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345AF"/>
    <w:multiLevelType w:val="multilevel"/>
    <w:tmpl w:val="317E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F08AD"/>
    <w:multiLevelType w:val="multilevel"/>
    <w:tmpl w:val="208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C443D"/>
    <w:multiLevelType w:val="multilevel"/>
    <w:tmpl w:val="437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61DF3"/>
    <w:multiLevelType w:val="multilevel"/>
    <w:tmpl w:val="319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174FE"/>
    <w:multiLevelType w:val="multilevel"/>
    <w:tmpl w:val="E86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57AE9"/>
    <w:multiLevelType w:val="multilevel"/>
    <w:tmpl w:val="41F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E1144"/>
    <w:multiLevelType w:val="multilevel"/>
    <w:tmpl w:val="36D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E4750"/>
    <w:multiLevelType w:val="multilevel"/>
    <w:tmpl w:val="1E1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36A83"/>
    <w:multiLevelType w:val="multilevel"/>
    <w:tmpl w:val="C44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573A8"/>
    <w:multiLevelType w:val="multilevel"/>
    <w:tmpl w:val="980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88061">
    <w:abstractNumId w:val="7"/>
  </w:num>
  <w:num w:numId="2" w16cid:durableId="2090812903">
    <w:abstractNumId w:val="4"/>
  </w:num>
  <w:num w:numId="3" w16cid:durableId="1527407882">
    <w:abstractNumId w:val="0"/>
  </w:num>
  <w:num w:numId="4" w16cid:durableId="1271282054">
    <w:abstractNumId w:val="12"/>
  </w:num>
  <w:num w:numId="5" w16cid:durableId="661129494">
    <w:abstractNumId w:val="2"/>
  </w:num>
  <w:num w:numId="6" w16cid:durableId="1256212863">
    <w:abstractNumId w:val="6"/>
  </w:num>
  <w:num w:numId="7" w16cid:durableId="130876032">
    <w:abstractNumId w:val="11"/>
  </w:num>
  <w:num w:numId="8" w16cid:durableId="1242567884">
    <w:abstractNumId w:val="1"/>
  </w:num>
  <w:num w:numId="9" w16cid:durableId="471215861">
    <w:abstractNumId w:val="8"/>
  </w:num>
  <w:num w:numId="10" w16cid:durableId="668140608">
    <w:abstractNumId w:val="3"/>
  </w:num>
  <w:num w:numId="11" w16cid:durableId="113602668">
    <w:abstractNumId w:val="10"/>
  </w:num>
  <w:num w:numId="12" w16cid:durableId="245773137">
    <w:abstractNumId w:val="5"/>
  </w:num>
  <w:num w:numId="13" w16cid:durableId="133987753">
    <w:abstractNumId w:val="13"/>
  </w:num>
  <w:num w:numId="14" w16cid:durableId="66197178">
    <w:abstractNumId w:val="14"/>
  </w:num>
  <w:num w:numId="15" w16cid:durableId="245845366">
    <w:abstractNumId w:val="15"/>
  </w:num>
  <w:num w:numId="16" w16cid:durableId="1175458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C"/>
    <w:rsid w:val="0018563C"/>
    <w:rsid w:val="005858A1"/>
    <w:rsid w:val="006606A8"/>
    <w:rsid w:val="00822C88"/>
    <w:rsid w:val="008A77A2"/>
    <w:rsid w:val="00B37C03"/>
    <w:rsid w:val="00D26DA3"/>
    <w:rsid w:val="00EA4178"/>
    <w:rsid w:val="00F013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4C9E"/>
  <w15:chartTrackingRefBased/>
  <w15:docId w15:val="{57F50F57-574F-4D78-8413-0C03C5D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3C"/>
    <w:rPr>
      <w:rFonts w:eastAsiaTheme="majorEastAsia" w:cstheme="majorBidi"/>
      <w:color w:val="272727" w:themeColor="text1" w:themeTint="D8"/>
    </w:rPr>
  </w:style>
  <w:style w:type="paragraph" w:styleId="Title">
    <w:name w:val="Title"/>
    <w:basedOn w:val="Normal"/>
    <w:next w:val="Normal"/>
    <w:link w:val="TitleChar"/>
    <w:uiPriority w:val="10"/>
    <w:qFormat/>
    <w:rsid w:val="0018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3C"/>
    <w:pPr>
      <w:spacing w:before="160"/>
      <w:jc w:val="center"/>
    </w:pPr>
    <w:rPr>
      <w:i/>
      <w:iCs/>
      <w:color w:val="404040" w:themeColor="text1" w:themeTint="BF"/>
    </w:rPr>
  </w:style>
  <w:style w:type="character" w:customStyle="1" w:styleId="QuoteChar">
    <w:name w:val="Quote Char"/>
    <w:basedOn w:val="DefaultParagraphFont"/>
    <w:link w:val="Quote"/>
    <w:uiPriority w:val="29"/>
    <w:rsid w:val="0018563C"/>
    <w:rPr>
      <w:i/>
      <w:iCs/>
      <w:color w:val="404040" w:themeColor="text1" w:themeTint="BF"/>
    </w:rPr>
  </w:style>
  <w:style w:type="paragraph" w:styleId="ListParagraph">
    <w:name w:val="List Paragraph"/>
    <w:basedOn w:val="Normal"/>
    <w:uiPriority w:val="34"/>
    <w:qFormat/>
    <w:rsid w:val="0018563C"/>
    <w:pPr>
      <w:ind w:left="720"/>
      <w:contextualSpacing/>
    </w:pPr>
  </w:style>
  <w:style w:type="character" w:styleId="IntenseEmphasis">
    <w:name w:val="Intense Emphasis"/>
    <w:basedOn w:val="DefaultParagraphFont"/>
    <w:uiPriority w:val="21"/>
    <w:qFormat/>
    <w:rsid w:val="0018563C"/>
    <w:rPr>
      <w:i/>
      <w:iCs/>
      <w:color w:val="2F5496" w:themeColor="accent1" w:themeShade="BF"/>
    </w:rPr>
  </w:style>
  <w:style w:type="paragraph" w:styleId="IntenseQuote">
    <w:name w:val="Intense Quote"/>
    <w:basedOn w:val="Normal"/>
    <w:next w:val="Normal"/>
    <w:link w:val="IntenseQuoteChar"/>
    <w:uiPriority w:val="30"/>
    <w:qFormat/>
    <w:rsid w:val="0018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3C"/>
    <w:rPr>
      <w:i/>
      <w:iCs/>
      <w:color w:val="2F5496" w:themeColor="accent1" w:themeShade="BF"/>
    </w:rPr>
  </w:style>
  <w:style w:type="character" w:styleId="IntenseReference">
    <w:name w:val="Intense Reference"/>
    <w:basedOn w:val="DefaultParagraphFont"/>
    <w:uiPriority w:val="32"/>
    <w:qFormat/>
    <w:rsid w:val="0018563C"/>
    <w:rPr>
      <w:b/>
      <w:bCs/>
      <w:smallCaps/>
      <w:color w:val="2F5496" w:themeColor="accent1" w:themeShade="BF"/>
      <w:spacing w:val="5"/>
    </w:rPr>
  </w:style>
  <w:style w:type="character" w:styleId="Hyperlink">
    <w:name w:val="Hyperlink"/>
    <w:basedOn w:val="DefaultParagraphFont"/>
    <w:uiPriority w:val="99"/>
    <w:unhideWhenUsed/>
    <w:rsid w:val="0018563C"/>
    <w:rPr>
      <w:color w:val="0563C1" w:themeColor="hyperlink"/>
      <w:u w:val="single"/>
    </w:rPr>
  </w:style>
  <w:style w:type="character" w:styleId="UnresolvedMention">
    <w:name w:val="Unresolved Mention"/>
    <w:basedOn w:val="DefaultParagraphFont"/>
    <w:uiPriority w:val="99"/>
    <w:semiHidden/>
    <w:unhideWhenUsed/>
    <w:rsid w:val="0018563C"/>
    <w:rPr>
      <w:color w:val="605E5C"/>
      <w:shd w:val="clear" w:color="auto" w:fill="E1DFDD"/>
    </w:rPr>
  </w:style>
  <w:style w:type="character" w:styleId="FollowedHyperlink">
    <w:name w:val="FollowedHyperlink"/>
    <w:basedOn w:val="DefaultParagraphFont"/>
    <w:uiPriority w:val="99"/>
    <w:semiHidden/>
    <w:unhideWhenUsed/>
    <w:rsid w:val="00185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299185">
      <w:bodyDiv w:val="1"/>
      <w:marLeft w:val="0"/>
      <w:marRight w:val="0"/>
      <w:marTop w:val="0"/>
      <w:marBottom w:val="0"/>
      <w:divBdr>
        <w:top w:val="none" w:sz="0" w:space="0" w:color="auto"/>
        <w:left w:val="none" w:sz="0" w:space="0" w:color="auto"/>
        <w:bottom w:val="none" w:sz="0" w:space="0" w:color="auto"/>
        <w:right w:val="none" w:sz="0" w:space="0" w:color="auto"/>
      </w:divBdr>
      <w:divsChild>
        <w:div w:id="1991908729">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896402461">
          <w:marLeft w:val="0"/>
          <w:marRight w:val="0"/>
          <w:marTop w:val="0"/>
          <w:marBottom w:val="0"/>
          <w:divBdr>
            <w:top w:val="none" w:sz="0" w:space="0" w:color="auto"/>
            <w:left w:val="none" w:sz="0" w:space="0" w:color="auto"/>
            <w:bottom w:val="none" w:sz="0" w:space="0" w:color="auto"/>
            <w:right w:val="none" w:sz="0" w:space="0" w:color="auto"/>
          </w:divBdr>
        </w:div>
        <w:div w:id="442119845">
          <w:marLeft w:val="0"/>
          <w:marRight w:val="0"/>
          <w:marTop w:val="0"/>
          <w:marBottom w:val="0"/>
          <w:divBdr>
            <w:top w:val="none" w:sz="0" w:space="0" w:color="auto"/>
            <w:left w:val="none" w:sz="0" w:space="0" w:color="auto"/>
            <w:bottom w:val="none" w:sz="0" w:space="0" w:color="auto"/>
            <w:right w:val="none" w:sz="0" w:space="0" w:color="auto"/>
          </w:divBdr>
        </w:div>
      </w:divsChild>
    </w:div>
    <w:div w:id="727916092">
      <w:bodyDiv w:val="1"/>
      <w:marLeft w:val="0"/>
      <w:marRight w:val="0"/>
      <w:marTop w:val="0"/>
      <w:marBottom w:val="0"/>
      <w:divBdr>
        <w:top w:val="none" w:sz="0" w:space="0" w:color="auto"/>
        <w:left w:val="none" w:sz="0" w:space="0" w:color="auto"/>
        <w:bottom w:val="none" w:sz="0" w:space="0" w:color="auto"/>
        <w:right w:val="none" w:sz="0" w:space="0" w:color="auto"/>
      </w:divBdr>
    </w:div>
    <w:div w:id="972716836">
      <w:bodyDiv w:val="1"/>
      <w:marLeft w:val="0"/>
      <w:marRight w:val="0"/>
      <w:marTop w:val="0"/>
      <w:marBottom w:val="0"/>
      <w:divBdr>
        <w:top w:val="none" w:sz="0" w:space="0" w:color="auto"/>
        <w:left w:val="none" w:sz="0" w:space="0" w:color="auto"/>
        <w:bottom w:val="none" w:sz="0" w:space="0" w:color="auto"/>
        <w:right w:val="none" w:sz="0" w:space="0" w:color="auto"/>
      </w:divBdr>
      <w:divsChild>
        <w:div w:id="2024938516">
          <w:marLeft w:val="0"/>
          <w:marRight w:val="0"/>
          <w:marTop w:val="0"/>
          <w:marBottom w:val="0"/>
          <w:divBdr>
            <w:top w:val="none" w:sz="0" w:space="0" w:color="auto"/>
            <w:left w:val="none" w:sz="0" w:space="0" w:color="auto"/>
            <w:bottom w:val="none" w:sz="0" w:space="0" w:color="auto"/>
            <w:right w:val="none" w:sz="0" w:space="0" w:color="auto"/>
          </w:divBdr>
        </w:div>
      </w:divsChild>
    </w:div>
    <w:div w:id="1118373548">
      <w:bodyDiv w:val="1"/>
      <w:marLeft w:val="0"/>
      <w:marRight w:val="0"/>
      <w:marTop w:val="0"/>
      <w:marBottom w:val="0"/>
      <w:divBdr>
        <w:top w:val="none" w:sz="0" w:space="0" w:color="auto"/>
        <w:left w:val="none" w:sz="0" w:space="0" w:color="auto"/>
        <w:bottom w:val="none" w:sz="0" w:space="0" w:color="auto"/>
        <w:right w:val="none" w:sz="0" w:space="0" w:color="auto"/>
      </w:divBdr>
    </w:div>
    <w:div w:id="1416122242">
      <w:bodyDiv w:val="1"/>
      <w:marLeft w:val="0"/>
      <w:marRight w:val="0"/>
      <w:marTop w:val="0"/>
      <w:marBottom w:val="0"/>
      <w:divBdr>
        <w:top w:val="none" w:sz="0" w:space="0" w:color="auto"/>
        <w:left w:val="none" w:sz="0" w:space="0" w:color="auto"/>
        <w:bottom w:val="none" w:sz="0" w:space="0" w:color="auto"/>
        <w:right w:val="none" w:sz="0" w:space="0" w:color="auto"/>
      </w:divBdr>
      <w:divsChild>
        <w:div w:id="322128892">
          <w:marLeft w:val="0"/>
          <w:marRight w:val="0"/>
          <w:marTop w:val="0"/>
          <w:marBottom w:val="0"/>
          <w:divBdr>
            <w:top w:val="none" w:sz="0" w:space="0" w:color="auto"/>
            <w:left w:val="none" w:sz="0" w:space="0" w:color="auto"/>
            <w:bottom w:val="none" w:sz="0" w:space="0" w:color="auto"/>
            <w:right w:val="none" w:sz="0" w:space="0" w:color="auto"/>
          </w:divBdr>
        </w:div>
        <w:div w:id="32316466">
          <w:marLeft w:val="0"/>
          <w:marRight w:val="0"/>
          <w:marTop w:val="0"/>
          <w:marBottom w:val="0"/>
          <w:divBdr>
            <w:top w:val="none" w:sz="0" w:space="0" w:color="auto"/>
            <w:left w:val="none" w:sz="0" w:space="0" w:color="auto"/>
            <w:bottom w:val="none" w:sz="0" w:space="0" w:color="auto"/>
            <w:right w:val="none" w:sz="0" w:space="0" w:color="auto"/>
          </w:divBdr>
        </w:div>
        <w:div w:id="311832813">
          <w:marLeft w:val="0"/>
          <w:marRight w:val="0"/>
          <w:marTop w:val="0"/>
          <w:marBottom w:val="0"/>
          <w:divBdr>
            <w:top w:val="none" w:sz="0" w:space="0" w:color="auto"/>
            <w:left w:val="none" w:sz="0" w:space="0" w:color="auto"/>
            <w:bottom w:val="none" w:sz="0" w:space="0" w:color="auto"/>
            <w:right w:val="none" w:sz="0" w:space="0" w:color="auto"/>
          </w:divBdr>
        </w:div>
        <w:div w:id="1581016313">
          <w:marLeft w:val="0"/>
          <w:marRight w:val="0"/>
          <w:marTop w:val="0"/>
          <w:marBottom w:val="0"/>
          <w:divBdr>
            <w:top w:val="none" w:sz="0" w:space="0" w:color="auto"/>
            <w:left w:val="none" w:sz="0" w:space="0" w:color="auto"/>
            <w:bottom w:val="none" w:sz="0" w:space="0" w:color="auto"/>
            <w:right w:val="none" w:sz="0" w:space="0" w:color="auto"/>
          </w:divBdr>
        </w:div>
      </w:divsChild>
    </w:div>
    <w:div w:id="14482310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943">
          <w:marLeft w:val="0"/>
          <w:marRight w:val="0"/>
          <w:marTop w:val="0"/>
          <w:marBottom w:val="0"/>
          <w:divBdr>
            <w:top w:val="none" w:sz="0" w:space="0" w:color="auto"/>
            <w:left w:val="none" w:sz="0" w:space="0" w:color="auto"/>
            <w:bottom w:val="none" w:sz="0" w:space="0" w:color="auto"/>
            <w:right w:val="none" w:sz="0" w:space="0" w:color="auto"/>
          </w:divBdr>
        </w:div>
      </w:divsChild>
    </w:div>
    <w:div w:id="161548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 TargetMode="External"/><Relationship Id="rId3" Type="http://schemas.openxmlformats.org/officeDocument/2006/relationships/settings" Target="settings.xml"/><Relationship Id="rId7" Type="http://schemas.openxmlformats.org/officeDocument/2006/relationships/hyperlink" Target="https://www.iso.org/iso-4217-currency-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ko-recruitment/.github/blob/main/images/card_payment_overview.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Haddas Czitron</dc:creator>
  <cp:keywords/>
  <dc:description/>
  <cp:lastModifiedBy>Haddas Czitron</cp:lastModifiedBy>
  <cp:revision>2</cp:revision>
  <dcterms:created xsi:type="dcterms:W3CDTF">2025-01-21T20:15:00Z</dcterms:created>
  <dcterms:modified xsi:type="dcterms:W3CDTF">2025-01-21T20:48:00Z</dcterms:modified>
</cp:coreProperties>
</file>