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CDE" w:rsidRPr="002B5CDE" w:rsidRDefault="002B5CDE" w:rsidP="002B5CDE">
      <w:proofErr w:type="gramStart"/>
      <w:r w:rsidRPr="002B5CDE">
        <w:t>  Below</w:t>
      </w:r>
      <w:proofErr w:type="gramEnd"/>
      <w:r w:rsidRPr="002B5CDE">
        <w:t xml:space="preserve"> the calculator, provide the exact mathematical formula, definitions of terms, and a worked example. Search engines prioritize tools that teach and solve simultaneously over bare input forms.</w:t>
      </w:r>
    </w:p>
    <w:p w:rsidR="002B5CDE" w:rsidRPr="002B5CDE" w:rsidRDefault="002B5CDE" w:rsidP="002B5CDE">
      <w:proofErr w:type="gramStart"/>
      <w:r w:rsidRPr="002B5CDE">
        <w:t xml:space="preserve">  </w:t>
      </w:r>
      <w:r w:rsidRPr="002B5CDE">
        <w:rPr>
          <w:b/>
          <w:bCs/>
        </w:rPr>
        <w:t>Embed</w:t>
      </w:r>
      <w:proofErr w:type="gramEnd"/>
      <w:r w:rsidRPr="002B5CDE">
        <w:rPr>
          <w:b/>
          <w:bCs/>
        </w:rPr>
        <w:t xml:space="preserve"> Local Storage:</w:t>
      </w:r>
      <w:r w:rsidRPr="002B5CDE">
        <w:t xml:space="preserve"> Let users save their calculations to their browser cache or export directly to CSV. High user engagement signals to search engines that the page answers the query thoroughly.</w:t>
      </w:r>
    </w:p>
    <w:p w:rsidR="004D2B84" w:rsidRDefault="0017272B">
      <w:r w:rsidRPr="0017272B">
        <w:t xml:space="preserve">Build your project using </w:t>
      </w:r>
      <w:r w:rsidRPr="0017272B">
        <w:rPr>
          <w:b/>
          <w:bCs/>
        </w:rPr>
        <w:t>relative internal links</w:t>
      </w:r>
      <w:r w:rsidRPr="0017272B">
        <w:t xml:space="preserve"> (e.g., &lt;a </w:t>
      </w:r>
      <w:proofErr w:type="spellStart"/>
      <w:r w:rsidRPr="0017272B">
        <w:t>href</w:t>
      </w:r>
      <w:proofErr w:type="spellEnd"/>
      <w:r w:rsidRPr="0017272B">
        <w:t>="/tools/molarity"&gt; instead of hardcoding [</w:t>
      </w:r>
      <w:proofErr w:type="gramStart"/>
      <w:r w:rsidRPr="0017272B">
        <w:t>https://chemtools.vercel.app/tools/molarity](</w:t>
      </w:r>
      <w:proofErr w:type="gramEnd"/>
      <w:r w:rsidRPr="0017272B">
        <w:t>https://chemtools.vercel.app/tools/molarity)). That way, the moment your .com attaches, every internal button, navigation link, and tool card switches to the new domain with zero refactoring.</w:t>
      </w:r>
    </w:p>
    <w:p w:rsidR="0017272B" w:rsidRPr="0017272B" w:rsidRDefault="0017272B" w:rsidP="0017272B">
      <w:pPr>
        <w:rPr>
          <w:b/>
          <w:bCs/>
        </w:rPr>
      </w:pPr>
      <w:r w:rsidRPr="0017272B">
        <w:rPr>
          <w:b/>
          <w:bCs/>
        </w:rPr>
        <w:t>1. Store Your Base Domain in an Environment Variable (For SEO &amp; Social Shares)</w:t>
      </w:r>
    </w:p>
    <w:p w:rsidR="0017272B" w:rsidRPr="0017272B" w:rsidRDefault="0017272B" w:rsidP="0017272B">
      <w:r w:rsidRPr="0017272B">
        <w:t xml:space="preserve">While page navigation should always use relative links (/tools/molarity), search engines and social platforms (like WhatsApp, Twitter, and LinkedIn cards) require </w:t>
      </w:r>
      <w:r w:rsidRPr="0017272B">
        <w:rPr>
          <w:b/>
          <w:bCs/>
        </w:rPr>
        <w:t>absolute URLs</w:t>
      </w:r>
      <w:r w:rsidRPr="0017272B">
        <w:t xml:space="preserve"> for meta tags and canonical links.</w:t>
      </w:r>
    </w:p>
    <w:p w:rsidR="0017272B" w:rsidRPr="0017272B" w:rsidRDefault="0017272B" w:rsidP="0017272B">
      <w:r w:rsidRPr="0017272B">
        <w:t>Never hardcode [</w:t>
      </w:r>
      <w:proofErr w:type="gramStart"/>
      <w:r w:rsidRPr="0017272B">
        <w:t>https://chemtools.vercel.app](</w:t>
      </w:r>
      <w:proofErr w:type="gramEnd"/>
      <w:r w:rsidRPr="0017272B">
        <w:t>https://chemtools.vercel.app) into your meta tags. Use an environment variable instead:</w:t>
      </w:r>
    </w:p>
    <w:p w:rsidR="0017272B" w:rsidRPr="0017272B" w:rsidRDefault="0017272B" w:rsidP="0017272B">
      <w:pPr>
        <w:numPr>
          <w:ilvl w:val="0"/>
          <w:numId w:val="1"/>
        </w:numPr>
      </w:pPr>
      <w:r w:rsidRPr="0017272B">
        <w:t>Create a .env file:</w:t>
      </w:r>
    </w:p>
    <w:p w:rsidR="0017272B" w:rsidRDefault="0017272B"/>
    <w:p w:rsidR="0017272B" w:rsidRDefault="0017272B">
      <w:r w:rsidRPr="0017272B">
        <w:rPr>
          <w:b/>
          <w:bCs/>
        </w:rPr>
        <w:t>Why it saves time:</w:t>
      </w:r>
      <w:r w:rsidRPr="0017272B">
        <w:t xml:space="preserve"> When you buy your .com domain, you change that one line in your </w:t>
      </w:r>
      <w:proofErr w:type="spellStart"/>
      <w:r w:rsidRPr="0017272B">
        <w:t>Vercel</w:t>
      </w:r>
      <w:proofErr w:type="spellEnd"/>
      <w:r w:rsidRPr="0017272B">
        <w:t xml:space="preserve"> settings to NEXT_PUBLIC_SITE_URL=[</w:t>
      </w:r>
      <w:proofErr w:type="gramStart"/>
      <w:r w:rsidRPr="0017272B">
        <w:t>https://chemtools.com](</w:t>
      </w:r>
      <w:proofErr w:type="gramEnd"/>
      <w:r w:rsidRPr="0017272B">
        <w:t xml:space="preserve">https://chemtools.com). Every single canonical link, </w:t>
      </w:r>
      <w:proofErr w:type="spellStart"/>
      <w:r w:rsidRPr="0017272B">
        <w:t>OpenGraph</w:t>
      </w:r>
      <w:proofErr w:type="spellEnd"/>
      <w:r w:rsidRPr="0017272B">
        <w:t xml:space="preserve"> card, and sitemap entry instantly updates across the entire site without touching your code.</w:t>
      </w:r>
    </w:p>
    <w:p w:rsidR="0017272B" w:rsidRPr="0017272B" w:rsidRDefault="0017272B" w:rsidP="0017272B">
      <w:pPr>
        <w:rPr>
          <w:b/>
          <w:bCs/>
        </w:rPr>
      </w:pPr>
      <w:r w:rsidRPr="0017272B">
        <w:rPr>
          <w:b/>
          <w:bCs/>
        </w:rPr>
        <w:t>Keep Calculation Math Completely Separate from UI Components</w:t>
      </w:r>
    </w:p>
    <w:p w:rsidR="0017272B" w:rsidRPr="0017272B" w:rsidRDefault="0017272B" w:rsidP="0017272B">
      <w:r w:rsidRPr="0017272B">
        <w:t>Never write raw mathematical formulas directly inside the click event or state handlers of your HTML/React buttons.</w:t>
      </w:r>
    </w:p>
    <w:p w:rsidR="0017272B" w:rsidRPr="0017272B" w:rsidRDefault="0017272B" w:rsidP="0017272B">
      <w:r w:rsidRPr="0017272B">
        <w:t>Instead, create a dedicated folder called /lib/calculations/ or /</w:t>
      </w:r>
      <w:proofErr w:type="spellStart"/>
      <w:r w:rsidRPr="0017272B">
        <w:t>utils</w:t>
      </w:r>
      <w:proofErr w:type="spellEnd"/>
      <w:r w:rsidRPr="0017272B">
        <w:t>/chemistry.js containing pure functions:</w:t>
      </w:r>
    </w:p>
    <w:p w:rsidR="0017272B" w:rsidRDefault="0017272B">
      <w:r w:rsidRPr="0017272B">
        <w:rPr>
          <w:b/>
          <w:bCs/>
        </w:rPr>
        <w:t>Why it saves time:</w:t>
      </w:r>
      <w:r w:rsidRPr="0017272B">
        <w:t xml:space="preserve"> If you want to build a bulk-file CSV uploader later, add unit conversions (e.g., </w:t>
      </w:r>
      <w:proofErr w:type="spellStart"/>
      <w:r w:rsidRPr="0017272B">
        <w:t>Ångströms</w:t>
      </w:r>
      <w:proofErr w:type="spellEnd"/>
      <w:r w:rsidRPr="0017272B">
        <w:t xml:space="preserve"> to </w:t>
      </w:r>
      <w:proofErr w:type="spellStart"/>
      <w:r w:rsidRPr="0017272B">
        <w:t>nanometers</w:t>
      </w:r>
      <w:proofErr w:type="spellEnd"/>
      <w:r w:rsidRPr="0017272B">
        <w:t>), or fix a formula edge case, you fix it in one small file. You won't have to touch layout, CSS, or button code</w:t>
      </w:r>
    </w:p>
    <w:p w:rsidR="0017272B" w:rsidRPr="0017272B" w:rsidRDefault="0017272B" w:rsidP="0017272B">
      <w:pPr>
        <w:rPr>
          <w:b/>
          <w:bCs/>
        </w:rPr>
      </w:pPr>
      <w:r w:rsidRPr="0017272B">
        <w:rPr>
          <w:b/>
          <w:bCs/>
        </w:rPr>
        <w:t xml:space="preserve">Namespace Your </w:t>
      </w:r>
      <w:proofErr w:type="spellStart"/>
      <w:r w:rsidRPr="0017272B">
        <w:rPr>
          <w:b/>
          <w:bCs/>
        </w:rPr>
        <w:t>LocalStorage</w:t>
      </w:r>
      <w:proofErr w:type="spellEnd"/>
      <w:r w:rsidRPr="0017272B">
        <w:rPr>
          <w:b/>
          <w:bCs/>
        </w:rPr>
        <w:t xml:space="preserve"> Keys</w:t>
      </w:r>
    </w:p>
    <w:p w:rsidR="0017272B" w:rsidRPr="0017272B" w:rsidRDefault="0017272B" w:rsidP="0017272B">
      <w:r w:rsidRPr="0017272B">
        <w:t xml:space="preserve">When users save calculation </w:t>
      </w:r>
      <w:proofErr w:type="spellStart"/>
      <w:r w:rsidRPr="0017272B">
        <w:t>presets</w:t>
      </w:r>
      <w:proofErr w:type="spellEnd"/>
      <w:r w:rsidRPr="0017272B">
        <w:t>, stock solutions, or custom molecular weights in their browser, ensure you prefix your storage keys:</w:t>
      </w:r>
    </w:p>
    <w:p w:rsidR="0017272B" w:rsidRDefault="00235239">
      <w:r w:rsidRPr="00235239">
        <w:rPr>
          <w:b/>
          <w:bCs/>
        </w:rPr>
        <w:t>Why it saves time:</w:t>
      </w:r>
      <w:r w:rsidRPr="00235239">
        <w:t xml:space="preserve"> Generic keys like "data" or "settings" frequently collide with third-party analytics libraries or future tools you add, leading to corrupted data and hard-to-track bugs.</w:t>
      </w:r>
    </w:p>
    <w:p w:rsidR="00235239" w:rsidRPr="00235239" w:rsidRDefault="00235239" w:rsidP="00235239">
      <w:pPr>
        <w:rPr>
          <w:b/>
          <w:bCs/>
        </w:rPr>
      </w:pPr>
      <w:r w:rsidRPr="00235239">
        <w:rPr>
          <w:b/>
          <w:bCs/>
        </w:rPr>
        <w:t>Use Relative Paths for Static Assets (Images, Icons, Data Files)</w:t>
      </w:r>
    </w:p>
    <w:p w:rsidR="00235239" w:rsidRPr="00235239" w:rsidRDefault="00235239" w:rsidP="00235239">
      <w:r w:rsidRPr="00235239">
        <w:t>If you have chemical structure SVGs, icon images, or JSON databases (like a periodic table or GHS statement dictionary), always store them in your public/ directory and reference them from root:</w:t>
      </w:r>
    </w:p>
    <w:p w:rsidR="00235239" w:rsidRDefault="00235239">
      <w:r w:rsidRPr="00235239">
        <w:rPr>
          <w:b/>
          <w:bCs/>
        </w:rPr>
        <w:lastRenderedPageBreak/>
        <w:t>Why it saves time:</w:t>
      </w:r>
      <w:r w:rsidRPr="00235239">
        <w:t xml:space="preserve"> The images load whether you run the site on your offline computer (localhost), your </w:t>
      </w:r>
      <w:proofErr w:type="gramStart"/>
      <w:r w:rsidRPr="00235239">
        <w:t>free .</w:t>
      </w:r>
      <w:proofErr w:type="spellStart"/>
      <w:proofErr w:type="gramEnd"/>
      <w:r w:rsidRPr="00235239">
        <w:t>vercel.app</w:t>
      </w:r>
      <w:proofErr w:type="spellEnd"/>
      <w:r w:rsidRPr="00235239">
        <w:t>, or your future .com</w:t>
      </w:r>
    </w:p>
    <w:p w:rsidR="00235239" w:rsidRPr="00235239" w:rsidRDefault="00235239" w:rsidP="00235239">
      <w:pPr>
        <w:rPr>
          <w:b/>
          <w:bCs/>
        </w:rPr>
      </w:pPr>
      <w:r w:rsidRPr="00235239">
        <w:rPr>
          <w:b/>
          <w:bCs/>
        </w:rPr>
        <w:t>5. Always Validate Floating-Point Math on User Inputs</w:t>
      </w:r>
    </w:p>
    <w:p w:rsidR="00235239" w:rsidRPr="00235239" w:rsidRDefault="00235239" w:rsidP="00235239">
      <w:r w:rsidRPr="00235239">
        <w:t>Chemistry calculations involve small decimals ($10</w:t>
      </w:r>
      <w:proofErr w:type="gramStart"/>
      <w:r w:rsidRPr="00235239">
        <w:t>^{</w:t>
      </w:r>
      <w:proofErr w:type="gramEnd"/>
      <w:r w:rsidRPr="00235239">
        <w:t>-3}$, $10^{-6}$) and division operations. Two common pitfalls break calculators:</w:t>
      </w:r>
    </w:p>
    <w:p w:rsidR="00235239" w:rsidRPr="00235239" w:rsidRDefault="00235239" w:rsidP="00235239">
      <w:pPr>
        <w:numPr>
          <w:ilvl w:val="0"/>
          <w:numId w:val="2"/>
        </w:numPr>
      </w:pPr>
      <w:r w:rsidRPr="00235239">
        <w:rPr>
          <w:b/>
          <w:bCs/>
        </w:rPr>
        <w:t>Dividing by zero or invalid trigonometric inputs:</w:t>
      </w:r>
      <w:r w:rsidRPr="00235239">
        <w:t xml:space="preserve"> For example, in the Scherrer formula, if a user enters $2\theta = 180^\</w:t>
      </w:r>
      <w:proofErr w:type="spellStart"/>
      <w:r w:rsidRPr="00235239">
        <w:t>circ</w:t>
      </w:r>
      <w:proofErr w:type="spellEnd"/>
      <w:r w:rsidRPr="00235239">
        <w:t>$, $\theta = 90^\</w:t>
      </w:r>
      <w:proofErr w:type="spellStart"/>
      <w:r w:rsidRPr="00235239">
        <w:t>circ</w:t>
      </w:r>
      <w:proofErr w:type="spellEnd"/>
      <w:r w:rsidRPr="00235239">
        <w:t>$ and $\cos(90^\</w:t>
      </w:r>
      <w:proofErr w:type="spellStart"/>
      <w:r w:rsidRPr="00235239">
        <w:t>circ</w:t>
      </w:r>
      <w:proofErr w:type="spellEnd"/>
      <w:r w:rsidRPr="00235239">
        <w:t xml:space="preserve">) = 0$, yielding Infinity or </w:t>
      </w:r>
      <w:proofErr w:type="spellStart"/>
      <w:r w:rsidRPr="00235239">
        <w:t>NaN</w:t>
      </w:r>
      <w:proofErr w:type="spellEnd"/>
      <w:r w:rsidRPr="00235239">
        <w:t>.</w:t>
      </w:r>
    </w:p>
    <w:p w:rsidR="00235239" w:rsidRPr="00235239" w:rsidRDefault="00235239" w:rsidP="00235239">
      <w:pPr>
        <w:numPr>
          <w:ilvl w:val="0"/>
          <w:numId w:val="2"/>
        </w:numPr>
      </w:pPr>
      <w:r w:rsidRPr="00235239">
        <w:rPr>
          <w:b/>
          <w:bCs/>
        </w:rPr>
        <w:t>Comma vs. Dot decimals:</w:t>
      </w:r>
      <w:r w:rsidRPr="00235239">
        <w:t xml:space="preserve"> Users on some mobile keyboards or regional settings type 1,5 instead of 1.5.</w:t>
      </w:r>
    </w:p>
    <w:p w:rsidR="00235239" w:rsidRPr="00235239" w:rsidRDefault="00235239" w:rsidP="00235239">
      <w:r w:rsidRPr="00235239">
        <w:t>Normalize inputs before running calculations:</w:t>
      </w:r>
    </w:p>
    <w:p w:rsidR="00235239" w:rsidRDefault="00235239"/>
    <w:p w:rsidR="00235239" w:rsidRPr="00235239" w:rsidRDefault="00235239" w:rsidP="00235239">
      <w:pPr>
        <w:rPr>
          <w:b/>
          <w:bCs/>
        </w:rPr>
      </w:pPr>
      <w:r w:rsidRPr="00235239">
        <w:rPr>
          <w:b/>
          <w:bCs/>
        </w:rPr>
        <w:t>6. Keep Your Git Repository Clean from Day One</w:t>
      </w:r>
    </w:p>
    <w:p w:rsidR="00235239" w:rsidRPr="00235239" w:rsidRDefault="00235239" w:rsidP="00235239">
      <w:r w:rsidRPr="00235239">
        <w:t>Commit your code to a private or public GitHub repository right away.</w:t>
      </w:r>
    </w:p>
    <w:p w:rsidR="00235239" w:rsidRPr="00235239" w:rsidRDefault="00235239" w:rsidP="00235239">
      <w:pPr>
        <w:numPr>
          <w:ilvl w:val="0"/>
          <w:numId w:val="3"/>
        </w:numPr>
      </w:pPr>
      <w:r w:rsidRPr="00235239">
        <w:t xml:space="preserve">Add a </w:t>
      </w:r>
      <w:proofErr w:type="gramStart"/>
      <w:r w:rsidRPr="00235239">
        <w:t>proper .</w:t>
      </w:r>
      <w:proofErr w:type="spellStart"/>
      <w:r w:rsidRPr="00235239">
        <w:t>gitignore</w:t>
      </w:r>
      <w:proofErr w:type="spellEnd"/>
      <w:proofErr w:type="gramEnd"/>
      <w:r w:rsidRPr="00235239">
        <w:t xml:space="preserve"> file so build files (</w:t>
      </w:r>
      <w:proofErr w:type="spellStart"/>
      <w:r w:rsidRPr="00235239">
        <w:t>node_modules</w:t>
      </w:r>
      <w:proofErr w:type="spellEnd"/>
      <w:r w:rsidRPr="00235239">
        <w:t>/, .next/, .</w:t>
      </w:r>
      <w:proofErr w:type="spellStart"/>
      <w:r w:rsidRPr="00235239">
        <w:t>dist</w:t>
      </w:r>
      <w:proofErr w:type="spellEnd"/>
      <w:r w:rsidRPr="00235239">
        <w:t>/) are never pushed to GitHub.</w:t>
      </w:r>
    </w:p>
    <w:p w:rsidR="00235239" w:rsidRPr="00235239" w:rsidRDefault="00235239" w:rsidP="00235239">
      <w:pPr>
        <w:numPr>
          <w:ilvl w:val="0"/>
          <w:numId w:val="3"/>
        </w:numPr>
      </w:pPr>
      <w:r w:rsidRPr="00235239">
        <w:t xml:space="preserve">When you link your GitHub repository to </w:t>
      </w:r>
      <w:proofErr w:type="spellStart"/>
      <w:r w:rsidRPr="00235239">
        <w:t>Vercel</w:t>
      </w:r>
      <w:proofErr w:type="spellEnd"/>
      <w:r w:rsidRPr="00235239">
        <w:t>, every time you type git push, your live site updates automatically in under 30 seconds. You won't need to manually upload ZIP files or use FTP managers.</w:t>
      </w:r>
    </w:p>
    <w:p w:rsidR="00235239" w:rsidRDefault="00235239">
      <w:proofErr w:type="spellStart"/>
      <w:r w:rsidRPr="00235239">
        <w:rPr>
          <w:b/>
          <w:bCs/>
        </w:rPr>
        <w:t>ChemCalc</w:t>
      </w:r>
      <w:proofErr w:type="spellEnd"/>
      <w:r w:rsidRPr="00235239">
        <w:rPr>
          <w:b/>
          <w:bCs/>
        </w:rPr>
        <w:t xml:space="preserve"> (chemcalc.org):</w:t>
      </w:r>
      <w:r w:rsidRPr="00235239">
        <w:t xml:space="preserve"> World leader in molecular formula, monoisotopic mass, and peptide/polymer tooling. They excel at URL state sharing—any formula or calculation can be saved or bookmarked directly via the URL.</w:t>
      </w:r>
    </w:p>
    <w:p w:rsidR="00235239" w:rsidRDefault="00235239">
      <w:r w:rsidRPr="00235239">
        <w:rPr>
          <w:b/>
          <w:bCs/>
        </w:rPr>
        <w:t>Omni Calculator (Chemistry Section):</w:t>
      </w:r>
      <w:r w:rsidRPr="00235239">
        <w:t xml:space="preserve"> Best-in-class user interface, dynamic two-way solving (if you change the output, it recalculates the missing input), and clear formula explanations below every calculator for search ranking.</w:t>
      </w:r>
    </w:p>
    <w:p w:rsidR="00235239" w:rsidRPr="00235239" w:rsidRDefault="00235239" w:rsidP="00235239">
      <w:pPr>
        <w:rPr>
          <w:b/>
          <w:bCs/>
        </w:rPr>
      </w:pPr>
      <w:r w:rsidRPr="00235239">
        <w:rPr>
          <w:b/>
          <w:bCs/>
        </w:rPr>
        <w:t>1. Decouple Math from the UI (Pure Functions Only)</w:t>
      </w:r>
    </w:p>
    <w:p w:rsidR="00235239" w:rsidRPr="00235239" w:rsidRDefault="00235239" w:rsidP="00235239">
      <w:r w:rsidRPr="00235239">
        <w:t xml:space="preserve">Never perform calculations inside an </w:t>
      </w:r>
      <w:proofErr w:type="spellStart"/>
      <w:r w:rsidRPr="00235239">
        <w:t>onClick</w:t>
      </w:r>
      <w:proofErr w:type="spellEnd"/>
      <w:r w:rsidRPr="00235239">
        <w:t xml:space="preserve"> or input change handler.</w:t>
      </w:r>
    </w:p>
    <w:p w:rsidR="00235239" w:rsidRPr="00235239" w:rsidRDefault="00235239" w:rsidP="00235239">
      <w:pPr>
        <w:numPr>
          <w:ilvl w:val="0"/>
          <w:numId w:val="4"/>
        </w:numPr>
      </w:pPr>
      <w:r w:rsidRPr="00235239">
        <w:rPr>
          <w:b/>
          <w:bCs/>
        </w:rPr>
        <w:t>The Rule:</w:t>
      </w:r>
      <w:r w:rsidRPr="00235239">
        <w:t xml:space="preserve"> Put all math into a dedicated /</w:t>
      </w:r>
      <w:proofErr w:type="spellStart"/>
      <w:r w:rsidRPr="00235239">
        <w:t>src</w:t>
      </w:r>
      <w:proofErr w:type="spellEnd"/>
      <w:r w:rsidRPr="00235239">
        <w:t>/</w:t>
      </w:r>
      <w:proofErr w:type="spellStart"/>
      <w:r w:rsidRPr="00235239">
        <w:t>utils</w:t>
      </w:r>
      <w:proofErr w:type="spellEnd"/>
      <w:r w:rsidRPr="00235239">
        <w:t>/ or /</w:t>
      </w:r>
      <w:proofErr w:type="spellStart"/>
      <w:r w:rsidRPr="00235239">
        <w:t>src</w:t>
      </w:r>
      <w:proofErr w:type="spellEnd"/>
      <w:r w:rsidRPr="00235239">
        <w:t>/math/ folder as standard JavaScript functions that take plain numbers and return plain numbers.</w:t>
      </w:r>
    </w:p>
    <w:p w:rsidR="00235239" w:rsidRPr="00235239" w:rsidRDefault="00235239" w:rsidP="00235239">
      <w:pPr>
        <w:numPr>
          <w:ilvl w:val="0"/>
          <w:numId w:val="4"/>
        </w:numPr>
      </w:pPr>
      <w:r w:rsidRPr="00235239">
        <w:rPr>
          <w:b/>
          <w:bCs/>
        </w:rPr>
        <w:t>Why:</w:t>
      </w:r>
      <w:r w:rsidRPr="00235239">
        <w:t xml:space="preserve"> If you want to add unit tests, create a batch-mode Excel uploader, or change the UI framework later, your scientific math remains completely safe and untouched.</w:t>
      </w:r>
    </w:p>
    <w:p w:rsidR="00DE2CA6" w:rsidRPr="00DE2CA6" w:rsidRDefault="00DE2CA6" w:rsidP="00DE2CA6">
      <w:pPr>
        <w:rPr>
          <w:b/>
          <w:bCs/>
        </w:rPr>
      </w:pPr>
      <w:r w:rsidRPr="00DE2CA6">
        <w:rPr>
          <w:b/>
          <w:bCs/>
        </w:rPr>
        <w:t>2. Strictly Handle Floating-Point Rounding &amp; Significant Figures</w:t>
      </w:r>
    </w:p>
    <w:p w:rsidR="00DE2CA6" w:rsidRPr="00DE2CA6" w:rsidRDefault="00DE2CA6" w:rsidP="00DE2CA6">
      <w:r w:rsidRPr="00DE2CA6">
        <w:t>JavaScript handles decimals with binary floating points (0.1 + 0.2 === 0.30000000000000004). In chemistry, displaying 0.0000000000000004 destroys user trust.</w:t>
      </w:r>
    </w:p>
    <w:p w:rsidR="00DE2CA6" w:rsidRPr="00DE2CA6" w:rsidRDefault="00DE2CA6" w:rsidP="00DE2CA6">
      <w:pPr>
        <w:numPr>
          <w:ilvl w:val="0"/>
          <w:numId w:val="5"/>
        </w:numPr>
      </w:pPr>
      <w:r w:rsidRPr="00DE2CA6">
        <w:rPr>
          <w:b/>
          <w:bCs/>
        </w:rPr>
        <w:t>The Rule:</w:t>
      </w:r>
      <w:r w:rsidRPr="00DE2CA6">
        <w:t xml:space="preserve"> Use a helper function to round to significant figures or fixed decimals, and format very small or large values in scientific notation ($1.25 \times 10</w:t>
      </w:r>
      <w:proofErr w:type="gramStart"/>
      <w:r w:rsidRPr="00DE2CA6">
        <w:t>^{</w:t>
      </w:r>
      <w:proofErr w:type="gramEnd"/>
      <w:r w:rsidRPr="00DE2CA6">
        <w:t>-4}$):</w:t>
      </w:r>
    </w:p>
    <w:p w:rsidR="00DE2CA6" w:rsidRPr="00DE2CA6" w:rsidRDefault="00DE2CA6" w:rsidP="00DE2CA6">
      <w:pPr>
        <w:rPr>
          <w:b/>
          <w:bCs/>
        </w:rPr>
      </w:pPr>
      <w:r w:rsidRPr="00DE2CA6">
        <w:rPr>
          <w:b/>
          <w:bCs/>
        </w:rPr>
        <w:t>3. Support Unit Conversion Internally</w:t>
      </w:r>
    </w:p>
    <w:p w:rsidR="00DE2CA6" w:rsidRPr="00DE2CA6" w:rsidRDefault="00DE2CA6" w:rsidP="00DE2CA6">
      <w:r w:rsidRPr="00DE2CA6">
        <w:lastRenderedPageBreak/>
        <w:t xml:space="preserve">Users enter values in </w:t>
      </w:r>
      <w:proofErr w:type="spellStart"/>
      <w:r w:rsidRPr="00DE2CA6">
        <w:t>milliliters</w:t>
      </w:r>
      <w:proofErr w:type="spellEnd"/>
      <w:r w:rsidRPr="00DE2CA6">
        <w:t>, microliters, grams, or milligrams.</w:t>
      </w:r>
    </w:p>
    <w:p w:rsidR="00DE2CA6" w:rsidRPr="00DE2CA6" w:rsidRDefault="00DE2CA6" w:rsidP="00DE2CA6">
      <w:pPr>
        <w:numPr>
          <w:ilvl w:val="0"/>
          <w:numId w:val="6"/>
        </w:numPr>
      </w:pPr>
      <w:r w:rsidRPr="00DE2CA6">
        <w:rPr>
          <w:b/>
          <w:bCs/>
        </w:rPr>
        <w:t>The Rule:</w:t>
      </w:r>
      <w:r w:rsidRPr="00DE2CA6">
        <w:t xml:space="preserve"> Convert all user inputs to standard SI base units (</w:t>
      </w:r>
      <w:proofErr w:type="spellStart"/>
      <w:r w:rsidRPr="00DE2CA6">
        <w:t>liters</w:t>
      </w:r>
      <w:proofErr w:type="spellEnd"/>
      <w:r w:rsidRPr="00DE2CA6">
        <w:t xml:space="preserve">, kilograms/moles) </w:t>
      </w:r>
      <w:r w:rsidRPr="00DE2CA6">
        <w:rPr>
          <w:i/>
          <w:iCs/>
        </w:rPr>
        <w:t>before</w:t>
      </w:r>
      <w:r w:rsidRPr="00DE2CA6">
        <w:t xml:space="preserve"> running any calculation, then convert the final answer to the user's selected display unit.</w:t>
      </w:r>
    </w:p>
    <w:p w:rsidR="00DE2CA6" w:rsidRPr="00DE2CA6" w:rsidRDefault="00DE2CA6" w:rsidP="00DE2CA6">
      <w:pPr>
        <w:numPr>
          <w:ilvl w:val="0"/>
          <w:numId w:val="6"/>
        </w:numPr>
      </w:pPr>
      <w:r w:rsidRPr="00DE2CA6">
        <w:rPr>
          <w:b/>
          <w:bCs/>
        </w:rPr>
        <w:t>Why:</w:t>
      </w:r>
      <w:r w:rsidRPr="00DE2CA6">
        <w:t xml:space="preserve"> You only write the core calculation formula once, preventing unit conversion bugs across multiple tools.</w:t>
      </w:r>
    </w:p>
    <w:p w:rsidR="00DE2CA6" w:rsidRPr="00DE2CA6" w:rsidRDefault="00DE2CA6" w:rsidP="00DE2CA6">
      <w:pPr>
        <w:rPr>
          <w:b/>
          <w:bCs/>
        </w:rPr>
      </w:pPr>
      <w:r w:rsidRPr="00DE2CA6">
        <w:rPr>
          <w:b/>
          <w:bCs/>
        </w:rPr>
        <w:t>4. Touch-Friendly Inputs for Lab Use</w:t>
      </w:r>
    </w:p>
    <w:p w:rsidR="00DE2CA6" w:rsidRPr="00DE2CA6" w:rsidRDefault="00DE2CA6" w:rsidP="00DE2CA6">
      <w:r w:rsidRPr="00DE2CA6">
        <w:t>Researchers often use phones or tablets beside balances and fume hoods.</w:t>
      </w:r>
    </w:p>
    <w:p w:rsidR="00DE2CA6" w:rsidRPr="00DE2CA6" w:rsidRDefault="00DE2CA6" w:rsidP="00DE2CA6">
      <w:pPr>
        <w:numPr>
          <w:ilvl w:val="0"/>
          <w:numId w:val="7"/>
        </w:numPr>
      </w:pPr>
      <w:r w:rsidRPr="00DE2CA6">
        <w:rPr>
          <w:b/>
          <w:bCs/>
        </w:rPr>
        <w:t>The Rule:</w:t>
      </w:r>
      <w:r w:rsidRPr="00DE2CA6">
        <w:t xml:space="preserve"> Set &lt;input type="text" </w:t>
      </w:r>
      <w:proofErr w:type="spellStart"/>
      <w:r w:rsidRPr="00DE2CA6">
        <w:t>inputmode</w:t>
      </w:r>
      <w:proofErr w:type="spellEnd"/>
      <w:r w:rsidRPr="00DE2CA6">
        <w:t>="decimal"&gt; instead of simple type="number".</w:t>
      </w:r>
    </w:p>
    <w:p w:rsidR="00DE2CA6" w:rsidRPr="00DE2CA6" w:rsidRDefault="00DE2CA6" w:rsidP="00DE2CA6">
      <w:pPr>
        <w:numPr>
          <w:ilvl w:val="0"/>
          <w:numId w:val="7"/>
        </w:numPr>
      </w:pPr>
      <w:r w:rsidRPr="00DE2CA6">
        <w:rPr>
          <w:b/>
          <w:bCs/>
        </w:rPr>
        <w:t>Why:</w:t>
      </w:r>
      <w:r w:rsidRPr="00DE2CA6">
        <w:t xml:space="preserve"> Standard type="number" fields in HTML cause issues with decimal separators on regional keyboards and display clunky arrow steppers. Using </w:t>
      </w:r>
      <w:proofErr w:type="spellStart"/>
      <w:r w:rsidRPr="00DE2CA6">
        <w:t>inputmode</w:t>
      </w:r>
      <w:proofErr w:type="spellEnd"/>
      <w:r w:rsidRPr="00DE2CA6">
        <w:t>="decimal" pulls up the clean numerical pad on iOS and Android while accepting both commas and periods.</w:t>
      </w:r>
    </w:p>
    <w:p w:rsidR="00DE2CA6" w:rsidRPr="00DE2CA6" w:rsidRDefault="00DE2CA6" w:rsidP="00DE2CA6">
      <w:pPr>
        <w:rPr>
          <w:b/>
          <w:bCs/>
        </w:rPr>
      </w:pPr>
      <w:r w:rsidRPr="00DE2CA6">
        <w:rPr>
          <w:b/>
          <w:bCs/>
        </w:rPr>
        <w:t>5. Real-Time Validation &amp; Clear Edge Case Handling</w:t>
      </w:r>
    </w:p>
    <w:p w:rsidR="00DE2CA6" w:rsidRPr="00DE2CA6" w:rsidRDefault="00DE2CA6" w:rsidP="00DE2CA6">
      <w:r w:rsidRPr="00DE2CA6">
        <w:t>Chemistry calculators have strict domain limits (e.g., transmittance cannot be negative; Bragg angle $\theta$ cannot equal $90^\</w:t>
      </w:r>
      <w:proofErr w:type="spellStart"/>
      <w:r w:rsidRPr="00DE2CA6">
        <w:t>circ</w:t>
      </w:r>
      <w:proofErr w:type="spellEnd"/>
      <w:r w:rsidRPr="00DE2CA6">
        <w:t>$ because $\cos(90^\</w:t>
      </w:r>
      <w:proofErr w:type="spellStart"/>
      <w:r w:rsidRPr="00DE2CA6">
        <w:t>circ</w:t>
      </w:r>
      <w:proofErr w:type="spellEnd"/>
      <w:r w:rsidRPr="00DE2CA6">
        <w:t>) = 0$).</w:t>
      </w:r>
    </w:p>
    <w:p w:rsidR="00DE2CA6" w:rsidRPr="00DE2CA6" w:rsidRDefault="00DE2CA6" w:rsidP="00DE2CA6">
      <w:pPr>
        <w:numPr>
          <w:ilvl w:val="0"/>
          <w:numId w:val="8"/>
        </w:numPr>
      </w:pPr>
      <w:r w:rsidRPr="00DE2CA6">
        <w:rPr>
          <w:b/>
          <w:bCs/>
        </w:rPr>
        <w:t>The Rule:</w:t>
      </w:r>
      <w:r w:rsidRPr="00DE2CA6">
        <w:t xml:space="preserve"> Validate inputs before running the formula:</w:t>
      </w:r>
    </w:p>
    <w:p w:rsidR="00DE2CA6" w:rsidRPr="00DE2CA6" w:rsidRDefault="00DE2CA6" w:rsidP="00DE2CA6">
      <w:pPr>
        <w:numPr>
          <w:ilvl w:val="1"/>
          <w:numId w:val="8"/>
        </w:numPr>
      </w:pPr>
      <w:r w:rsidRPr="00DE2CA6">
        <w:t xml:space="preserve">Never let the screen show </w:t>
      </w:r>
      <w:proofErr w:type="spellStart"/>
      <w:r w:rsidRPr="00DE2CA6">
        <w:t>NaN</w:t>
      </w:r>
      <w:proofErr w:type="spellEnd"/>
      <w:r w:rsidRPr="00DE2CA6">
        <w:t xml:space="preserve"> or Infinity.</w:t>
      </w:r>
    </w:p>
    <w:p w:rsidR="00DE2CA6" w:rsidRPr="00DE2CA6" w:rsidRDefault="00DE2CA6" w:rsidP="00DE2CA6">
      <w:pPr>
        <w:numPr>
          <w:ilvl w:val="1"/>
          <w:numId w:val="8"/>
        </w:numPr>
      </w:pPr>
      <w:r w:rsidRPr="00DE2CA6">
        <w:t xml:space="preserve">If an input is physically impossible, show an inline alert: </w:t>
      </w:r>
      <w:r w:rsidRPr="00DE2CA6">
        <w:rPr>
          <w:i/>
          <w:iCs/>
        </w:rPr>
        <w:t>"FWHM must be greater than 0"</w:t>
      </w:r>
      <w:r w:rsidRPr="00DE2CA6">
        <w:t xml:space="preserve"> or </w:t>
      </w:r>
      <w:r w:rsidRPr="00DE2CA6">
        <w:rPr>
          <w:i/>
          <w:iCs/>
        </w:rPr>
        <w:t>"Volume cannot be zero"</w:t>
      </w:r>
      <w:r w:rsidRPr="00DE2CA6">
        <w:t>.</w:t>
      </w:r>
    </w:p>
    <w:p w:rsidR="00DE2CA6" w:rsidRPr="00DE2CA6" w:rsidRDefault="00DE2CA6" w:rsidP="00DE2CA6">
      <w:pPr>
        <w:rPr>
          <w:b/>
          <w:bCs/>
        </w:rPr>
      </w:pPr>
      <w:r w:rsidRPr="00DE2CA6">
        <w:rPr>
          <w:b/>
          <w:bCs/>
        </w:rPr>
        <w:t>6. Add "Copy Result" and "Reset" Buttons</w:t>
      </w:r>
    </w:p>
    <w:p w:rsidR="00DE2CA6" w:rsidRPr="00DE2CA6" w:rsidRDefault="00DE2CA6" w:rsidP="00DE2CA6">
      <w:pPr>
        <w:numPr>
          <w:ilvl w:val="0"/>
          <w:numId w:val="9"/>
        </w:numPr>
      </w:pPr>
      <w:r w:rsidRPr="00DE2CA6">
        <w:t xml:space="preserve">Top tools always have a one-click </w:t>
      </w:r>
      <w:r w:rsidRPr="00DE2CA6">
        <w:rPr>
          <w:b/>
          <w:bCs/>
        </w:rPr>
        <w:t>Copy Result</w:t>
      </w:r>
      <w:r w:rsidRPr="00DE2CA6">
        <w:t xml:space="preserve"> button that copies the answer and its units directly to the clipboard.</w:t>
      </w:r>
    </w:p>
    <w:p w:rsidR="00DE2CA6" w:rsidRPr="00DE2CA6" w:rsidRDefault="00DE2CA6" w:rsidP="00DE2CA6">
      <w:pPr>
        <w:numPr>
          <w:ilvl w:val="0"/>
          <w:numId w:val="9"/>
        </w:numPr>
      </w:pPr>
      <w:r w:rsidRPr="00DE2CA6">
        <w:t xml:space="preserve">Include a clean </w:t>
      </w:r>
      <w:r w:rsidRPr="00DE2CA6">
        <w:rPr>
          <w:b/>
          <w:bCs/>
        </w:rPr>
        <w:t>Reset to Defaults</w:t>
      </w:r>
      <w:r w:rsidRPr="00DE2CA6">
        <w:t xml:space="preserve"> button so users don't have to backspace four separate text fields.</w:t>
      </w:r>
    </w:p>
    <w:p w:rsidR="00DE2CA6" w:rsidRPr="00DE2CA6" w:rsidRDefault="00DE2CA6" w:rsidP="00DE2CA6">
      <w:pPr>
        <w:rPr>
          <w:b/>
          <w:bCs/>
        </w:rPr>
      </w:pPr>
      <w:r w:rsidRPr="00DE2CA6">
        <w:rPr>
          <w:b/>
          <w:bCs/>
        </w:rPr>
        <w:t>7. Never Put Dynamic Content Behind Server APIs</w:t>
      </w:r>
    </w:p>
    <w:p w:rsidR="00DE2CA6" w:rsidRPr="00DE2CA6" w:rsidRDefault="00DE2CA6" w:rsidP="00DE2CA6">
      <w:pPr>
        <w:numPr>
          <w:ilvl w:val="0"/>
          <w:numId w:val="10"/>
        </w:numPr>
      </w:pPr>
      <w:r w:rsidRPr="00DE2CA6">
        <w:t xml:space="preserve">Run all calculations </w:t>
      </w:r>
      <w:r w:rsidRPr="00DE2CA6">
        <w:rPr>
          <w:b/>
          <w:bCs/>
        </w:rPr>
        <w:t>100% client-side</w:t>
      </w:r>
      <w:r w:rsidRPr="00DE2CA6">
        <w:t xml:space="preserve"> in the user's browser.</w:t>
      </w:r>
    </w:p>
    <w:p w:rsidR="00DE2CA6" w:rsidRPr="00DE2CA6" w:rsidRDefault="00DE2CA6" w:rsidP="00DE2CA6">
      <w:pPr>
        <w:numPr>
          <w:ilvl w:val="0"/>
          <w:numId w:val="10"/>
        </w:numPr>
      </w:pPr>
      <w:r w:rsidRPr="00DE2CA6">
        <w:rPr>
          <w:b/>
          <w:bCs/>
        </w:rPr>
        <w:t>Why:</w:t>
      </w:r>
      <w:r w:rsidRPr="00DE2CA6">
        <w:t xml:space="preserve"> A site running entirely client-side on </w:t>
      </w:r>
      <w:proofErr w:type="spellStart"/>
      <w:r w:rsidRPr="00DE2CA6">
        <w:t>Vercel</w:t>
      </w:r>
      <w:proofErr w:type="spellEnd"/>
      <w:r w:rsidRPr="00DE2CA6">
        <w:t xml:space="preserve"> or Cloudflare Pages costs </w:t>
      </w:r>
      <w:r w:rsidRPr="00DE2CA6">
        <w:rPr>
          <w:b/>
          <w:bCs/>
        </w:rPr>
        <w:t>$0.00 per month</w:t>
      </w:r>
      <w:r w:rsidRPr="00DE2CA6">
        <w:t xml:space="preserve"> forever, whether you have 10 visitors or 100,000 visitors a day. You never have to worry about server crashes or hosting bills.</w:t>
      </w:r>
    </w:p>
    <w:p w:rsidR="00DE2CA6" w:rsidRPr="00DE2CA6" w:rsidRDefault="00DE2CA6" w:rsidP="00DE2CA6">
      <w:pPr>
        <w:rPr>
          <w:b/>
          <w:bCs/>
        </w:rPr>
      </w:pPr>
      <w:r w:rsidRPr="00DE2CA6">
        <w:rPr>
          <w:b/>
          <w:bCs/>
        </w:rPr>
        <w:t xml:space="preserve">8. URL Structure &amp; Dynamic </w:t>
      </w:r>
      <w:proofErr w:type="spellStart"/>
      <w:r w:rsidRPr="00DE2CA6">
        <w:rPr>
          <w:b/>
          <w:bCs/>
        </w:rPr>
        <w:t>Sharability</w:t>
      </w:r>
      <w:proofErr w:type="spellEnd"/>
    </w:p>
    <w:p w:rsidR="00DE2CA6" w:rsidRPr="00DE2CA6" w:rsidRDefault="00DE2CA6" w:rsidP="00DE2CA6">
      <w:pPr>
        <w:numPr>
          <w:ilvl w:val="0"/>
          <w:numId w:val="11"/>
        </w:numPr>
      </w:pPr>
      <w:r w:rsidRPr="00DE2CA6">
        <w:t>Give every tool its own permanent URL:</w:t>
      </w:r>
    </w:p>
    <w:p w:rsidR="00DE2CA6" w:rsidRPr="00DE2CA6" w:rsidRDefault="00DE2CA6" w:rsidP="00DE2CA6">
      <w:pPr>
        <w:numPr>
          <w:ilvl w:val="1"/>
          <w:numId w:val="11"/>
        </w:numPr>
      </w:pPr>
      <w:r w:rsidRPr="00DE2CA6">
        <w:t>/tools/molarity-calculator</w:t>
      </w:r>
    </w:p>
    <w:p w:rsidR="00DE2CA6" w:rsidRPr="00DE2CA6" w:rsidRDefault="00DE2CA6" w:rsidP="00DE2CA6">
      <w:pPr>
        <w:numPr>
          <w:ilvl w:val="1"/>
          <w:numId w:val="11"/>
        </w:numPr>
      </w:pPr>
      <w:r w:rsidRPr="00DE2CA6">
        <w:t>/tools/dilution-calculator</w:t>
      </w:r>
    </w:p>
    <w:p w:rsidR="00DE2CA6" w:rsidRPr="00DE2CA6" w:rsidRDefault="00DE2CA6" w:rsidP="00DE2CA6">
      <w:pPr>
        <w:numPr>
          <w:ilvl w:val="1"/>
          <w:numId w:val="11"/>
        </w:numPr>
      </w:pPr>
      <w:r w:rsidRPr="00DE2CA6">
        <w:t>/tools/</w:t>
      </w:r>
      <w:proofErr w:type="spellStart"/>
      <w:r w:rsidRPr="00DE2CA6">
        <w:t>scherrer</w:t>
      </w:r>
      <w:proofErr w:type="spellEnd"/>
      <w:r w:rsidRPr="00DE2CA6">
        <w:t>-crystallite-size</w:t>
      </w:r>
    </w:p>
    <w:p w:rsidR="00DE2CA6" w:rsidRPr="00DE2CA6" w:rsidRDefault="00DE2CA6" w:rsidP="00DE2CA6">
      <w:pPr>
        <w:numPr>
          <w:ilvl w:val="0"/>
          <w:numId w:val="11"/>
        </w:numPr>
      </w:pPr>
      <w:r w:rsidRPr="00DE2CA6">
        <w:t>Store tool inputs in the URL search query parameters (e.g.</w:t>
      </w:r>
      <w:proofErr w:type="gramStart"/>
      <w:r w:rsidRPr="00DE2CA6">
        <w:t>, ?c</w:t>
      </w:r>
      <w:proofErr w:type="gramEnd"/>
      <w:r w:rsidRPr="00DE2CA6">
        <w:t>1=0.5&amp;v2=100).</w:t>
      </w:r>
    </w:p>
    <w:p w:rsidR="00DE2CA6" w:rsidRPr="00DE2CA6" w:rsidRDefault="00DE2CA6" w:rsidP="00DE2CA6">
      <w:pPr>
        <w:numPr>
          <w:ilvl w:val="0"/>
          <w:numId w:val="11"/>
        </w:numPr>
      </w:pPr>
      <w:r w:rsidRPr="00DE2CA6">
        <w:rPr>
          <w:b/>
          <w:bCs/>
        </w:rPr>
        <w:lastRenderedPageBreak/>
        <w:t>Why:</w:t>
      </w:r>
      <w:r w:rsidRPr="00DE2CA6">
        <w:t xml:space="preserve"> This mirrors </w:t>
      </w:r>
      <w:proofErr w:type="spellStart"/>
      <w:r w:rsidRPr="00DE2CA6">
        <w:t>ChemCalc</w:t>
      </w:r>
      <w:proofErr w:type="spellEnd"/>
      <w:r w:rsidRPr="00DE2CA6">
        <w:t xml:space="preserve"> and Omni Calculator. A student or researcher can copy the link and send it to their lab mate, and the exact same numbers will be populated on the other screen.</w:t>
      </w:r>
    </w:p>
    <w:p w:rsidR="00DE2CA6" w:rsidRPr="00DE2CA6" w:rsidRDefault="00DE2CA6" w:rsidP="00DE2CA6">
      <w:pPr>
        <w:rPr>
          <w:b/>
          <w:bCs/>
        </w:rPr>
      </w:pPr>
      <w:r w:rsidRPr="00DE2CA6">
        <w:rPr>
          <w:b/>
          <w:bCs/>
        </w:rPr>
        <w:t>9. Write Educational Content Below the Calculator</w:t>
      </w:r>
    </w:p>
    <w:p w:rsidR="00DE2CA6" w:rsidRPr="00DE2CA6" w:rsidRDefault="00DE2CA6" w:rsidP="00DE2CA6">
      <w:pPr>
        <w:numPr>
          <w:ilvl w:val="0"/>
          <w:numId w:val="12"/>
        </w:numPr>
      </w:pPr>
      <w:r w:rsidRPr="00DE2CA6">
        <w:t>Google does not rank bare input boxes. Below the calculator form, include:</w:t>
      </w:r>
    </w:p>
    <w:p w:rsidR="00DE2CA6" w:rsidRPr="00DE2CA6" w:rsidRDefault="00DE2CA6" w:rsidP="00DE2CA6">
      <w:pPr>
        <w:numPr>
          <w:ilvl w:val="1"/>
          <w:numId w:val="12"/>
        </w:numPr>
      </w:pPr>
      <w:r w:rsidRPr="00DE2CA6">
        <w:t xml:space="preserve">The explicit mathematical equation (formatted with LaTeX / </w:t>
      </w:r>
      <w:proofErr w:type="spellStart"/>
      <w:r w:rsidRPr="00DE2CA6">
        <w:t>MathJax</w:t>
      </w:r>
      <w:proofErr w:type="spellEnd"/>
      <w:r w:rsidRPr="00DE2CA6">
        <w:t>).</w:t>
      </w:r>
    </w:p>
    <w:p w:rsidR="00DE2CA6" w:rsidRPr="00DE2CA6" w:rsidRDefault="00DE2CA6" w:rsidP="00DE2CA6">
      <w:pPr>
        <w:numPr>
          <w:ilvl w:val="1"/>
          <w:numId w:val="12"/>
        </w:numPr>
      </w:pPr>
      <w:r w:rsidRPr="00DE2CA6">
        <w:t>Definitions of every variable and their units.</w:t>
      </w:r>
    </w:p>
    <w:p w:rsidR="00DE2CA6" w:rsidRPr="00DE2CA6" w:rsidRDefault="00DE2CA6" w:rsidP="00DE2CA6">
      <w:pPr>
        <w:numPr>
          <w:ilvl w:val="1"/>
          <w:numId w:val="12"/>
        </w:numPr>
      </w:pPr>
      <w:r w:rsidRPr="00DE2CA6">
        <w:t>A worked step-by-step example with realistic numbers.</w:t>
      </w:r>
    </w:p>
    <w:p w:rsidR="00DE2CA6" w:rsidRPr="00DE2CA6" w:rsidRDefault="00DE2CA6" w:rsidP="00DE2CA6">
      <w:pPr>
        <w:numPr>
          <w:ilvl w:val="1"/>
          <w:numId w:val="12"/>
        </w:numPr>
      </w:pPr>
      <w:r w:rsidRPr="00DE2CA6">
        <w:t>Common laboratory pitfalls (e.g., "Always add acid to water, not water to acid").</w:t>
      </w:r>
    </w:p>
    <w:p w:rsidR="00235239" w:rsidRDefault="00DE2CA6">
      <w:r w:rsidRPr="00DE2CA6">
        <w:t xml:space="preserve">Omni Calculator covers thousands of unrelated topics—from concrete mixes to dog pregnancy—using generic templates. Because they spread their focus across thousands of disciplines, their tools are often bare-bones, lack deep laboratory workflow context, and fail modern </w:t>
      </w:r>
      <w:r w:rsidRPr="00DE2CA6">
        <w:rPr>
          <w:b/>
          <w:bCs/>
        </w:rPr>
        <w:t>E-E-A-T (Experience, Expertise, Authoritativeness, and Trustworthiness)</w:t>
      </w:r>
      <w:r w:rsidRPr="00DE2CA6">
        <w:t xml:space="preserve"> evaluations that search engines and AI engines (Google AI Overviews, Perplexity) prioritize.</w:t>
      </w:r>
    </w:p>
    <w:p w:rsidR="00DE2CA6" w:rsidRDefault="00DE2CA6"/>
    <w:p w:rsidR="003F4889" w:rsidRPr="003F4889" w:rsidRDefault="003F4889" w:rsidP="003F4889">
      <w:pPr>
        <w:rPr>
          <w:b/>
          <w:bCs/>
        </w:rPr>
      </w:pPr>
      <w:r w:rsidRPr="003F4889">
        <w:rPr>
          <w:b/>
          <w:bCs/>
        </w:rPr>
        <w:t>1. Where the "Top 3" Fall Short (Their Weaknesses)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229"/>
        <w:gridCol w:w="4093"/>
      </w:tblGrid>
      <w:tr w:rsidR="003F4889" w:rsidRPr="003F4889" w:rsidTr="003F48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rPr>
                <w:b/>
                <w:bCs/>
              </w:rPr>
              <w:t>Omni Calculator / General Tools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rPr>
                <w:b/>
                <w:bCs/>
              </w:rPr>
              <w:t>What You Will Build Instead</w:t>
            </w:r>
          </w:p>
        </w:tc>
      </w:tr>
      <w:tr w:rsidR="003F4889" w:rsidRPr="003F4889" w:rsidTr="003F48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rPr>
                <w:b/>
                <w:bCs/>
              </w:rPr>
              <w:t>Laboratory Context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t xml:space="preserve">Just input boxes ($C_1, V_1, C_2, V_2$). No instructions on </w:t>
            </w:r>
            <w:r w:rsidRPr="003F4889">
              <w:rPr>
                <w:i/>
                <w:iCs/>
              </w:rPr>
              <w:t>how</w:t>
            </w:r>
            <w:r w:rsidRPr="003F4889">
              <w:t xml:space="preserve"> to actually do it in the lab.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rPr>
                <w:b/>
                <w:bCs/>
              </w:rPr>
              <w:t>Step-by-Step Prep Recipe:</w:t>
            </w:r>
            <w:r w:rsidRPr="003F4889">
              <w:t xml:space="preserve"> Generates human instructions: </w:t>
            </w:r>
            <w:r w:rsidRPr="003F4889">
              <w:rPr>
                <w:i/>
                <w:iCs/>
              </w:rPr>
              <w:t>"Weigh 4.21 g of reagent, transfer to a 250 mL volumetric flask, fill to ~80%, invert, and dilute to mark."</w:t>
            </w:r>
          </w:p>
        </w:tc>
      </w:tr>
      <w:tr w:rsidR="003F4889" w:rsidRPr="003F4889" w:rsidTr="003F48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rPr>
                <w:b/>
                <w:bCs/>
              </w:rPr>
              <w:t>Compound Intelligence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t>You have to manually look up molecular weights on Google and paste them 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rPr>
                <w:b/>
                <w:bCs/>
              </w:rPr>
              <w:t>Integrated Auto-Lookup:</w:t>
            </w:r>
            <w:r w:rsidRPr="003F4889">
              <w:t xml:space="preserve"> Type NaCl, CuSO4*5H2O, or KMnO4, and the exact molar mass </w:t>
            </w:r>
            <w:proofErr w:type="spellStart"/>
            <w:r w:rsidRPr="003F4889">
              <w:t>autofills</w:t>
            </w:r>
            <w:proofErr w:type="spellEnd"/>
            <w:r w:rsidRPr="003F4889">
              <w:t xml:space="preserve"> with hydration states accounted for.</w:t>
            </w:r>
          </w:p>
        </w:tc>
      </w:tr>
      <w:tr w:rsidR="003F4889" w:rsidRPr="003F4889" w:rsidTr="003F48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rPr>
                <w:b/>
                <w:bCs/>
              </w:rPr>
              <w:t>Scientific 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t>Binary rounding errors (0.050000000001) and non-standard notation.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t>Proper significant figures, scientific notation toggles, and SI unit handling ($\text{nm}$, $\text{\</w:t>
            </w:r>
            <w:proofErr w:type="gramStart"/>
            <w:r w:rsidRPr="003F4889">
              <w:t>AA}$</w:t>
            </w:r>
            <w:proofErr w:type="gramEnd"/>
            <w:r w:rsidRPr="003F4889">
              <w:t>, $\text{rad}$, $^\</w:t>
            </w:r>
            <w:proofErr w:type="spellStart"/>
            <w:r w:rsidRPr="003F4889">
              <w:t>circ</w:t>
            </w:r>
            <w:proofErr w:type="spellEnd"/>
            <w:r w:rsidRPr="003F4889">
              <w:t>$).</w:t>
            </w:r>
          </w:p>
        </w:tc>
      </w:tr>
      <w:tr w:rsidR="003F4889" w:rsidRPr="003F4889" w:rsidTr="003F48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rPr>
                <w:b/>
                <w:bCs/>
              </w:rPr>
              <w:t>Data Export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t>Take a screenshot of the numbers.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rPr>
                <w:b/>
                <w:bCs/>
              </w:rPr>
              <w:t>One-click Lab Notebook Export:</w:t>
            </w:r>
            <w:r w:rsidRPr="003F4889">
              <w:t xml:space="preserve"> Copy formatted results directly into lab journals, or export to clean CSV/PDF.</w:t>
            </w:r>
          </w:p>
        </w:tc>
      </w:tr>
      <w:tr w:rsidR="003F4889" w:rsidRPr="003F4889" w:rsidTr="003F488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rPr>
                <w:b/>
                <w:bCs/>
              </w:rPr>
              <w:lastRenderedPageBreak/>
              <w:t>Deep Domain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t>Stop at high-school chemistry math.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4889" w:rsidRPr="003F4889" w:rsidRDefault="003F4889" w:rsidP="003F4889">
            <w:r w:rsidRPr="003F4889">
              <w:t>Advanced utilities: Scherrer equation with instrumental peak broadening correction ($b_{</w:t>
            </w:r>
            <w:proofErr w:type="spellStart"/>
            <w:r w:rsidRPr="003F4889">
              <w:t>inst</w:t>
            </w:r>
            <w:proofErr w:type="spellEnd"/>
            <w:r w:rsidRPr="003F4889">
              <w:t>}$), XRD $d$-spacing indexing, and kinetic degradation fits.</w:t>
            </w:r>
          </w:p>
        </w:tc>
      </w:tr>
    </w:tbl>
    <w:p w:rsidR="003F4889" w:rsidRDefault="003F4889"/>
    <w:p w:rsidR="003F4889" w:rsidRPr="003F4889" w:rsidRDefault="003F4889" w:rsidP="003F4889">
      <w:pPr>
        <w:rPr>
          <w:b/>
          <w:bCs/>
        </w:rPr>
      </w:pPr>
      <w:r w:rsidRPr="003F4889">
        <w:rPr>
          <w:b/>
          <w:bCs/>
        </w:rPr>
        <w:t>2. How to Outrank High-Authority Domains</w:t>
      </w:r>
    </w:p>
    <w:p w:rsidR="003F4889" w:rsidRPr="003F4889" w:rsidRDefault="003F4889" w:rsidP="003F4889">
      <w:r w:rsidRPr="003F4889">
        <w:t xml:space="preserve">You do not compete with a high-authority domain by targeting broad head terms like "chemistry calculator" on day one. You win through </w:t>
      </w:r>
      <w:r w:rsidRPr="003F4889">
        <w:rPr>
          <w:b/>
          <w:bCs/>
        </w:rPr>
        <w:t>deep topical authority and long-tail query capture</w:t>
      </w:r>
      <w:r w:rsidRPr="003F4889">
        <w:t>:</w:t>
      </w:r>
    </w:p>
    <w:p w:rsidR="003F4889" w:rsidRPr="003F4889" w:rsidRDefault="003F4889" w:rsidP="003F4889">
      <w:pPr>
        <w:rPr>
          <w:b/>
          <w:bCs/>
        </w:rPr>
      </w:pPr>
      <w:r w:rsidRPr="003F4889">
        <w:rPr>
          <w:b/>
          <w:bCs/>
        </w:rPr>
        <w:t>Step 1: Capture the "Workflow Search Intent"</w:t>
      </w:r>
    </w:p>
    <w:p w:rsidR="003F4889" w:rsidRPr="003F4889" w:rsidRDefault="003F4889" w:rsidP="003F4889">
      <w:r w:rsidRPr="003F4889">
        <w:t xml:space="preserve">When a student or researcher searches for </w:t>
      </w:r>
      <w:r w:rsidRPr="003F4889">
        <w:rPr>
          <w:i/>
          <w:iCs/>
        </w:rPr>
        <w:t xml:space="preserve">"how to make 0.5 M copper </w:t>
      </w:r>
      <w:proofErr w:type="spellStart"/>
      <w:r w:rsidRPr="003F4889">
        <w:rPr>
          <w:i/>
          <w:iCs/>
        </w:rPr>
        <w:t>sulfate</w:t>
      </w:r>
      <w:proofErr w:type="spellEnd"/>
      <w:r w:rsidRPr="003F4889">
        <w:rPr>
          <w:i/>
          <w:iCs/>
        </w:rPr>
        <w:t xml:space="preserve"> solution"</w:t>
      </w:r>
      <w:r w:rsidRPr="003F4889">
        <w:t>, Omni gives them an empty formula. If your page provides the exact calculation pre-filled for $\</w:t>
      </w:r>
      <w:proofErr w:type="gramStart"/>
      <w:r w:rsidRPr="003F4889">
        <w:t>text{</w:t>
      </w:r>
      <w:proofErr w:type="spellStart"/>
      <w:proofErr w:type="gramEnd"/>
      <w:r w:rsidRPr="003F4889">
        <w:t>CuSO</w:t>
      </w:r>
      <w:proofErr w:type="spellEnd"/>
      <w:r w:rsidRPr="003F4889">
        <w:t>}_4\</w:t>
      </w:r>
      <w:proofErr w:type="spellStart"/>
      <w:r w:rsidRPr="003F4889">
        <w:t>cdot</w:t>
      </w:r>
      <w:proofErr w:type="spellEnd"/>
      <w:r w:rsidRPr="003F4889">
        <w:t xml:space="preserve"> 5\text{H}_2\text{O}$ alongside safety pictograms, solvent notes, and a 4-step prep guide, your user engagement signals (dwell time, zero bounce-back to Google) will steadily overtake generic competitors.</w:t>
      </w:r>
    </w:p>
    <w:p w:rsidR="001F1BF0" w:rsidRPr="001F1BF0" w:rsidRDefault="001F1BF0" w:rsidP="001F1BF0">
      <w:pPr>
        <w:rPr>
          <w:b/>
          <w:bCs/>
        </w:rPr>
      </w:pPr>
      <w:r w:rsidRPr="001F1BF0">
        <w:rPr>
          <w:b/>
          <w:bCs/>
        </w:rPr>
        <w:t>Step 2: Implement Programmatic SEO for Reagents</w:t>
      </w:r>
    </w:p>
    <w:p w:rsidR="001F1BF0" w:rsidRPr="001F1BF0" w:rsidRDefault="001F1BF0" w:rsidP="001F1BF0">
      <w:r w:rsidRPr="001F1BF0">
        <w:t>Instead of just one generic /tools/molarity-calculator, you can programmatically generate high-intent subpages using a structured database of common laboratory reagents:</w:t>
      </w:r>
    </w:p>
    <w:p w:rsidR="001F1BF0" w:rsidRPr="001F1BF0" w:rsidRDefault="001F1BF0" w:rsidP="001F1BF0">
      <w:pPr>
        <w:numPr>
          <w:ilvl w:val="0"/>
          <w:numId w:val="13"/>
        </w:numPr>
      </w:pPr>
      <w:r w:rsidRPr="001F1BF0">
        <w:t>/tools/molarity/sodium-hydroxide</w:t>
      </w:r>
    </w:p>
    <w:p w:rsidR="001F1BF0" w:rsidRPr="001F1BF0" w:rsidRDefault="001F1BF0" w:rsidP="001F1BF0">
      <w:pPr>
        <w:numPr>
          <w:ilvl w:val="0"/>
          <w:numId w:val="13"/>
        </w:numPr>
      </w:pPr>
      <w:r w:rsidRPr="001F1BF0">
        <w:t>/tools/molarity/copper-</w:t>
      </w:r>
      <w:proofErr w:type="spellStart"/>
      <w:r w:rsidRPr="001F1BF0">
        <w:t>sulfate</w:t>
      </w:r>
      <w:proofErr w:type="spellEnd"/>
      <w:r w:rsidRPr="001F1BF0">
        <w:t>-pentahydrate</w:t>
      </w:r>
    </w:p>
    <w:p w:rsidR="001F1BF0" w:rsidRPr="001F1BF0" w:rsidRDefault="001F1BF0" w:rsidP="001F1BF0">
      <w:pPr>
        <w:numPr>
          <w:ilvl w:val="0"/>
          <w:numId w:val="13"/>
        </w:numPr>
      </w:pPr>
      <w:r w:rsidRPr="001F1BF0">
        <w:t>/tools/molarity/potassium-permanganate</w:t>
      </w:r>
    </w:p>
    <w:p w:rsidR="001F1BF0" w:rsidRPr="001F1BF0" w:rsidRDefault="001F1BF0" w:rsidP="001F1BF0">
      <w:r w:rsidRPr="001F1BF0">
        <w:t>Each page pre-loads the reagent's molar mass, GHS safety alerts, and hydration factors. Omni cannot compete with that level of granularity across 200 common lab reagents</w:t>
      </w:r>
    </w:p>
    <w:p w:rsidR="001F1BF0" w:rsidRPr="001F1BF0" w:rsidRDefault="001F1BF0" w:rsidP="001F1BF0">
      <w:pPr>
        <w:rPr>
          <w:b/>
          <w:bCs/>
        </w:rPr>
      </w:pPr>
      <w:r w:rsidRPr="001F1BF0">
        <w:rPr>
          <w:b/>
          <w:bCs/>
        </w:rPr>
        <w:t>Step 3: Optimize for Direct Answers and AI Citations</w:t>
      </w:r>
    </w:p>
    <w:p w:rsidR="001F1BF0" w:rsidRPr="001F1BF0" w:rsidRDefault="001F1BF0" w:rsidP="001F1BF0">
      <w:r w:rsidRPr="001F1BF0">
        <w:t>Search engines and AI summary overviews prioritize pages that answer queries immediately:</w:t>
      </w:r>
    </w:p>
    <w:p w:rsidR="001F1BF0" w:rsidRPr="001F1BF0" w:rsidRDefault="001F1BF0" w:rsidP="001F1BF0">
      <w:pPr>
        <w:numPr>
          <w:ilvl w:val="0"/>
          <w:numId w:val="14"/>
        </w:numPr>
      </w:pPr>
      <w:r w:rsidRPr="001F1BF0">
        <w:t>Put the calculation form and final result above the fold.</w:t>
      </w:r>
    </w:p>
    <w:p w:rsidR="001F1BF0" w:rsidRPr="001F1BF0" w:rsidRDefault="001F1BF0" w:rsidP="001F1BF0">
      <w:pPr>
        <w:numPr>
          <w:ilvl w:val="0"/>
          <w:numId w:val="14"/>
        </w:numPr>
      </w:pPr>
      <w:r w:rsidRPr="001F1BF0">
        <w:t>Directly beneath, add clean mathematical formulas formatted in LaTeX:</w:t>
      </w:r>
    </w:p>
    <w:p w:rsidR="001F1BF0" w:rsidRPr="001F1BF0" w:rsidRDefault="001F1BF0" w:rsidP="001F1BF0">
      <w:r w:rsidRPr="001F1BF0">
        <w:t>$$\beta_{\text{sample}} = \sqrt{\beta_{\text{measured</w:t>
      </w:r>
      <w:proofErr w:type="gramStart"/>
      <w:r w:rsidRPr="001F1BF0">
        <w:t>}}^</w:t>
      </w:r>
      <w:proofErr w:type="gramEnd"/>
      <w:r w:rsidRPr="001F1BF0">
        <w:t>2 - \beta_{\text{instrumental}}^2}$$</w:t>
      </w:r>
    </w:p>
    <w:p w:rsidR="001F1BF0" w:rsidRPr="001F1BF0" w:rsidRDefault="001F1BF0" w:rsidP="001F1BF0">
      <w:pPr>
        <w:numPr>
          <w:ilvl w:val="0"/>
          <w:numId w:val="14"/>
        </w:numPr>
      </w:pPr>
      <w:r w:rsidRPr="001F1BF0">
        <w:t xml:space="preserve">Include structured Schema </w:t>
      </w:r>
      <w:proofErr w:type="spellStart"/>
      <w:r w:rsidRPr="001F1BF0">
        <w:t>markup</w:t>
      </w:r>
      <w:proofErr w:type="spellEnd"/>
      <w:r w:rsidRPr="001F1BF0">
        <w:t xml:space="preserve"> (</w:t>
      </w:r>
      <w:proofErr w:type="spellStart"/>
      <w:r w:rsidRPr="001F1BF0">
        <w:t>SoftwareApplication</w:t>
      </w:r>
      <w:proofErr w:type="spellEnd"/>
      <w:r w:rsidRPr="001F1BF0">
        <w:t xml:space="preserve"> and </w:t>
      </w:r>
      <w:proofErr w:type="spellStart"/>
      <w:r w:rsidRPr="001F1BF0">
        <w:t>HowTo</w:t>
      </w:r>
      <w:proofErr w:type="spellEnd"/>
      <w:r w:rsidRPr="001F1BF0">
        <w:t xml:space="preserve"> JSON-LD tags). This flags your page to search crawlers as an interactive tool rather than plain text.</w:t>
      </w:r>
    </w:p>
    <w:p w:rsidR="003F4889" w:rsidRDefault="003F4889"/>
    <w:p w:rsidR="001F1BF0" w:rsidRPr="001F1BF0" w:rsidRDefault="001F1BF0" w:rsidP="001F1BF0">
      <w:pPr>
        <w:rPr>
          <w:b/>
          <w:bCs/>
        </w:rPr>
      </w:pPr>
      <w:r w:rsidRPr="001F1BF0">
        <w:rPr>
          <w:b/>
          <w:bCs/>
        </w:rPr>
        <w:t>3. The 3 Moats That Make Your Site Unbeatable</w:t>
      </w:r>
    </w:p>
    <w:p w:rsidR="001F1BF0" w:rsidRPr="001F1BF0" w:rsidRDefault="001F1BF0" w:rsidP="001F1BF0">
      <w:pPr>
        <w:numPr>
          <w:ilvl w:val="0"/>
          <w:numId w:val="15"/>
        </w:numPr>
      </w:pPr>
      <w:r w:rsidRPr="001F1BF0">
        <w:rPr>
          <w:b/>
          <w:bCs/>
        </w:rPr>
        <w:lastRenderedPageBreak/>
        <w:t>The "Lab-Native" Experience:</w:t>
      </w:r>
      <w:r w:rsidRPr="001F1BF0">
        <w:t xml:space="preserve"> Build for how chemists actually work. A mobile-optimized layout that someone wearing nitrile gloves can read easily next to a scale or spectrophotometer creates instant word-of-mouth adoption in university labs.</w:t>
      </w:r>
    </w:p>
    <w:p w:rsidR="001F1BF0" w:rsidRDefault="001F1BF0">
      <w:r w:rsidRPr="001F1BF0">
        <w:rPr>
          <w:b/>
          <w:bCs/>
        </w:rPr>
        <w:t>Speed &amp; Zero Ads:</w:t>
      </w:r>
      <w:r w:rsidRPr="001F1BF0">
        <w:t xml:space="preserve"> Omni Calculator and similar sites are bloated with aggressive third-party display ads, cookie banners, and heavy trackers. A clean, lightning-fast static web app running on an edge platform (</w:t>
      </w:r>
      <w:proofErr w:type="spellStart"/>
      <w:r w:rsidRPr="001F1BF0">
        <w:t>Vercel</w:t>
      </w:r>
      <w:proofErr w:type="spellEnd"/>
      <w:r w:rsidRPr="001F1BF0">
        <w:t xml:space="preserve">/Cloudflare) loads in under 300 </w:t>
      </w:r>
      <w:proofErr w:type="spellStart"/>
      <w:r w:rsidRPr="001F1BF0">
        <w:t>ms</w:t>
      </w:r>
      <w:proofErr w:type="spellEnd"/>
      <w:r w:rsidRPr="001F1BF0">
        <w:t xml:space="preserve"> and delivers immediate utility without interruptions.</w:t>
      </w:r>
    </w:p>
    <w:p w:rsidR="001F1BF0" w:rsidRDefault="001F1BF0" w:rsidP="001F1BF0">
      <w:r w:rsidRPr="001F1BF0">
        <w:rPr>
          <w:b/>
          <w:bCs/>
        </w:rPr>
        <w:t xml:space="preserve">URL State </w:t>
      </w:r>
      <w:proofErr w:type="spellStart"/>
      <w:r w:rsidRPr="001F1BF0">
        <w:rPr>
          <w:b/>
          <w:bCs/>
        </w:rPr>
        <w:t>Sharability</w:t>
      </w:r>
      <w:proofErr w:type="spellEnd"/>
      <w:r w:rsidRPr="001F1BF0">
        <w:rPr>
          <w:b/>
          <w:bCs/>
        </w:rPr>
        <w:t>:</w:t>
      </w:r>
      <w:r w:rsidRPr="001F1BF0">
        <w:t xml:space="preserve"> Allow researchers to share exact instrument runs. When a user calculates crystallite size with specific peak values ($2\theta = 28.4^\</w:t>
      </w:r>
      <w:proofErr w:type="spellStart"/>
      <w:r w:rsidRPr="001F1BF0">
        <w:t>circ</w:t>
      </w:r>
      <w:proofErr w:type="spellEnd"/>
      <w:r w:rsidRPr="001F1BF0">
        <w:t>$, $\</w:t>
      </w:r>
      <w:proofErr w:type="gramStart"/>
      <w:r w:rsidRPr="001F1BF0">
        <w:t>text{</w:t>
      </w:r>
      <w:proofErr w:type="gramEnd"/>
      <w:r w:rsidRPr="001F1BF0">
        <w:t>FWHM} = 0.35^\</w:t>
      </w:r>
      <w:proofErr w:type="spellStart"/>
      <w:r w:rsidRPr="001F1BF0">
        <w:t>circ</w:t>
      </w:r>
      <w:proofErr w:type="spellEnd"/>
      <w:r w:rsidRPr="001F1BF0">
        <w:t>$), encode those values into the link (?</w:t>
      </w:r>
      <w:proofErr w:type="spellStart"/>
      <w:r w:rsidRPr="001F1BF0">
        <w:t>twoTheta</w:t>
      </w:r>
      <w:proofErr w:type="spellEnd"/>
      <w:r w:rsidRPr="001F1BF0">
        <w:t>=28.4&amp;fwhm=0.35). When shared with a supervisor or lab mate, the entire calculation reloads identically.</w:t>
      </w:r>
    </w:p>
    <w:p w:rsidR="00CF7380" w:rsidRPr="00CF7380" w:rsidRDefault="00CF7380" w:rsidP="00CF7380">
      <w:r w:rsidRPr="00CF7380">
        <w:t xml:space="preserve">To outrank high-authority juggernauts like Omni Calculator, </w:t>
      </w:r>
      <w:proofErr w:type="spellStart"/>
      <w:r w:rsidRPr="00CF7380">
        <w:t>ChemCalc</w:t>
      </w:r>
      <w:proofErr w:type="spellEnd"/>
      <w:r w:rsidRPr="00CF7380">
        <w:t xml:space="preserve">, and Sigma-Aldrich, you cannot beat them at generic text volume—you beat them by targeting </w:t>
      </w:r>
      <w:r w:rsidRPr="00CF7380">
        <w:rPr>
          <w:b/>
          <w:bCs/>
        </w:rPr>
        <w:t>structural blind spots that generalist sites cannot easily fix</w:t>
      </w:r>
      <w:r w:rsidRPr="00CF7380">
        <w:t>.</w:t>
      </w:r>
    </w:p>
    <w:p w:rsidR="00CF7380" w:rsidRPr="00CF7380" w:rsidRDefault="00CF7380" w:rsidP="00CF7380">
      <w:r w:rsidRPr="00CF7380">
        <w:t xml:space="preserve">Modern search engines and AI engines (Google Search, AI Overviews, Perplexity) prioritize utility signals: </w:t>
      </w:r>
      <w:r w:rsidRPr="00CF7380">
        <w:rPr>
          <w:b/>
          <w:bCs/>
        </w:rPr>
        <w:t>low bounce rates, long dwell times, direct problem-solving, and verified domain expertise (E-E-A-T)</w:t>
      </w:r>
    </w:p>
    <w:p w:rsidR="00CF7380" w:rsidRPr="00CF7380" w:rsidRDefault="00CF7380" w:rsidP="00CF7380">
      <w:pPr>
        <w:rPr>
          <w:b/>
          <w:bCs/>
        </w:rPr>
      </w:pPr>
      <w:r w:rsidRPr="00CF7380">
        <w:rPr>
          <w:b/>
          <w:bCs/>
        </w:rPr>
        <w:t>1. The "Interactive Graph / Dynamic Curve" Advantage</w:t>
      </w:r>
    </w:p>
    <w:p w:rsidR="00CF7380" w:rsidRPr="00CF7380" w:rsidRDefault="00CF7380" w:rsidP="00CF7380">
      <w:r w:rsidRPr="00CF7380">
        <w:t>Omni Calculator outputs static text boxes with numbers. Laboratory chemists and students think visually in spectra, isotherms, and titration curves.</w:t>
      </w:r>
    </w:p>
    <w:p w:rsidR="00CF7380" w:rsidRPr="00CF7380" w:rsidRDefault="00CF7380" w:rsidP="00CF7380">
      <w:pPr>
        <w:numPr>
          <w:ilvl w:val="0"/>
          <w:numId w:val="16"/>
        </w:numPr>
      </w:pPr>
      <w:r w:rsidRPr="00CF7380">
        <w:rPr>
          <w:b/>
          <w:bCs/>
        </w:rPr>
        <w:t>Live Dynamic Visualizers:</w:t>
      </w:r>
      <w:r w:rsidRPr="00CF7380">
        <w:t xml:space="preserve"> When a user calculates crystallite size with Scherrer's equation, generate a live dynamic plot of a Gaussian peak showing exactly how changing the FWHM or Bragg angle narrows or broadens the curve.</w:t>
      </w:r>
    </w:p>
    <w:p w:rsidR="00CF7380" w:rsidRPr="00CF7380" w:rsidRDefault="00CF7380" w:rsidP="00CF7380">
      <w:pPr>
        <w:numPr>
          <w:ilvl w:val="0"/>
          <w:numId w:val="16"/>
        </w:numPr>
        <w:rPr>
          <w:b/>
          <w:bCs/>
        </w:rPr>
      </w:pPr>
      <w:r w:rsidRPr="00CF7380">
        <w:rPr>
          <w:b/>
          <w:bCs/>
        </w:rPr>
        <w:t>Titration &amp; Buffer Simulators:</w:t>
      </w:r>
      <w:r w:rsidRPr="00CF7380">
        <w:t xml:space="preserve"> For a pH or buffer calculator, render the active titration curve in real time showing the buffer capacity zone ($</w:t>
      </w:r>
      <w:proofErr w:type="spellStart"/>
      <w:r w:rsidRPr="00CF7380">
        <w:t>pK</w:t>
      </w:r>
      <w:r>
        <w:t>a</w:t>
      </w:r>
      <w:proofErr w:type="spellEnd"/>
      <w:r>
        <w:t xml:space="preserve"> +-</w:t>
      </w:r>
      <w:r w:rsidRPr="00CF7380">
        <w:rPr>
          <w:b/>
          <w:bCs/>
        </w:rPr>
        <w:t>2. Implement "Reverse &amp; Multi-Variable" Solving</w:t>
      </w:r>
    </w:p>
    <w:p w:rsidR="00CF7380" w:rsidRPr="00CF7380" w:rsidRDefault="00CF7380" w:rsidP="00CF7380">
      <w:pPr>
        <w:numPr>
          <w:ilvl w:val="0"/>
          <w:numId w:val="16"/>
        </w:numPr>
      </w:pPr>
      <w:r w:rsidRPr="00CF7380">
        <w:t>Most calculators online are rigid one-way forms: you enter $C_1, V_1, C_2$ and it gives you $V_2$. If you have $V_2$ and want $C_1$, you have to clear the fields or find another calculator.</w:t>
      </w:r>
    </w:p>
    <w:p w:rsidR="00CF7380" w:rsidRPr="00CF7380" w:rsidRDefault="00CF7380" w:rsidP="00CF7380">
      <w:pPr>
        <w:numPr>
          <w:ilvl w:val="0"/>
          <w:numId w:val="16"/>
        </w:numPr>
      </w:pPr>
      <w:r w:rsidRPr="00CF7380">
        <w:rPr>
          <w:b/>
          <w:bCs/>
        </w:rPr>
        <w:t>Universal State Solving:</w:t>
      </w:r>
      <w:r w:rsidRPr="00CF7380">
        <w:t xml:space="preserve"> Build inputs where any variable can be solved by simply leaving it blank.</w:t>
      </w:r>
    </w:p>
    <w:p w:rsidR="00CF7380" w:rsidRPr="00CF7380" w:rsidRDefault="00CF7380" w:rsidP="00CF7380">
      <w:pPr>
        <w:numPr>
          <w:ilvl w:val="0"/>
          <w:numId w:val="16"/>
        </w:numPr>
      </w:pPr>
      <w:r w:rsidRPr="00CF7380">
        <w:t>$$C_1 \times V_1 = C_2 \times V_2$$</w:t>
      </w:r>
    </w:p>
    <w:p w:rsidR="00CF7380" w:rsidRPr="00CF7380" w:rsidRDefault="00CF7380" w:rsidP="00CF7380">
      <w:pPr>
        <w:numPr>
          <w:ilvl w:val="0"/>
          <w:numId w:val="16"/>
        </w:numPr>
      </w:pPr>
      <w:r w:rsidRPr="00CF7380">
        <w:t>If a student types into any three fields, the fourth field calculates automatically with the solved variable highlighted.</w:t>
      </w:r>
    </w:p>
    <w:p w:rsidR="00CF7380" w:rsidRDefault="00CF7380" w:rsidP="00CF7380">
      <w:pPr>
        <w:numPr>
          <w:ilvl w:val="0"/>
          <w:numId w:val="16"/>
        </w:numPr>
      </w:pPr>
      <w:r w:rsidRPr="00CF7380">
        <w:rPr>
          <w:b/>
          <w:bCs/>
        </w:rPr>
        <w:t>Why it outranks:</w:t>
      </w:r>
      <w:r w:rsidRPr="00CF7380">
        <w:t xml:space="preserve"> Users bookmark and share tools that don't force them into rigid calculation paths. This drives high direct and return traffic, a powerful organic ranking signal</w:t>
      </w:r>
    </w:p>
    <w:p w:rsidR="00D8044A" w:rsidRDefault="00D8044A" w:rsidP="00D8044A">
      <w:pPr>
        <w:pStyle w:val="Heading3"/>
      </w:pPr>
      <w:r>
        <w:t>3. Provide "Benchtop Action Recipes" (Not Just Numbers)</w:t>
      </w:r>
    </w:p>
    <w:p w:rsidR="00D8044A" w:rsidRDefault="00D8044A" w:rsidP="00D8044A">
      <w:pPr>
        <w:pStyle w:val="NormalWeb"/>
      </w:pPr>
      <w:r>
        <w:t xml:space="preserve">When a researcher asks for "0.1 M NaOH solution in 250 mL," Omni gives them: </w:t>
      </w:r>
      <w:r>
        <w:rPr>
          <w:rStyle w:val="HTMLCode"/>
        </w:rPr>
        <w:t>Mass = 1.00 g</w:t>
      </w:r>
      <w:r>
        <w:t>.</w:t>
      </w:r>
    </w:p>
    <w:p w:rsidR="00D8044A" w:rsidRDefault="00D8044A" w:rsidP="00D8044A">
      <w:pPr>
        <w:pStyle w:val="NormalWeb"/>
      </w:pPr>
      <w:r>
        <w:lastRenderedPageBreak/>
        <w:t xml:space="preserve">Your tool should output the number </w:t>
      </w:r>
      <w:r>
        <w:rPr>
          <w:b/>
          <w:bCs/>
        </w:rPr>
        <w:t>plus the real-world lab procedure</w:t>
      </w:r>
      <w:r>
        <w:t>:</w:t>
      </w:r>
    </w:p>
    <w:p w:rsidR="00D8044A" w:rsidRDefault="00D8044A" w:rsidP="00D8044A">
      <w:pPr>
        <w:pStyle w:val="HTMLPreformatted"/>
        <w:rPr>
          <w:rStyle w:val="HTMLCode"/>
        </w:rPr>
      </w:pPr>
      <w:r>
        <w:rPr>
          <w:rStyle w:val="HTMLCode"/>
        </w:rPr>
        <w:t xml:space="preserve">[ Calculated Mass: 1.000 </w:t>
      </w:r>
      <w:proofErr w:type="gramStart"/>
      <w:r>
        <w:rPr>
          <w:rStyle w:val="HTMLCode"/>
        </w:rPr>
        <w:t>g ]</w:t>
      </w:r>
      <w:proofErr w:type="gramEnd"/>
    </w:p>
    <w:p w:rsidR="00D8044A" w:rsidRDefault="00D8044A" w:rsidP="00D8044A">
      <w:pPr>
        <w:pStyle w:val="HTMLPreformatted"/>
        <w:rPr>
          <w:rStyle w:val="HTMLCode"/>
        </w:rPr>
      </w:pPr>
    </w:p>
    <w:p w:rsidR="00D8044A" w:rsidRDefault="00D8044A" w:rsidP="00D8044A">
      <w:pPr>
        <w:pStyle w:val="HTMLPreformatted"/>
        <w:rPr>
          <w:rStyle w:val="HTMLCode"/>
        </w:rPr>
      </w:pPr>
      <w:r>
        <w:rPr>
          <w:rStyle w:val="HTMLCode"/>
        </w:rPr>
        <w:t>Practical Laboratory Recipe:</w:t>
      </w:r>
    </w:p>
    <w:p w:rsidR="00D8044A" w:rsidRDefault="00D8044A" w:rsidP="00D8044A">
      <w:pPr>
        <w:pStyle w:val="HTMLPreformatted"/>
        <w:rPr>
          <w:rStyle w:val="HTMLCode"/>
        </w:rPr>
      </w:pPr>
      <w:r>
        <w:rPr>
          <w:rStyle w:val="HTMLCode"/>
        </w:rPr>
        <w:t>1. Weigh 1.000 g of NaOH pellets (hygroscopic; weigh quickly in a weighing boat).</w:t>
      </w:r>
    </w:p>
    <w:p w:rsidR="00D8044A" w:rsidRDefault="00D8044A" w:rsidP="00D8044A">
      <w:pPr>
        <w:pStyle w:val="HTMLPreformatted"/>
        <w:rPr>
          <w:rStyle w:val="HTMLCode"/>
        </w:rPr>
      </w:pPr>
      <w:r>
        <w:rPr>
          <w:rStyle w:val="HTMLCode"/>
        </w:rPr>
        <w:t>2. Dissolve in ~150 mL of deionized water inside a beaker (exothermic reaction; allow to cool to room temperature).</w:t>
      </w:r>
    </w:p>
    <w:p w:rsidR="00D8044A" w:rsidRDefault="00D8044A" w:rsidP="00D8044A">
      <w:pPr>
        <w:pStyle w:val="HTMLPreformatted"/>
        <w:rPr>
          <w:rStyle w:val="HTMLCode"/>
        </w:rPr>
      </w:pPr>
      <w:r>
        <w:rPr>
          <w:rStyle w:val="HTMLCode"/>
        </w:rPr>
        <w:t>3. Quantitatively transfer the solution into a 250 mL volumetric flask, rinsing the beaker twice.</w:t>
      </w:r>
    </w:p>
    <w:p w:rsidR="00D8044A" w:rsidRDefault="00D8044A" w:rsidP="00D8044A">
      <w:pPr>
        <w:pStyle w:val="HTMLPreformatted"/>
        <w:rPr>
          <w:rStyle w:val="HTMLCode"/>
        </w:rPr>
      </w:pPr>
      <w:r>
        <w:rPr>
          <w:rStyle w:val="HTMLCode"/>
        </w:rPr>
        <w:t>4. Dilute with deionized water until the bottom of the meniscus touches the 250 mL calibration line.</w:t>
      </w:r>
    </w:p>
    <w:p w:rsidR="00D8044A" w:rsidRDefault="00D8044A" w:rsidP="00D8044A">
      <w:pPr>
        <w:pStyle w:val="HTMLPreformatted"/>
        <w:rPr>
          <w:rStyle w:val="HTMLCode"/>
        </w:rPr>
      </w:pPr>
      <w:r>
        <w:rPr>
          <w:rStyle w:val="HTMLCode"/>
        </w:rPr>
        <w:t>5. Stopper and invert 10 times to homogenize.</w:t>
      </w:r>
    </w:p>
    <w:p w:rsidR="00D8044A" w:rsidRDefault="00D8044A" w:rsidP="00D8044A">
      <w:pPr>
        <w:pStyle w:val="NormalWeb"/>
        <w:numPr>
          <w:ilvl w:val="0"/>
          <w:numId w:val="18"/>
        </w:numPr>
      </w:pPr>
      <w:r>
        <w:rPr>
          <w:b/>
          <w:bCs/>
        </w:rPr>
        <w:t>Why it outranks:</w:t>
      </w:r>
      <w:r>
        <w:t xml:space="preserve"> This directly satisfies the user's ultimate intent (making the solution safely and correctly), capturing secondary search traffic like </w:t>
      </w:r>
      <w:r>
        <w:rPr>
          <w:i/>
          <w:iCs/>
        </w:rPr>
        <w:t>"how to prepare 0.1 M NaOH step by step"</w:t>
      </w:r>
      <w:r>
        <w:t>.</w:t>
      </w:r>
    </w:p>
    <w:p w:rsidR="00D8044A" w:rsidRDefault="00D8044A" w:rsidP="00D8044A">
      <w:pPr>
        <w:pStyle w:val="Heading3"/>
      </w:pPr>
      <w:r>
        <w:t>4. Direct Citation &amp; Academic Export Formats</w:t>
      </w:r>
    </w:p>
    <w:p w:rsidR="00D8044A" w:rsidRDefault="00D8044A" w:rsidP="00D8044A">
      <w:pPr>
        <w:pStyle w:val="NormalWeb"/>
      </w:pPr>
      <w:r>
        <w:t>Academic researchers, postgraduates, and undergraduate lab students write lab reports and thesis synopses constantly.</w:t>
      </w:r>
    </w:p>
    <w:p w:rsidR="00D8044A" w:rsidRDefault="00D8044A" w:rsidP="00D8044A">
      <w:pPr>
        <w:pStyle w:val="NormalWeb"/>
        <w:numPr>
          <w:ilvl w:val="0"/>
          <w:numId w:val="19"/>
        </w:numPr>
      </w:pPr>
      <w:r>
        <w:rPr>
          <w:b/>
          <w:bCs/>
        </w:rPr>
        <w:t>"Copy for Overleaf / LaTeX":</w:t>
      </w:r>
      <w:r>
        <w:t xml:space="preserve"> Add a button that copies the calculated values formatted directly as a LaTeX equation block:</w:t>
      </w:r>
    </w:p>
    <w:p w:rsidR="00CF7380" w:rsidRDefault="00CF7380" w:rsidP="00CF7380">
      <w:pPr>
        <w:numPr>
          <w:ilvl w:val="0"/>
          <w:numId w:val="16"/>
        </w:numPr>
      </w:pPr>
    </w:p>
    <w:p w:rsidR="00CF7380" w:rsidRPr="00CF7380" w:rsidRDefault="00CF7380" w:rsidP="00CF7380">
      <w:pPr>
        <w:numPr>
          <w:ilvl w:val="0"/>
          <w:numId w:val="16"/>
        </w:numPr>
      </w:pPr>
    </w:p>
    <w:p w:rsidR="00D8044A" w:rsidRDefault="00CF7380" w:rsidP="00D8044A">
      <w:pPr>
        <w:numPr>
          <w:ilvl w:val="0"/>
          <w:numId w:val="16"/>
        </w:numPr>
      </w:pPr>
      <w:r w:rsidRPr="00CF7380">
        <w:rPr>
          <w:b/>
          <w:bCs/>
        </w:rPr>
        <w:t>Why it outranks:</w:t>
      </w:r>
      <w:r w:rsidRPr="00CF7380">
        <w:t xml:space="preserve"> Visual tools increase user dwell time dramatically (from 15 seconds on Omni to 2–3 minutes on your tool). Search algorithms interpret high dwell time as exceptional query satisfaction</w:t>
      </w:r>
      <w:r w:rsidR="00D8044A">
        <w:t>.</w:t>
      </w:r>
    </w:p>
    <w:p w:rsidR="00D8044A" w:rsidRDefault="00D8044A" w:rsidP="00D8044A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Citation</w:t>
      </w:r>
      <w:proofErr w:type="gramEnd"/>
      <w:r>
        <w:rPr>
          <w:b/>
          <w:bCs/>
        </w:rPr>
        <w:t xml:space="preserve"> &amp; Methods Paragraph Generator:</w:t>
      </w:r>
      <w:r>
        <w:t xml:space="preserve"> Generate a </w:t>
      </w:r>
      <w:proofErr w:type="spellStart"/>
      <w:r>
        <w:t>copyable</w:t>
      </w:r>
      <w:proofErr w:type="spellEnd"/>
      <w:r>
        <w:t xml:space="preserve"> text snippet for manuscript </w:t>
      </w:r>
      <w:r>
        <w:rPr>
          <w:i/>
          <w:iCs/>
        </w:rPr>
        <w:t>Materials and Methods</w:t>
      </w:r>
      <w:r>
        <w:t xml:space="preserve"> sections:</w:t>
      </w:r>
    </w:p>
    <w:p w:rsidR="00D8044A" w:rsidRDefault="00D8044A" w:rsidP="00D8044A">
      <w:pPr>
        <w:pStyle w:val="NormalWeb"/>
        <w:numPr>
          <w:ilvl w:val="0"/>
          <w:numId w:val="16"/>
        </w:numPr>
      </w:pPr>
      <w:r>
        <w:rPr>
          <w:i/>
          <w:iCs/>
        </w:rPr>
        <w:t>"Crystallite size was determined using the Scherrer equation (</w:t>
      </w:r>
      <w:r>
        <w:rPr>
          <w:rStyle w:val="math-inline"/>
          <w:i/>
          <w:iCs/>
        </w:rPr>
        <w:t>$k = 0.9$</w:t>
      </w:r>
      <w:r>
        <w:rPr>
          <w:i/>
          <w:iCs/>
        </w:rPr>
        <w:t xml:space="preserve">, </w:t>
      </w:r>
      <w:r>
        <w:rPr>
          <w:rStyle w:val="math-inline"/>
          <w:i/>
          <w:iCs/>
        </w:rPr>
        <w:t>$\lambda = 1.5406\</w:t>
      </w:r>
      <w:proofErr w:type="gramStart"/>
      <w:r>
        <w:rPr>
          <w:rStyle w:val="math-inline"/>
          <w:i/>
          <w:iCs/>
        </w:rPr>
        <w:t>text{ \</w:t>
      </w:r>
      <w:proofErr w:type="gramEnd"/>
      <w:r>
        <w:rPr>
          <w:rStyle w:val="math-inline"/>
          <w:i/>
          <w:iCs/>
        </w:rPr>
        <w:t>AA}$</w:t>
      </w:r>
      <w:r>
        <w:rPr>
          <w:i/>
          <w:iCs/>
        </w:rPr>
        <w:t>) from the (111) reflection, yielding an average domain size of 24.2 nm."</w:t>
      </w:r>
    </w:p>
    <w:p w:rsidR="00D8044A" w:rsidRDefault="00D8044A" w:rsidP="00D8044A">
      <w:pPr>
        <w:pStyle w:val="NormalWeb"/>
        <w:numPr>
          <w:ilvl w:val="0"/>
          <w:numId w:val="16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Why</w:t>
      </w:r>
      <w:proofErr w:type="gramEnd"/>
      <w:r>
        <w:rPr>
          <w:b/>
          <w:bCs/>
        </w:rPr>
        <w:t xml:space="preserve"> it outranks:</w:t>
      </w:r>
      <w:r>
        <w:t xml:space="preserve"> No generalist calculator offers this. Word of mouth across academic labs, university forums, and student Discord/WhatsApp channels drives clean organic backlinks—the single strongest SEO ranking factor.</w:t>
      </w:r>
    </w:p>
    <w:p w:rsidR="00D8044A" w:rsidRDefault="00D8044A" w:rsidP="00D8044A">
      <w:pPr>
        <w:ind w:left="720"/>
      </w:pPr>
    </w:p>
    <w:p w:rsidR="00D8044A" w:rsidRPr="00D8044A" w:rsidRDefault="00D8044A" w:rsidP="00D8044A">
      <w:pPr>
        <w:ind w:left="720"/>
        <w:rPr>
          <w:b/>
          <w:bCs/>
        </w:rPr>
      </w:pPr>
      <w:r w:rsidRPr="00D8044A">
        <w:rPr>
          <w:b/>
          <w:bCs/>
        </w:rPr>
        <w:t>5. Offline-Capable Progressive Web App (PWA)</w:t>
      </w:r>
    </w:p>
    <w:p w:rsidR="00D8044A" w:rsidRPr="00D8044A" w:rsidRDefault="00D8044A" w:rsidP="00D8044A">
      <w:pPr>
        <w:ind w:left="720"/>
      </w:pPr>
      <w:r w:rsidRPr="00D8044A">
        <w:t>Many university laboratories, basement instrument rooms (PXRD, SEM suites), and chemical storage facilities have weak or zero Wi-Fi signals.</w:t>
      </w:r>
    </w:p>
    <w:p w:rsidR="00D8044A" w:rsidRPr="00D8044A" w:rsidRDefault="00D8044A" w:rsidP="00D8044A">
      <w:pPr>
        <w:numPr>
          <w:ilvl w:val="0"/>
          <w:numId w:val="20"/>
        </w:numPr>
      </w:pPr>
      <w:r w:rsidRPr="00D8044A">
        <w:rPr>
          <w:b/>
          <w:bCs/>
        </w:rPr>
        <w:t>Turn the Site into an Installable App:</w:t>
      </w:r>
      <w:r w:rsidRPr="00D8044A">
        <w:t xml:space="preserve"> Add a lightweight </w:t>
      </w:r>
      <w:proofErr w:type="spellStart"/>
      <w:proofErr w:type="gramStart"/>
      <w:r w:rsidRPr="00D8044A">
        <w:t>manifest.json</w:t>
      </w:r>
      <w:proofErr w:type="spellEnd"/>
      <w:proofErr w:type="gramEnd"/>
      <w:r w:rsidRPr="00D8044A">
        <w:t xml:space="preserve"> and a service worker. When someone opens your site on Chrome or Safari, it offers an "Install App" prompt.</w:t>
      </w:r>
    </w:p>
    <w:p w:rsidR="00D8044A" w:rsidRPr="00D8044A" w:rsidRDefault="00D8044A" w:rsidP="00D8044A">
      <w:pPr>
        <w:numPr>
          <w:ilvl w:val="0"/>
          <w:numId w:val="20"/>
        </w:numPr>
      </w:pPr>
      <w:r w:rsidRPr="00D8044A">
        <w:rPr>
          <w:b/>
          <w:bCs/>
        </w:rPr>
        <w:lastRenderedPageBreak/>
        <w:t>100% Offline Functionality:</w:t>
      </w:r>
      <w:r w:rsidRPr="00D8044A">
        <w:t xml:space="preserve"> Because your math is written purely in client-side JavaScript, the entire tool suite runs with zero internet connection once loaded.</w:t>
      </w:r>
    </w:p>
    <w:p w:rsidR="00D8044A" w:rsidRPr="00D8044A" w:rsidRDefault="00D8044A" w:rsidP="00D8044A">
      <w:pPr>
        <w:numPr>
          <w:ilvl w:val="0"/>
          <w:numId w:val="20"/>
        </w:numPr>
      </w:pPr>
      <w:r w:rsidRPr="00D8044A">
        <w:rPr>
          <w:b/>
          <w:bCs/>
        </w:rPr>
        <w:t>Why it outranks:</w:t>
      </w:r>
      <w:r w:rsidRPr="00D8044A">
        <w:t xml:space="preserve"> Installed PWAs ensure daily, recurring direct traffic from phones and lab tablets without competing in search results for every single calculation.</w:t>
      </w:r>
    </w:p>
    <w:p w:rsidR="00D8044A" w:rsidRDefault="00D8044A" w:rsidP="00D8044A">
      <w:pPr>
        <w:pStyle w:val="Heading3"/>
      </w:pPr>
      <w:r>
        <w:t>6. Granular Technical Precision (Instrumental Corrections)</w:t>
      </w:r>
    </w:p>
    <w:p w:rsidR="00D8044A" w:rsidRDefault="00D8044A" w:rsidP="00D8044A">
      <w:pPr>
        <w:pStyle w:val="NormalWeb"/>
      </w:pPr>
      <w:r>
        <w:t>General calculators simplify equations to the point of being useless for serious lab research.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496"/>
        <w:gridCol w:w="4989"/>
      </w:tblGrid>
      <w:tr w:rsidR="00D8044A" w:rsidTr="00D804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rPr>
                <w:rStyle w:val="Strong"/>
              </w:rPr>
              <w:t>Calculation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rPr>
                <w:rStyle w:val="Strong"/>
              </w:rPr>
              <w:t>What Omni / Standard Tools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rPr>
                <w:rStyle w:val="Strong"/>
              </w:rPr>
              <w:t>What Your Tool Should Include</w:t>
            </w:r>
          </w:p>
        </w:tc>
      </w:tr>
      <w:tr w:rsidR="00D8044A" w:rsidTr="00D804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rPr>
                <w:b/>
                <w:bCs/>
              </w:rPr>
              <w:t>Scherrer XRD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t>Only uses raw observed FWHM (</w:t>
            </w:r>
            <w:r>
              <w:rPr>
                <w:rStyle w:val="math-inline"/>
              </w:rPr>
              <w:t>$\beta$</w:t>
            </w:r>
            <w:r>
              <w:t>). Gives inaccurate crystallite sizes.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t xml:space="preserve">Includes </w:t>
            </w:r>
            <w:r>
              <w:rPr>
                <w:b/>
                <w:bCs/>
              </w:rPr>
              <w:t>Instrumental Broadening Correction</w:t>
            </w:r>
            <w:r>
              <w:t xml:space="preserve">: </w:t>
            </w:r>
            <w:r>
              <w:rPr>
                <w:rStyle w:val="math-inline"/>
              </w:rPr>
              <w:t>$\beta_{\text{sample}} = \sqrt{\beta_{\text{</w:t>
            </w:r>
            <w:proofErr w:type="spellStart"/>
            <w:r>
              <w:rPr>
                <w:rStyle w:val="math-inline"/>
              </w:rPr>
              <w:t>obs</w:t>
            </w:r>
            <w:proofErr w:type="spellEnd"/>
            <w:proofErr w:type="gramStart"/>
            <w:r>
              <w:rPr>
                <w:rStyle w:val="math-inline"/>
              </w:rPr>
              <w:t>}}^</w:t>
            </w:r>
            <w:proofErr w:type="gramEnd"/>
            <w:r>
              <w:rPr>
                <w:rStyle w:val="math-inline"/>
              </w:rPr>
              <w:t>2 - \beta_{\text{</w:t>
            </w:r>
            <w:proofErr w:type="spellStart"/>
            <w:r>
              <w:rPr>
                <w:rStyle w:val="math-inline"/>
              </w:rPr>
              <w:t>inst</w:t>
            </w:r>
            <w:proofErr w:type="spellEnd"/>
            <w:r>
              <w:rPr>
                <w:rStyle w:val="math-inline"/>
              </w:rPr>
              <w:t>}}^2}$</w:t>
            </w:r>
            <w:r>
              <w:t xml:space="preserve"> using standard calibrant inputs (e.g., standard Silicon or </w:t>
            </w:r>
            <w:r>
              <w:rPr>
                <w:rStyle w:val="math-inline"/>
              </w:rPr>
              <w:t>$\text{</w:t>
            </w:r>
            <w:proofErr w:type="spellStart"/>
            <w:r>
              <w:rPr>
                <w:rStyle w:val="math-inline"/>
              </w:rPr>
              <w:t>LaB</w:t>
            </w:r>
            <w:proofErr w:type="spellEnd"/>
            <w:r>
              <w:rPr>
                <w:rStyle w:val="math-inline"/>
              </w:rPr>
              <w:t>}_6$</w:t>
            </w:r>
            <w:r>
              <w:t>).</w:t>
            </w:r>
          </w:p>
        </w:tc>
      </w:tr>
      <w:tr w:rsidR="00D8044A" w:rsidTr="00D804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rPr>
                <w:b/>
                <w:bCs/>
              </w:rPr>
              <w:t>Beer-Lambert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t xml:space="preserve">Simple </w:t>
            </w:r>
            <w:r>
              <w:rPr>
                <w:rStyle w:val="math-inline"/>
              </w:rPr>
              <w:t>$A = \epsilon b c$</w:t>
            </w:r>
            <w:r>
              <w:t xml:space="preserve"> multiplication.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t>Supports multi-point calibration curve linear regression (</w:t>
            </w:r>
            <w:r>
              <w:rPr>
                <w:rStyle w:val="math-inline"/>
              </w:rPr>
              <w:t>$R^2$</w:t>
            </w:r>
            <w:r>
              <w:t xml:space="preserve"> fit) to determine unknown concentrations.</w:t>
            </w:r>
          </w:p>
        </w:tc>
      </w:tr>
      <w:tr w:rsidR="00D8044A" w:rsidTr="00D804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rPr>
                <w:b/>
                <w:bCs/>
              </w:rPr>
              <w:t>Dilutions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t>Pure water solvent assumption.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044A" w:rsidRDefault="00D8044A">
            <w:pPr>
              <w:spacing w:after="480"/>
            </w:pPr>
            <w:r>
              <w:t>Accounts for solvent density variations and temperature contraction in ethanol-water mixtures.</w:t>
            </w:r>
          </w:p>
        </w:tc>
      </w:tr>
    </w:tbl>
    <w:p w:rsidR="00D8044A" w:rsidRDefault="00D8044A" w:rsidP="00D8044A">
      <w:pPr>
        <w:ind w:left="720"/>
      </w:pPr>
    </w:p>
    <w:p w:rsidR="00EC4640" w:rsidRPr="00EC4640" w:rsidRDefault="00EC4640" w:rsidP="00EC4640">
      <w:pPr>
        <w:ind w:left="720"/>
        <w:rPr>
          <w:b/>
          <w:bCs/>
        </w:rPr>
      </w:pPr>
      <w:r w:rsidRPr="00EC4640">
        <w:rPr>
          <w:b/>
          <w:bCs/>
        </w:rPr>
        <w:t xml:space="preserve">7. Structured Schema </w:t>
      </w:r>
      <w:proofErr w:type="spellStart"/>
      <w:r w:rsidRPr="00EC4640">
        <w:rPr>
          <w:b/>
          <w:bCs/>
        </w:rPr>
        <w:t>Markup</w:t>
      </w:r>
      <w:proofErr w:type="spellEnd"/>
      <w:r w:rsidRPr="00EC4640">
        <w:rPr>
          <w:b/>
          <w:bCs/>
        </w:rPr>
        <w:t xml:space="preserve"> for Tools (JSON-LD)</w:t>
      </w:r>
    </w:p>
    <w:p w:rsidR="00EC4640" w:rsidRPr="00EC4640" w:rsidRDefault="00EC4640" w:rsidP="00EC4640">
      <w:pPr>
        <w:ind w:left="720"/>
      </w:pPr>
      <w:r w:rsidRPr="00EC4640">
        <w:t xml:space="preserve">Search engines </w:t>
      </w:r>
      <w:proofErr w:type="spellStart"/>
      <w:r w:rsidRPr="00EC4640">
        <w:t>favor</w:t>
      </w:r>
      <w:proofErr w:type="spellEnd"/>
      <w:r w:rsidRPr="00EC4640">
        <w:t xml:space="preserve"> web applications when the code explicitly tells them </w:t>
      </w:r>
      <w:r w:rsidRPr="00EC4640">
        <w:rPr>
          <w:i/>
          <w:iCs/>
        </w:rPr>
        <w:t>what</w:t>
      </w:r>
      <w:r w:rsidRPr="00EC4640">
        <w:t xml:space="preserve"> the application does using schema standards. Include </w:t>
      </w:r>
      <w:proofErr w:type="spellStart"/>
      <w:r w:rsidRPr="00EC4640">
        <w:t>SoftwareApplication</w:t>
      </w:r>
      <w:proofErr w:type="spellEnd"/>
      <w:r w:rsidRPr="00EC4640">
        <w:t xml:space="preserve"> and </w:t>
      </w:r>
      <w:proofErr w:type="spellStart"/>
      <w:r w:rsidRPr="00EC4640">
        <w:t>HowTo</w:t>
      </w:r>
      <w:proofErr w:type="spellEnd"/>
      <w:r w:rsidRPr="00EC4640">
        <w:t xml:space="preserve"> microdata in your page headers</w:t>
      </w:r>
    </w:p>
    <w:p w:rsidR="00EC4640" w:rsidRDefault="00EC4640" w:rsidP="00D8044A">
      <w:pPr>
        <w:ind w:left="720"/>
      </w:pPr>
    </w:p>
    <w:p w:rsidR="00EC4640" w:rsidRPr="00EC4640" w:rsidRDefault="00EC4640" w:rsidP="00EC4640">
      <w:pPr>
        <w:ind w:left="720"/>
        <w:rPr>
          <w:b/>
          <w:bCs/>
        </w:rPr>
      </w:pPr>
      <w:r w:rsidRPr="00EC4640">
        <w:rPr>
          <w:b/>
          <w:bCs/>
        </w:rPr>
        <w:t>Priority Implementation Matrix</w:t>
      </w:r>
    </w:p>
    <w:p w:rsidR="00EC4640" w:rsidRPr="00EC4640" w:rsidRDefault="00EC4640" w:rsidP="00EC4640">
      <w:pPr>
        <w:ind w:left="720"/>
      </w:pPr>
      <w:r w:rsidRPr="00EC4640">
        <w:t xml:space="preserve">To maximize results with minimal time, focus your energy on features that offer the </w:t>
      </w:r>
      <w:proofErr w:type="gramStart"/>
      <w:r w:rsidRPr="00EC4640">
        <w:t>highest ranking</w:t>
      </w:r>
      <w:proofErr w:type="gramEnd"/>
      <w:r w:rsidRPr="00EC4640">
        <w:t xml:space="preserve"> impact relative to their development effort: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656"/>
        <w:gridCol w:w="2127"/>
        <w:gridCol w:w="1837"/>
      </w:tblGrid>
      <w:tr w:rsidR="00EC4640" w:rsidRPr="00EC4640" w:rsidTr="00EC46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lastRenderedPageBreak/>
              <w:t>Feature / Suggestion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Development Effort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SEO &amp; Ranking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Priority</w:t>
            </w:r>
          </w:p>
        </w:tc>
      </w:tr>
      <w:tr w:rsidR="00EC4640" w:rsidRPr="00EC4640" w:rsidTr="00EC46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Practical Lab Prep Recipes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Low (Text templates + JS)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Very High (Long-tail intent)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Phase 1</w:t>
            </w:r>
          </w:p>
        </w:tc>
      </w:tr>
      <w:tr w:rsidR="00EC4640" w:rsidRPr="00EC4640" w:rsidTr="00EC46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Overleaf / LaTeX Copy 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Very Low (String formatting)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High (Academic backlinks)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Phase 1</w:t>
            </w:r>
          </w:p>
        </w:tc>
      </w:tr>
      <w:tr w:rsidR="00EC4640" w:rsidRPr="00EC4640" w:rsidTr="00EC46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URL State Sharing (?c1=0.1)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Low (URL query params)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High (Sharing &amp; retention)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Phase 1</w:t>
            </w:r>
          </w:p>
        </w:tc>
      </w:tr>
      <w:tr w:rsidR="00EC4640" w:rsidRPr="00EC4640" w:rsidTr="00EC46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Instrumental XRD Correction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Medium (Minor formula update)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Very High (Niche authority)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Phase 2</w:t>
            </w:r>
          </w:p>
        </w:tc>
      </w:tr>
      <w:tr w:rsidR="00EC4640" w:rsidRPr="00EC4640" w:rsidTr="00EC46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Dynamic SVG/Canvas Graphs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Medium (HTML5 Canvas/Chart.js)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Very High (Dwell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Phase 2</w:t>
            </w:r>
          </w:p>
        </w:tc>
      </w:tr>
      <w:tr w:rsidR="00EC4640" w:rsidRPr="00EC4640" w:rsidTr="00EC46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Offline PWA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Low (Standard Service Worker)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t>High (Direct repeat visits)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C4640" w:rsidRPr="00EC4640" w:rsidRDefault="00EC4640" w:rsidP="00EC4640">
            <w:pPr>
              <w:ind w:left="720"/>
            </w:pPr>
            <w:r w:rsidRPr="00EC4640">
              <w:rPr>
                <w:b/>
                <w:bCs/>
              </w:rPr>
              <w:t>Phase 3</w:t>
            </w:r>
          </w:p>
        </w:tc>
      </w:tr>
    </w:tbl>
    <w:p w:rsidR="00EC4640" w:rsidRDefault="00EC4640" w:rsidP="00D8044A">
      <w:pPr>
        <w:ind w:left="720"/>
      </w:pPr>
    </w:p>
    <w:p w:rsidR="0055366D" w:rsidRPr="0055366D" w:rsidRDefault="0055366D" w:rsidP="0055366D">
      <w:pPr>
        <w:ind w:left="720"/>
      </w:pPr>
      <w:r w:rsidRPr="0055366D">
        <w:t xml:space="preserve">Beyond visual aesthetics and pure formulas, the top three tools lack critical </w:t>
      </w:r>
      <w:r w:rsidRPr="0055366D">
        <w:rPr>
          <w:b/>
          <w:bCs/>
        </w:rPr>
        <w:t>technical, accessibility, and search-intent engineering</w:t>
      </w:r>
      <w:r w:rsidRPr="0055366D">
        <w:t xml:space="preserve"> features. Adding these fills crucial usability gaps for bench chemists while triggering search engine algorithms to </w:t>
      </w:r>
      <w:proofErr w:type="spellStart"/>
      <w:r w:rsidRPr="0055366D">
        <w:t>favor</w:t>
      </w:r>
      <w:proofErr w:type="spellEnd"/>
      <w:r w:rsidRPr="0055366D">
        <w:t xml:space="preserve"> your tool.</w:t>
      </w:r>
    </w:p>
    <w:p w:rsidR="0055366D" w:rsidRPr="0055366D" w:rsidRDefault="0055366D" w:rsidP="0055366D">
      <w:pPr>
        <w:ind w:left="720"/>
        <w:rPr>
          <w:b/>
          <w:bCs/>
        </w:rPr>
      </w:pPr>
      <w:r w:rsidRPr="0055366D">
        <w:rPr>
          <w:b/>
          <w:bCs/>
        </w:rPr>
        <w:t>1. Purity &amp; Hydration Compensation Multiplier</w:t>
      </w:r>
    </w:p>
    <w:p w:rsidR="0055366D" w:rsidRPr="0055366D" w:rsidRDefault="0055366D" w:rsidP="0055366D">
      <w:pPr>
        <w:ind w:left="720"/>
      </w:pPr>
      <w:r w:rsidRPr="0055366D">
        <w:t>Almost every commercial chemical is neither 100% pure nor completely anhydrous (e.g., standard laboratory $\</w:t>
      </w:r>
      <w:proofErr w:type="gramStart"/>
      <w:r w:rsidRPr="0055366D">
        <w:t>text{</w:t>
      </w:r>
      <w:proofErr w:type="gramEnd"/>
      <w:r w:rsidRPr="0055366D">
        <w:t>NaOH}$ is often $\</w:t>
      </w:r>
      <w:proofErr w:type="spellStart"/>
      <w:r w:rsidRPr="0055366D">
        <w:t>approx</w:t>
      </w:r>
      <w:proofErr w:type="spellEnd"/>
      <w:r w:rsidRPr="0055366D">
        <w:t xml:space="preserve"> 97\text{--}98\%$ pure; $\text{</w:t>
      </w:r>
      <w:proofErr w:type="spellStart"/>
      <w:r w:rsidRPr="0055366D">
        <w:t>CuSO</w:t>
      </w:r>
      <w:proofErr w:type="spellEnd"/>
      <w:r w:rsidRPr="0055366D">
        <w:t>}_4$ is purchased as pentahydrate $\text{</w:t>
      </w:r>
      <w:proofErr w:type="spellStart"/>
      <w:r w:rsidRPr="0055366D">
        <w:t>CuSO</w:t>
      </w:r>
      <w:proofErr w:type="spellEnd"/>
      <w:r w:rsidRPr="0055366D">
        <w:t>}_4\</w:t>
      </w:r>
      <w:proofErr w:type="spellStart"/>
      <w:r w:rsidRPr="0055366D">
        <w:t>cdot</w:t>
      </w:r>
      <w:proofErr w:type="spellEnd"/>
      <w:r w:rsidRPr="0055366D">
        <w:t xml:space="preserve"> 5\text{H}_2\text{O}$; liquid acids like $\text{HCl}$ are sold as $37\%$ aqueous solutions).</w:t>
      </w:r>
    </w:p>
    <w:p w:rsidR="0055366D" w:rsidRPr="0055366D" w:rsidRDefault="0055366D" w:rsidP="0055366D">
      <w:pPr>
        <w:numPr>
          <w:ilvl w:val="0"/>
          <w:numId w:val="21"/>
        </w:numPr>
      </w:pPr>
      <w:r w:rsidRPr="0055366D">
        <w:rPr>
          <w:b/>
          <w:bCs/>
        </w:rPr>
        <w:t>The Flaw in Top Tools:</w:t>
      </w:r>
      <w:r w:rsidRPr="0055366D">
        <w:t xml:space="preserve"> They assume 100% chemical purity. If a user needs $1.00\</w:t>
      </w:r>
      <w:proofErr w:type="gramStart"/>
      <w:r w:rsidRPr="0055366D">
        <w:t>text{ g</w:t>
      </w:r>
      <w:proofErr w:type="gramEnd"/>
      <w:r w:rsidRPr="0055366D">
        <w:t>}$ of pure active agent, they must open a second tab to calculate assay corrections.</w:t>
      </w:r>
    </w:p>
    <w:p w:rsidR="0055366D" w:rsidRPr="0055366D" w:rsidRDefault="0055366D" w:rsidP="0055366D">
      <w:pPr>
        <w:numPr>
          <w:ilvl w:val="0"/>
          <w:numId w:val="21"/>
        </w:numPr>
      </w:pPr>
      <w:r w:rsidRPr="0055366D">
        <w:rPr>
          <w:b/>
          <w:bCs/>
        </w:rPr>
        <w:t>Your Solution:</w:t>
      </w:r>
      <w:r w:rsidRPr="0055366D">
        <w:t xml:space="preserve"> Add a collapsible </w:t>
      </w:r>
      <w:r w:rsidRPr="0055366D">
        <w:rPr>
          <w:b/>
          <w:bCs/>
        </w:rPr>
        <w:t>"Chemical Assay &amp; Purity Adjustment"</w:t>
      </w:r>
      <w:r w:rsidRPr="0055366D">
        <w:t xml:space="preserve"> toggle:</w:t>
      </w:r>
    </w:p>
    <w:p w:rsidR="0055366D" w:rsidRPr="0055366D" w:rsidRDefault="0055366D" w:rsidP="0055366D">
      <w:pPr>
        <w:ind w:left="720"/>
      </w:pPr>
      <w:r w:rsidRPr="0055366D">
        <w:lastRenderedPageBreak/>
        <w:t>$$\</w:t>
      </w:r>
      <w:proofErr w:type="gramStart"/>
      <w:r w:rsidRPr="0055366D">
        <w:t>text{</w:t>
      </w:r>
      <w:proofErr w:type="gramEnd"/>
      <w:r w:rsidRPr="0055366D">
        <w:t>Adjusted Mass} = \frac{\text{Theoretical Mass}}{\text{Purity Fraction (\%)}} \times \frac{\text{MW (Hydrate)}}{\text{MW (Anhydrous)}}$$</w:t>
      </w:r>
    </w:p>
    <w:p w:rsidR="0055366D" w:rsidRPr="0055366D" w:rsidRDefault="0055366D" w:rsidP="0055366D">
      <w:pPr>
        <w:numPr>
          <w:ilvl w:val="0"/>
          <w:numId w:val="21"/>
        </w:numPr>
      </w:pPr>
      <w:r w:rsidRPr="0055366D">
        <w:rPr>
          <w:b/>
          <w:bCs/>
        </w:rPr>
        <w:t>Impact:</w:t>
      </w:r>
      <w:r w:rsidRPr="0055366D">
        <w:t xml:space="preserve"> Lab technicians and research students will bookmark your platform because it eliminates manual assay math at the balance.</w:t>
      </w:r>
    </w:p>
    <w:p w:rsidR="0055366D" w:rsidRPr="0055366D" w:rsidRDefault="0055366D" w:rsidP="0055366D">
      <w:pPr>
        <w:ind w:left="720"/>
        <w:rPr>
          <w:b/>
          <w:bCs/>
        </w:rPr>
      </w:pPr>
      <w:r w:rsidRPr="0055366D">
        <w:rPr>
          <w:b/>
          <w:bCs/>
        </w:rPr>
        <w:t>2. Built-in "Chemical Hazard &amp; PPE Alert" (Auto GHS Badge)</w:t>
      </w:r>
    </w:p>
    <w:p w:rsidR="0055366D" w:rsidRPr="0055366D" w:rsidRDefault="0055366D" w:rsidP="0055366D">
      <w:pPr>
        <w:ind w:left="720"/>
      </w:pPr>
      <w:r w:rsidRPr="0055366D">
        <w:t>When a user selects or types a chemical (e.g., $\</w:t>
      </w:r>
      <w:proofErr w:type="gramStart"/>
      <w:r w:rsidRPr="0055366D">
        <w:t>text{</w:t>
      </w:r>
      <w:proofErr w:type="spellStart"/>
      <w:proofErr w:type="gramEnd"/>
      <w:r w:rsidRPr="0055366D">
        <w:t>KMnO</w:t>
      </w:r>
      <w:proofErr w:type="spellEnd"/>
      <w:r w:rsidRPr="0055366D">
        <w:t>}_4$, $\text{HNO}_3$, or Paraquat), top tools treat it as an inert mathematical variable.</w:t>
      </w:r>
    </w:p>
    <w:p w:rsidR="0055366D" w:rsidRPr="0055366D" w:rsidRDefault="0055366D" w:rsidP="0055366D">
      <w:pPr>
        <w:numPr>
          <w:ilvl w:val="0"/>
          <w:numId w:val="22"/>
        </w:numPr>
      </w:pPr>
      <w:r w:rsidRPr="0055366D">
        <w:rPr>
          <w:b/>
          <w:bCs/>
        </w:rPr>
        <w:t>Your Solution:</w:t>
      </w:r>
      <w:r w:rsidRPr="0055366D">
        <w:t xml:space="preserve"> Display dynamic mini-GHS tags right beside the calculated mass:</w:t>
      </w:r>
    </w:p>
    <w:p w:rsidR="0055366D" w:rsidRPr="0055366D" w:rsidRDefault="0055366D" w:rsidP="0055366D">
      <w:pPr>
        <w:numPr>
          <w:ilvl w:val="1"/>
          <w:numId w:val="22"/>
        </w:numPr>
      </w:pPr>
      <w:r w:rsidRPr="0055366D">
        <w:t>Pictograms: Oxidizer, Corrosive, or Toxic.</w:t>
      </w:r>
    </w:p>
    <w:p w:rsidR="0055366D" w:rsidRPr="0055366D" w:rsidRDefault="0055366D" w:rsidP="0055366D">
      <w:pPr>
        <w:numPr>
          <w:ilvl w:val="1"/>
          <w:numId w:val="22"/>
        </w:numPr>
      </w:pPr>
      <w:r w:rsidRPr="0055366D">
        <w:t xml:space="preserve">Safety Reminder: </w:t>
      </w:r>
      <w:r w:rsidRPr="0055366D">
        <w:rPr>
          <w:i/>
          <w:iCs/>
        </w:rPr>
        <w:t>"Exothermic dissolution — always add acid to water under a fume hood."</w:t>
      </w:r>
    </w:p>
    <w:p w:rsidR="0055366D" w:rsidRPr="0055366D" w:rsidRDefault="0055366D" w:rsidP="0055366D">
      <w:pPr>
        <w:numPr>
          <w:ilvl w:val="0"/>
          <w:numId w:val="22"/>
        </w:numPr>
      </w:pPr>
      <w:r w:rsidRPr="0055366D">
        <w:rPr>
          <w:b/>
          <w:bCs/>
        </w:rPr>
        <w:t>Ranking Impact:</w:t>
      </w:r>
      <w:r w:rsidRPr="0055366D">
        <w:t xml:space="preserve"> Search engines prioritize </w:t>
      </w:r>
      <w:r w:rsidRPr="0055366D">
        <w:rPr>
          <w:b/>
          <w:bCs/>
        </w:rPr>
        <w:t>YMYL (Your Money or Your Life)</w:t>
      </w:r>
      <w:r w:rsidRPr="0055366D">
        <w:t xml:space="preserve"> and safety-critical pages that exhibit genuine E-E-A-T (Authoritativeness and Safety Compliance). Including verified GHS handling notes directly answers the implicit user intent behind </w:t>
      </w:r>
      <w:r w:rsidRPr="0055366D">
        <w:rPr>
          <w:i/>
          <w:iCs/>
        </w:rPr>
        <w:t>"how to safely prepare..."</w:t>
      </w:r>
      <w:r w:rsidRPr="0055366D">
        <w:t xml:space="preserve"> queries.</w:t>
      </w:r>
    </w:p>
    <w:p w:rsidR="0055366D" w:rsidRPr="0055366D" w:rsidRDefault="0055366D" w:rsidP="0055366D">
      <w:pPr>
        <w:ind w:left="720"/>
        <w:rPr>
          <w:b/>
          <w:bCs/>
        </w:rPr>
      </w:pPr>
      <w:r w:rsidRPr="0055366D">
        <w:rPr>
          <w:b/>
          <w:bCs/>
        </w:rPr>
        <w:t>3. Printable "Bottle Label" Generator</w:t>
      </w:r>
    </w:p>
    <w:p w:rsidR="0055366D" w:rsidRPr="0055366D" w:rsidRDefault="0055366D" w:rsidP="0055366D">
      <w:pPr>
        <w:ind w:left="720"/>
      </w:pPr>
      <w:r w:rsidRPr="0055366D">
        <w:t xml:space="preserve">After preparing a 500 mL buffer or stock solution, the very next physical step for any chemist is </w:t>
      </w:r>
      <w:proofErr w:type="spellStart"/>
      <w:r w:rsidRPr="0055366D">
        <w:t>labeling</w:t>
      </w:r>
      <w:proofErr w:type="spellEnd"/>
      <w:r w:rsidRPr="0055366D">
        <w:t xml:space="preserve"> the Schott bottle or volumetric flask.</w:t>
      </w:r>
    </w:p>
    <w:p w:rsidR="0055366D" w:rsidRPr="0055366D" w:rsidRDefault="0055366D" w:rsidP="0055366D">
      <w:pPr>
        <w:numPr>
          <w:ilvl w:val="0"/>
          <w:numId w:val="23"/>
        </w:numPr>
      </w:pPr>
      <w:r w:rsidRPr="0055366D">
        <w:rPr>
          <w:b/>
          <w:bCs/>
        </w:rPr>
        <w:t>Your Solution:</w:t>
      </w:r>
      <w:r w:rsidRPr="0055366D">
        <w:t xml:space="preserve"> Add a </w:t>
      </w:r>
      <w:r w:rsidRPr="0055366D">
        <w:rPr>
          <w:b/>
          <w:bCs/>
        </w:rPr>
        <w:t>"Print Lab Label"</w:t>
      </w:r>
      <w:r w:rsidRPr="0055366D">
        <w:t xml:space="preserve"> button that generates a clean, standard $2\times 4\</w:t>
      </w:r>
      <w:proofErr w:type="gramStart"/>
      <w:r w:rsidRPr="0055366D">
        <w:t>text{ inch</w:t>
      </w:r>
      <w:proofErr w:type="gramEnd"/>
      <w:r w:rsidRPr="0055366D">
        <w:t>}$ printable label containing:</w:t>
      </w:r>
    </w:p>
    <w:p w:rsidR="0055366D" w:rsidRPr="0055366D" w:rsidRDefault="0055366D" w:rsidP="0055366D">
      <w:pPr>
        <w:numPr>
          <w:ilvl w:val="1"/>
          <w:numId w:val="23"/>
        </w:numPr>
      </w:pPr>
      <w:r w:rsidRPr="0055366D">
        <w:t>Solution Name &amp; Concentration (e.g., $0.500\</w:t>
      </w:r>
      <w:proofErr w:type="gramStart"/>
      <w:r w:rsidRPr="0055366D">
        <w:t>text{ M</w:t>
      </w:r>
      <w:proofErr w:type="gramEnd"/>
      <w:r w:rsidRPr="0055366D">
        <w:t xml:space="preserve"> }\text{</w:t>
      </w:r>
      <w:proofErr w:type="spellStart"/>
      <w:r w:rsidRPr="0055366D">
        <w:t>CuSO</w:t>
      </w:r>
      <w:proofErr w:type="spellEnd"/>
      <w:r w:rsidRPr="0055366D">
        <w:t>}_4$)</w:t>
      </w:r>
    </w:p>
    <w:p w:rsidR="0055366D" w:rsidRPr="0055366D" w:rsidRDefault="0055366D" w:rsidP="0055366D">
      <w:pPr>
        <w:numPr>
          <w:ilvl w:val="1"/>
          <w:numId w:val="23"/>
        </w:numPr>
      </w:pPr>
      <w:r w:rsidRPr="0055366D">
        <w:t>Date Prepared, Expiration Date, and Prepared By (blank lines for hand signing)</w:t>
      </w:r>
    </w:p>
    <w:p w:rsidR="0055366D" w:rsidRPr="0055366D" w:rsidRDefault="0055366D" w:rsidP="0055366D">
      <w:pPr>
        <w:numPr>
          <w:ilvl w:val="1"/>
          <w:numId w:val="23"/>
        </w:numPr>
      </w:pPr>
      <w:r w:rsidRPr="0055366D">
        <w:t>Solvent and GHS Hazard pictograms</w:t>
      </w:r>
    </w:p>
    <w:p w:rsidR="0055366D" w:rsidRPr="0055366D" w:rsidRDefault="0055366D" w:rsidP="0055366D">
      <w:pPr>
        <w:numPr>
          <w:ilvl w:val="0"/>
          <w:numId w:val="23"/>
        </w:numPr>
      </w:pPr>
      <w:r w:rsidRPr="0055366D">
        <w:rPr>
          <w:b/>
          <w:bCs/>
        </w:rPr>
        <w:t>Retention Impact:</w:t>
      </w:r>
      <w:r w:rsidRPr="0055366D">
        <w:t xml:space="preserve"> Zero competitors offer this. It transforms your calculator from a one-off math site into an essential benchtop utility.</w:t>
      </w:r>
    </w:p>
    <w:p w:rsidR="0055366D" w:rsidRPr="0055366D" w:rsidRDefault="0055366D" w:rsidP="0055366D">
      <w:pPr>
        <w:ind w:left="720"/>
        <w:rPr>
          <w:b/>
          <w:bCs/>
        </w:rPr>
      </w:pPr>
      <w:r w:rsidRPr="0055366D">
        <w:rPr>
          <w:b/>
          <w:bCs/>
        </w:rPr>
        <w:t>4. Interactive Visual Check (Concentration &amp; Scale Visualizer)</w:t>
      </w:r>
    </w:p>
    <w:p w:rsidR="0055366D" w:rsidRPr="0055366D" w:rsidRDefault="0055366D" w:rsidP="0055366D">
      <w:pPr>
        <w:ind w:left="720"/>
      </w:pPr>
      <w:r w:rsidRPr="0055366D">
        <w:t>A visual confirmation provides an instant sanity check against common order-of-magnitude errors (e.g., entering $10\</w:t>
      </w:r>
      <w:proofErr w:type="gramStart"/>
      <w:r w:rsidRPr="0055366D">
        <w:t>text{ M</w:t>
      </w:r>
      <w:proofErr w:type="gramEnd"/>
      <w:r w:rsidRPr="0055366D">
        <w:t>}$ instead of $0.1\text{ M}$).</w:t>
      </w:r>
    </w:p>
    <w:p w:rsidR="0055366D" w:rsidRPr="0055366D" w:rsidRDefault="0055366D" w:rsidP="0055366D">
      <w:pPr>
        <w:ind w:left="720"/>
      </w:pPr>
      <w:r w:rsidRPr="0055366D">
        <w:t>The dynamic widget below illustrates how this works for solution preparation:</w:t>
      </w:r>
    </w:p>
    <w:p w:rsidR="0055366D" w:rsidRPr="0055366D" w:rsidRDefault="0055366D" w:rsidP="0055366D">
      <w:pPr>
        <w:ind w:left="720"/>
        <w:rPr>
          <w:b/>
          <w:bCs/>
        </w:rPr>
      </w:pPr>
      <w:r w:rsidRPr="0055366D">
        <w:rPr>
          <w:b/>
          <w:bCs/>
        </w:rPr>
        <w:t>5. Multi-Point Instrumental Correction Calibration</w:t>
      </w:r>
    </w:p>
    <w:p w:rsidR="0055366D" w:rsidRPr="0055366D" w:rsidRDefault="0055366D" w:rsidP="0055366D">
      <w:pPr>
        <w:ind w:left="720"/>
      </w:pPr>
      <w:r w:rsidRPr="0055366D">
        <w:t xml:space="preserve">For advanced characterization tools like the </w:t>
      </w:r>
      <w:r w:rsidRPr="0055366D">
        <w:rPr>
          <w:b/>
          <w:bCs/>
        </w:rPr>
        <w:t>Scherrer crystallite size solver</w:t>
      </w:r>
      <w:r w:rsidRPr="0055366D">
        <w:t>:</w:t>
      </w:r>
    </w:p>
    <w:p w:rsidR="0055366D" w:rsidRPr="0055366D" w:rsidRDefault="0055366D" w:rsidP="0055366D">
      <w:pPr>
        <w:numPr>
          <w:ilvl w:val="0"/>
          <w:numId w:val="24"/>
        </w:numPr>
      </w:pPr>
      <w:r w:rsidRPr="0055366D">
        <w:rPr>
          <w:b/>
          <w:bCs/>
        </w:rPr>
        <w:t>The Flaw in Top Tools:</w:t>
      </w:r>
      <w:r w:rsidRPr="0055366D">
        <w:t xml:space="preserve"> They only take a single observed peak width ($\beta_{\text{</w:t>
      </w:r>
      <w:proofErr w:type="spellStart"/>
      <w:r w:rsidRPr="0055366D">
        <w:t>obs</w:t>
      </w:r>
      <w:proofErr w:type="spellEnd"/>
      <w:proofErr w:type="gramStart"/>
      <w:r w:rsidRPr="0055366D">
        <w:t>}}$</w:t>
      </w:r>
      <w:proofErr w:type="gramEnd"/>
      <w:r w:rsidRPr="0055366D">
        <w:t>) and apply an arbitrary shape factor ($K = 0.9$).</w:t>
      </w:r>
    </w:p>
    <w:p w:rsidR="0055366D" w:rsidRPr="0055366D" w:rsidRDefault="0055366D" w:rsidP="0055366D">
      <w:pPr>
        <w:numPr>
          <w:ilvl w:val="0"/>
          <w:numId w:val="24"/>
        </w:numPr>
      </w:pPr>
      <w:r w:rsidRPr="0055366D">
        <w:rPr>
          <w:b/>
          <w:bCs/>
        </w:rPr>
        <w:t>Your Solution:</w:t>
      </w:r>
      <w:r w:rsidRPr="0055366D">
        <w:t xml:space="preserve"> Add an advanced mode allowing:</w:t>
      </w:r>
    </w:p>
    <w:p w:rsidR="0055366D" w:rsidRPr="0055366D" w:rsidRDefault="0055366D" w:rsidP="0055366D">
      <w:pPr>
        <w:numPr>
          <w:ilvl w:val="1"/>
          <w:numId w:val="24"/>
        </w:numPr>
      </w:pPr>
      <w:r w:rsidRPr="0055366D">
        <w:t>Instrumental broadening subtraction:</w:t>
      </w:r>
    </w:p>
    <w:p w:rsidR="0055366D" w:rsidRPr="0055366D" w:rsidRDefault="0055366D" w:rsidP="0055366D">
      <w:pPr>
        <w:ind w:left="720"/>
      </w:pPr>
      <w:r w:rsidRPr="0055366D">
        <w:lastRenderedPageBreak/>
        <w:t>$$\beta = \sqrt{\beta_{\text{</w:t>
      </w:r>
      <w:proofErr w:type="spellStart"/>
      <w:r w:rsidRPr="0055366D">
        <w:t>obs</w:t>
      </w:r>
      <w:proofErr w:type="spellEnd"/>
      <w:proofErr w:type="gramStart"/>
      <w:r w:rsidRPr="0055366D">
        <w:t>}}^</w:t>
      </w:r>
      <w:proofErr w:type="gramEnd"/>
      <w:r w:rsidRPr="0055366D">
        <w:t>2 - \beta_{\text{</w:t>
      </w:r>
      <w:proofErr w:type="spellStart"/>
      <w:r w:rsidRPr="0055366D">
        <w:t>inst</w:t>
      </w:r>
      <w:proofErr w:type="spellEnd"/>
      <w:r w:rsidRPr="0055366D">
        <w:t>}}^2} \quad \text{or} \quad \beta = \beta_{\text{</w:t>
      </w:r>
      <w:proofErr w:type="spellStart"/>
      <w:r w:rsidRPr="0055366D">
        <w:t>obs</w:t>
      </w:r>
      <w:proofErr w:type="spellEnd"/>
      <w:r w:rsidRPr="0055366D">
        <w:t>}} - \beta_{\text{</w:t>
      </w:r>
      <w:proofErr w:type="spellStart"/>
      <w:r w:rsidRPr="0055366D">
        <w:t>inst</w:t>
      </w:r>
      <w:proofErr w:type="spellEnd"/>
      <w:r w:rsidRPr="0055366D">
        <w:t>}}$$</w:t>
      </w:r>
    </w:p>
    <w:p w:rsidR="0055366D" w:rsidRPr="0055366D" w:rsidRDefault="0055366D" w:rsidP="0055366D">
      <w:pPr>
        <w:numPr>
          <w:ilvl w:val="1"/>
          <w:numId w:val="24"/>
        </w:numPr>
      </w:pPr>
      <w:r w:rsidRPr="0055366D">
        <w:t>Input of standard calibrant parameters ($\</w:t>
      </w:r>
      <w:proofErr w:type="gramStart"/>
      <w:r w:rsidRPr="0055366D">
        <w:t>text{</w:t>
      </w:r>
      <w:proofErr w:type="spellStart"/>
      <w:proofErr w:type="gramEnd"/>
      <w:r w:rsidRPr="0055366D">
        <w:t>LaB</w:t>
      </w:r>
      <w:proofErr w:type="spellEnd"/>
      <w:r w:rsidRPr="0055366D">
        <w:t>}_6$ or standard Si).</w:t>
      </w:r>
    </w:p>
    <w:p w:rsidR="0055366D" w:rsidRPr="0055366D" w:rsidRDefault="0055366D" w:rsidP="0055366D">
      <w:pPr>
        <w:numPr>
          <w:ilvl w:val="1"/>
          <w:numId w:val="24"/>
        </w:numPr>
      </w:pPr>
      <w:r w:rsidRPr="0055366D">
        <w:t>Conversion toggles between $\</w:t>
      </w:r>
      <w:proofErr w:type="gramStart"/>
      <w:r w:rsidRPr="0055366D">
        <w:t>text{</w:t>
      </w:r>
      <w:proofErr w:type="gramEnd"/>
      <w:r w:rsidRPr="0055366D">
        <w:t>Cu-K}\alpha_1$ ($1.54056\text{ \AA}$), dual-peak $\text{Cu-K}\alpha_{\text{</w:t>
      </w:r>
      <w:proofErr w:type="spellStart"/>
      <w:r w:rsidRPr="0055366D">
        <w:t>avg</w:t>
      </w:r>
      <w:proofErr w:type="spellEnd"/>
      <w:r w:rsidRPr="0055366D">
        <w:t>}}$ ($1.5418\text{ \AA}$), and $\text{Mo-K}\alpha$ ($0.71073\text{ \AA}$).</w:t>
      </w:r>
    </w:p>
    <w:p w:rsidR="0055366D" w:rsidRPr="0055366D" w:rsidRDefault="0055366D" w:rsidP="0055366D">
      <w:pPr>
        <w:numPr>
          <w:ilvl w:val="0"/>
          <w:numId w:val="24"/>
        </w:numPr>
      </w:pPr>
      <w:r w:rsidRPr="0055366D">
        <w:rPr>
          <w:b/>
          <w:bCs/>
        </w:rPr>
        <w:t>Ranking Impact:</w:t>
      </w:r>
      <w:r w:rsidRPr="0055366D">
        <w:t xml:space="preserve"> Captures postgraduate, materials science, and physical chemistry searches that bounce off high-school-level calculators.</w:t>
      </w:r>
    </w:p>
    <w:p w:rsidR="0055366D" w:rsidRPr="0055366D" w:rsidRDefault="0055366D" w:rsidP="0055366D">
      <w:pPr>
        <w:ind w:left="720"/>
        <w:rPr>
          <w:b/>
          <w:bCs/>
        </w:rPr>
      </w:pPr>
      <w:r w:rsidRPr="0055366D">
        <w:rPr>
          <w:b/>
          <w:bCs/>
        </w:rPr>
        <w:t>6. Critical Technical &amp; SEO Settings Missing on Competitor 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788"/>
        <w:gridCol w:w="3023"/>
        <w:gridCol w:w="2602"/>
      </w:tblGrid>
      <w:tr w:rsidR="0055366D" w:rsidRPr="0055366D" w:rsidTr="005536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rPr>
                <w:b/>
                <w:bCs/>
              </w:rPr>
              <w:t>Feature / Setting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rPr>
                <w:b/>
                <w:bCs/>
              </w:rPr>
              <w:t>Competitor Vulnerability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rPr>
                <w:b/>
                <w:bCs/>
              </w:rPr>
              <w:t>Your Implementation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rPr>
                <w:b/>
                <w:bCs/>
              </w:rPr>
              <w:t>SEO / Technical Benefit</w:t>
            </w:r>
          </w:p>
        </w:tc>
      </w:tr>
      <w:tr w:rsidR="0055366D" w:rsidRPr="0055366D" w:rsidTr="005536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rPr>
                <w:b/>
                <w:bCs/>
              </w:rPr>
              <w:t>Rich Snippet Schema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 xml:space="preserve">Generic </w:t>
            </w:r>
            <w:proofErr w:type="spellStart"/>
            <w:r w:rsidRPr="0055366D">
              <w:t>WebPage</w:t>
            </w:r>
            <w:proofErr w:type="spellEnd"/>
            <w:r w:rsidRPr="0055366D">
              <w:t xml:space="preserve"> or no schema </w:t>
            </w:r>
            <w:proofErr w:type="spellStart"/>
            <w:r w:rsidRPr="0055366D">
              <w:t>markup</w:t>
            </w:r>
            <w:proofErr w:type="spellEnd"/>
            <w:r w:rsidRPr="0055366D">
              <w:t xml:space="preserve"> at 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 xml:space="preserve">Double nested </w:t>
            </w:r>
            <w:proofErr w:type="spellStart"/>
            <w:r w:rsidRPr="0055366D">
              <w:rPr>
                <w:b/>
                <w:bCs/>
              </w:rPr>
              <w:t>WebApplication</w:t>
            </w:r>
            <w:proofErr w:type="spellEnd"/>
            <w:r w:rsidRPr="0055366D">
              <w:rPr>
                <w:b/>
                <w:bCs/>
              </w:rPr>
              <w:t xml:space="preserve"> + </w:t>
            </w:r>
            <w:proofErr w:type="spellStart"/>
            <w:r w:rsidRPr="0055366D">
              <w:rPr>
                <w:b/>
                <w:bCs/>
              </w:rPr>
              <w:t>HowTo</w:t>
            </w:r>
            <w:proofErr w:type="spellEnd"/>
            <w:r w:rsidRPr="0055366D">
              <w:rPr>
                <w:b/>
                <w:bCs/>
              </w:rPr>
              <w:t xml:space="preserve"> + </w:t>
            </w:r>
            <w:proofErr w:type="spellStart"/>
            <w:r w:rsidRPr="0055366D">
              <w:rPr>
                <w:b/>
                <w:bCs/>
              </w:rPr>
              <w:t>FAQPage</w:t>
            </w:r>
            <w:proofErr w:type="spellEnd"/>
            <w:r w:rsidRPr="0055366D">
              <w:t xml:space="preserve"> JSON-LD schema on every tool.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>Wins rich interactive card placements in search results with expand/collapse FAQs.</w:t>
            </w:r>
          </w:p>
        </w:tc>
      </w:tr>
      <w:tr w:rsidR="0055366D" w:rsidRPr="0055366D" w:rsidTr="005536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rPr>
                <w:b/>
                <w:bCs/>
              </w:rPr>
              <w:t>Dark Mode / High-Contrast Toggle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>Omni and Sigma are white-only; blinding in dark laser rooms or optical labs.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>Native CSS dark mode toggle (prefers-</w:t>
            </w:r>
            <w:proofErr w:type="spellStart"/>
            <w:r w:rsidRPr="0055366D">
              <w:t>color</w:t>
            </w:r>
            <w:proofErr w:type="spellEnd"/>
            <w:r w:rsidRPr="0055366D">
              <w:t>-scheme: dark).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>Reduces screen glare in dark microscopy/spectroscopy lab rooms, lowering bounce rates.</w:t>
            </w:r>
          </w:p>
        </w:tc>
      </w:tr>
      <w:tr w:rsidR="0055366D" w:rsidRPr="0055366D" w:rsidTr="005536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rPr>
                <w:b/>
                <w:bCs/>
              </w:rPr>
              <w:lastRenderedPageBreak/>
              <w:t>Search Engine Pre-rendering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>Single-page apps (SPAs) that load blank HTML while waiting for JavaScript to parse.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>Static Site Generation (SSG) via Astro or Next.js.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>Crawlers read 100% of formulas, tables, and explanations instantly without rendering delays.</w:t>
            </w:r>
          </w:p>
        </w:tc>
      </w:tr>
      <w:tr w:rsidR="0055366D" w:rsidRPr="0055366D" w:rsidTr="0055366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rPr>
                <w:b/>
                <w:bCs/>
              </w:rPr>
              <w:t>One-Click URL State Encoding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>Clicking reload wipes all inputs back to zero.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>Sync every input change to the URL query string (?m=0.5&amp;v=250&amp;chem=CuSO4).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5366D" w:rsidRPr="0055366D" w:rsidRDefault="0055366D" w:rsidP="0055366D">
            <w:pPr>
              <w:ind w:left="720"/>
            </w:pPr>
            <w:r w:rsidRPr="0055366D">
              <w:t>Enables researchers to bookmark and share exact experimental setups with zero data loss.</w:t>
            </w:r>
          </w:p>
        </w:tc>
      </w:tr>
    </w:tbl>
    <w:p w:rsidR="0055366D" w:rsidRPr="0055366D" w:rsidRDefault="0055366D" w:rsidP="0055366D">
      <w:pPr>
        <w:ind w:left="720"/>
        <w:rPr>
          <w:b/>
          <w:bCs/>
        </w:rPr>
      </w:pPr>
      <w:r w:rsidRPr="0055366D">
        <w:rPr>
          <w:b/>
          <w:bCs/>
        </w:rPr>
        <w:t>Recommended Launch Plan</w:t>
      </w:r>
    </w:p>
    <w:p w:rsidR="0055366D" w:rsidRPr="0055366D" w:rsidRDefault="0055366D" w:rsidP="0055366D">
      <w:pPr>
        <w:numPr>
          <w:ilvl w:val="0"/>
          <w:numId w:val="25"/>
        </w:numPr>
      </w:pPr>
      <w:r w:rsidRPr="0055366D">
        <w:rPr>
          <w:b/>
          <w:bCs/>
        </w:rPr>
        <w:t>Pick the Anchor Reagent Database:</w:t>
      </w:r>
      <w:r w:rsidRPr="0055366D">
        <w:t xml:space="preserve"> Build a small, local JSON file of 50 common laboratory salts and reagents with their molecular weights, common hydration states, and GHS codes.</w:t>
      </w:r>
    </w:p>
    <w:p w:rsidR="0055366D" w:rsidRPr="0055366D" w:rsidRDefault="0055366D" w:rsidP="0055366D">
      <w:pPr>
        <w:numPr>
          <w:ilvl w:val="0"/>
          <w:numId w:val="25"/>
        </w:numPr>
      </w:pPr>
      <w:r w:rsidRPr="0055366D">
        <w:rPr>
          <w:b/>
          <w:bCs/>
        </w:rPr>
        <w:t>Build the Solution Prep Core:</w:t>
      </w:r>
      <w:r w:rsidRPr="0055366D">
        <w:t xml:space="preserve"> Pair the Molarity math with the Purity/Hydrate multiplier and the Bottle Label print feature.</w:t>
      </w:r>
    </w:p>
    <w:p w:rsidR="0055366D" w:rsidRPr="0055366D" w:rsidRDefault="0055366D" w:rsidP="0055366D">
      <w:pPr>
        <w:numPr>
          <w:ilvl w:val="0"/>
          <w:numId w:val="25"/>
        </w:numPr>
      </w:pPr>
      <w:r w:rsidRPr="0055366D">
        <w:rPr>
          <w:b/>
          <w:bCs/>
        </w:rPr>
        <w:t xml:space="preserve">Deploy Free on </w:t>
      </w:r>
      <w:proofErr w:type="spellStart"/>
      <w:r w:rsidRPr="0055366D">
        <w:rPr>
          <w:b/>
          <w:bCs/>
        </w:rPr>
        <w:t>Vercel</w:t>
      </w:r>
      <w:proofErr w:type="spellEnd"/>
      <w:r w:rsidRPr="0055366D">
        <w:rPr>
          <w:b/>
          <w:bCs/>
        </w:rPr>
        <w:t>:</w:t>
      </w:r>
      <w:r w:rsidRPr="0055366D">
        <w:t xml:space="preserve"> Verify that URL query parameters populate the form correctly when shared across devices.</w:t>
      </w:r>
    </w:p>
    <w:p w:rsidR="00EC4640" w:rsidRDefault="00EC4640" w:rsidP="00D8044A">
      <w:pPr>
        <w:ind w:left="720"/>
      </w:pPr>
    </w:p>
    <w:p w:rsidR="00116696" w:rsidRPr="00116696" w:rsidRDefault="00116696" w:rsidP="00116696">
      <w:pPr>
        <w:ind w:left="720"/>
        <w:rPr>
          <w:b/>
          <w:bCs/>
        </w:rPr>
      </w:pPr>
      <w:r w:rsidRPr="00116696">
        <w:rPr>
          <w:b/>
          <w:bCs/>
        </w:rPr>
        <w:t>System Architecture &amp; Tech Stack Selection</w:t>
      </w:r>
    </w:p>
    <w:p w:rsidR="00116696" w:rsidRPr="00116696" w:rsidRDefault="00116696" w:rsidP="00116696">
      <w:pPr>
        <w:ind w:left="720"/>
      </w:pPr>
      <w:r w:rsidRPr="00116696">
        <w:t xml:space="preserve">To ensure </w:t>
      </w:r>
      <w:proofErr w:type="spellStart"/>
      <w:r w:rsidRPr="00116696">
        <w:rPr>
          <w:b/>
          <w:bCs/>
        </w:rPr>
        <w:t>ChemistryDesk</w:t>
      </w:r>
      <w:proofErr w:type="spellEnd"/>
      <w:r w:rsidRPr="00116696">
        <w:t xml:space="preserve"> achieves a 100/100 Google Lighthouse score, zero hosting expenses, and complete modularity, we construct it using:</w:t>
      </w:r>
    </w:p>
    <w:p w:rsidR="00116696" w:rsidRPr="00116696" w:rsidRDefault="00116696" w:rsidP="00116696">
      <w:pPr>
        <w:numPr>
          <w:ilvl w:val="0"/>
          <w:numId w:val="26"/>
        </w:numPr>
      </w:pPr>
      <w:r w:rsidRPr="00116696">
        <w:rPr>
          <w:b/>
          <w:bCs/>
        </w:rPr>
        <w:lastRenderedPageBreak/>
        <w:t>Engine:</w:t>
      </w:r>
      <w:r w:rsidRPr="00116696">
        <w:t xml:space="preserve"> </w:t>
      </w:r>
      <w:hyperlink r:id="rId5" w:tgtFrame="_blank" w:history="1">
        <w:r w:rsidRPr="00116696">
          <w:rPr>
            <w:rStyle w:val="Hyperlink"/>
          </w:rPr>
          <w:t>Astro</w:t>
        </w:r>
      </w:hyperlink>
      <w:r w:rsidRPr="00116696">
        <w:t xml:space="preserve"> (Static Site Generation by default; sends 0 KB unnecessary JavaScript to the client while keeping pages instant for Google crawlers).</w:t>
      </w:r>
    </w:p>
    <w:p w:rsidR="00116696" w:rsidRPr="00116696" w:rsidRDefault="00116696" w:rsidP="00116696">
      <w:pPr>
        <w:numPr>
          <w:ilvl w:val="0"/>
          <w:numId w:val="26"/>
        </w:numPr>
      </w:pPr>
      <w:r w:rsidRPr="00116696">
        <w:rPr>
          <w:b/>
          <w:bCs/>
        </w:rPr>
        <w:t>Styling:</w:t>
      </w:r>
      <w:r w:rsidRPr="00116696">
        <w:t xml:space="preserve"> </w:t>
      </w:r>
      <w:hyperlink r:id="rId6" w:tgtFrame="_blank" w:history="1">
        <w:r w:rsidRPr="00116696">
          <w:rPr>
            <w:rStyle w:val="Hyperlink"/>
          </w:rPr>
          <w:t>Tailwind CSS</w:t>
        </w:r>
      </w:hyperlink>
      <w:r w:rsidRPr="00116696">
        <w:t xml:space="preserve"> (Atomic, utility-first CSS that keeps the entire site's production styling under 15 KB).</w:t>
      </w:r>
    </w:p>
    <w:p w:rsidR="00116696" w:rsidRPr="00116696" w:rsidRDefault="00116696" w:rsidP="00116696">
      <w:pPr>
        <w:numPr>
          <w:ilvl w:val="0"/>
          <w:numId w:val="26"/>
        </w:numPr>
      </w:pPr>
      <w:r w:rsidRPr="00116696">
        <w:rPr>
          <w:b/>
          <w:bCs/>
        </w:rPr>
        <w:t>Hosting/Deployment:</w:t>
      </w:r>
      <w:r w:rsidRPr="00116696">
        <w:t xml:space="preserve"> GitHub repository linked directly to </w:t>
      </w:r>
      <w:proofErr w:type="spellStart"/>
      <w:r w:rsidRPr="00116696">
        <w:rPr>
          <w:b/>
          <w:bCs/>
        </w:rPr>
        <w:t>Vercel</w:t>
      </w:r>
      <w:proofErr w:type="spellEnd"/>
      <w:r w:rsidRPr="00116696">
        <w:t xml:space="preserve"> or </w:t>
      </w:r>
      <w:r w:rsidRPr="00116696">
        <w:rPr>
          <w:b/>
          <w:bCs/>
        </w:rPr>
        <w:t>Cloudflare Pages</w:t>
      </w:r>
      <w:r w:rsidRPr="00116696">
        <w:t xml:space="preserve"> (continuous integration, free global Anycast CDN, automatic SSL).</w:t>
      </w:r>
    </w:p>
    <w:p w:rsidR="00116696" w:rsidRPr="00116696" w:rsidRDefault="00116696" w:rsidP="00116696">
      <w:pPr>
        <w:ind w:left="720"/>
        <w:rPr>
          <w:b/>
          <w:bCs/>
        </w:rPr>
      </w:pPr>
      <w:r w:rsidRPr="00116696">
        <w:rPr>
          <w:b/>
          <w:bCs/>
        </w:rPr>
        <w:t>Project File &amp; Directory Blueprint</w:t>
      </w:r>
    </w:p>
    <w:p w:rsidR="00116696" w:rsidRPr="00116696" w:rsidRDefault="00116696" w:rsidP="00116696">
      <w:pPr>
        <w:ind w:left="720"/>
      </w:pPr>
      <w:r w:rsidRPr="00116696">
        <w:t>Organizing the codebase properly from the start ensures you can add 50+ specialized tools without cluttering your logic or breaking routes.</w:t>
      </w:r>
    </w:p>
    <w:p w:rsidR="00116696" w:rsidRPr="00116696" w:rsidRDefault="00116696" w:rsidP="00116696">
      <w:pPr>
        <w:ind w:left="720"/>
      </w:pPr>
      <w:r w:rsidRPr="00116696">
        <w:t>Plaintext</w:t>
      </w:r>
    </w:p>
    <w:p w:rsidR="0055366D" w:rsidRPr="00CF7380" w:rsidRDefault="0055366D" w:rsidP="00D8044A">
      <w:pPr>
        <w:ind w:left="720"/>
      </w:pPr>
    </w:p>
    <w:p w:rsidR="007640FF" w:rsidRPr="007640FF" w:rsidRDefault="007640FF" w:rsidP="007640FF">
      <w:pPr>
        <w:rPr>
          <w:b/>
          <w:bCs/>
        </w:rPr>
      </w:pPr>
      <w:r w:rsidRPr="007640FF">
        <w:rPr>
          <w:b/>
          <w:bCs/>
        </w:rPr>
        <w:t>1. Minimum Content Depth per Tool Page (The 500-Word Rule)</w:t>
      </w:r>
    </w:p>
    <w:p w:rsidR="007640FF" w:rsidRPr="007640FF" w:rsidRDefault="007640FF" w:rsidP="007640FF">
      <w:r w:rsidRPr="007640FF">
        <w:t xml:space="preserve">Never publish a standalone calculator on a blank page. Beneath every tool interface (Molarity, Scherrer, Dilution), include </w:t>
      </w:r>
      <w:r w:rsidRPr="007640FF">
        <w:rPr>
          <w:b/>
          <w:bCs/>
        </w:rPr>
        <w:t>600 to 1,000 words</w:t>
      </w:r>
      <w:r w:rsidRPr="007640FF">
        <w:t xml:space="preserve"> of structured, original scientific content:</w:t>
      </w:r>
    </w:p>
    <w:p w:rsidR="007640FF" w:rsidRPr="007640FF" w:rsidRDefault="007640FF" w:rsidP="007640FF">
      <w:pPr>
        <w:numPr>
          <w:ilvl w:val="0"/>
          <w:numId w:val="27"/>
        </w:numPr>
      </w:pPr>
      <w:r w:rsidRPr="007640FF">
        <w:rPr>
          <w:b/>
          <w:bCs/>
        </w:rPr>
        <w:t>The Full Mathematical Equation:</w:t>
      </w:r>
      <w:r w:rsidRPr="007640FF">
        <w:t xml:space="preserve"> Written out with step-by-step algebraic derivations.</w:t>
      </w:r>
    </w:p>
    <w:p w:rsidR="007640FF" w:rsidRPr="007640FF" w:rsidRDefault="007640FF" w:rsidP="007640FF">
      <w:pPr>
        <w:numPr>
          <w:ilvl w:val="0"/>
          <w:numId w:val="27"/>
        </w:numPr>
      </w:pPr>
      <w:r w:rsidRPr="007640FF">
        <w:rPr>
          <w:b/>
          <w:bCs/>
        </w:rPr>
        <w:t>Variable Table:</w:t>
      </w:r>
      <w:r w:rsidRPr="007640FF">
        <w:t xml:space="preserve"> Explaining every symbol ($K$, $\lambda$, $\beta$, $\theta$), their base units, and conversions.</w:t>
      </w:r>
    </w:p>
    <w:p w:rsidR="007640FF" w:rsidRPr="007640FF" w:rsidRDefault="007640FF" w:rsidP="007640FF">
      <w:pPr>
        <w:numPr>
          <w:ilvl w:val="0"/>
          <w:numId w:val="27"/>
        </w:numPr>
      </w:pPr>
      <w:r w:rsidRPr="007640FF">
        <w:rPr>
          <w:b/>
          <w:bCs/>
        </w:rPr>
        <w:t>Worked Example:</w:t>
      </w:r>
      <w:r w:rsidRPr="007640FF">
        <w:t xml:space="preserve"> A real-world calculation walkthrough (e.g., </w:t>
      </w:r>
      <w:r w:rsidRPr="007640FF">
        <w:rPr>
          <w:i/>
          <w:iCs/>
        </w:rPr>
        <w:t>"Calculating crystallite size for a peak at $2\theta = 38.2^\</w:t>
      </w:r>
      <w:proofErr w:type="spellStart"/>
      <w:r w:rsidRPr="007640FF">
        <w:rPr>
          <w:i/>
          <w:iCs/>
        </w:rPr>
        <w:t>circ</w:t>
      </w:r>
      <w:proofErr w:type="spellEnd"/>
      <w:r w:rsidRPr="007640FF">
        <w:rPr>
          <w:i/>
          <w:iCs/>
        </w:rPr>
        <w:t>$ with an observed FWHM of $0.45^\</w:t>
      </w:r>
      <w:proofErr w:type="spellStart"/>
      <w:r w:rsidRPr="007640FF">
        <w:rPr>
          <w:i/>
          <w:iCs/>
        </w:rPr>
        <w:t>circ</w:t>
      </w:r>
      <w:proofErr w:type="spellEnd"/>
      <w:r w:rsidRPr="007640FF">
        <w:rPr>
          <w:i/>
          <w:iCs/>
        </w:rPr>
        <w:t>$"</w:t>
      </w:r>
      <w:r w:rsidRPr="007640FF">
        <w:t>).</w:t>
      </w:r>
    </w:p>
    <w:p w:rsidR="007640FF" w:rsidRPr="007640FF" w:rsidRDefault="007640FF" w:rsidP="007640FF">
      <w:pPr>
        <w:numPr>
          <w:ilvl w:val="0"/>
          <w:numId w:val="27"/>
        </w:numPr>
      </w:pPr>
      <w:r w:rsidRPr="007640FF">
        <w:rPr>
          <w:b/>
          <w:bCs/>
        </w:rPr>
        <w:t>Laboratory Protocol / FAQ Section:</w:t>
      </w:r>
      <w:r w:rsidRPr="007640FF">
        <w:t xml:space="preserve"> 3 to 5 realistic questions covering experimental pitfalls, safety, and reagent handling.</w:t>
      </w:r>
    </w:p>
    <w:p w:rsidR="007640FF" w:rsidRPr="007640FF" w:rsidRDefault="007640FF" w:rsidP="007640FF">
      <w:r w:rsidRPr="007640FF">
        <w:t>AdSense will automatically reject your domain if these four standard pages are missing from your main menu or footer:</w:t>
      </w:r>
    </w:p>
    <w:p w:rsidR="007640FF" w:rsidRPr="007640FF" w:rsidRDefault="007640FF" w:rsidP="007640FF"/>
    <w:p w:rsidR="007640FF" w:rsidRPr="007640FF" w:rsidRDefault="007640FF" w:rsidP="007640FF">
      <w:r w:rsidRPr="007640FF">
        <w:t xml:space="preserve">About Us: Clearly state who built the site, your academic or laboratory background in chemistry, the purpose of </w:t>
      </w:r>
      <w:proofErr w:type="spellStart"/>
      <w:r w:rsidRPr="007640FF">
        <w:t>ChemistryDesk</w:t>
      </w:r>
      <w:proofErr w:type="spellEnd"/>
      <w:r w:rsidRPr="007640FF">
        <w:t>, and its computational standards.</w:t>
      </w:r>
    </w:p>
    <w:p w:rsidR="007640FF" w:rsidRPr="007640FF" w:rsidRDefault="007640FF" w:rsidP="007640FF"/>
    <w:p w:rsidR="007640FF" w:rsidRPr="007640FF" w:rsidRDefault="007640FF" w:rsidP="007640FF">
      <w:r w:rsidRPr="007640FF">
        <w:t>Contact Us: A real contact form or dedicated support email (e.g., contact@chemistrydesk.com or a professional Gmail address).</w:t>
      </w:r>
    </w:p>
    <w:p w:rsidR="007640FF" w:rsidRPr="007640FF" w:rsidRDefault="007640FF" w:rsidP="007640FF"/>
    <w:p w:rsidR="007640FF" w:rsidRPr="007640FF" w:rsidRDefault="007640FF" w:rsidP="007640FF">
      <w:r w:rsidRPr="007640FF">
        <w:t>Privacy Policy: Must explicitly mention Google AdSense, third-party cookies, and CCPA/GDPR disclosures (you can generate this using standard, free online policy generators).</w:t>
      </w:r>
    </w:p>
    <w:p w:rsidR="007640FF" w:rsidRPr="007640FF" w:rsidRDefault="007640FF" w:rsidP="007640FF"/>
    <w:p w:rsidR="00CF7380" w:rsidRDefault="007640FF" w:rsidP="007640FF">
      <w:r w:rsidRPr="007640FF">
        <w:t>Terms of Service &amp; Disclaimer: A scientific disclaimer stating that calculations are for educational and laboratory estimation purposes and that users should follow institutional safety protocols.</w:t>
      </w:r>
    </w:p>
    <w:p w:rsidR="007640FF" w:rsidRPr="007640FF" w:rsidRDefault="007640FF" w:rsidP="007640FF">
      <w:pPr>
        <w:rPr>
          <w:b/>
          <w:bCs/>
        </w:rPr>
      </w:pPr>
      <w:r w:rsidRPr="007640FF">
        <w:rPr>
          <w:b/>
          <w:bCs/>
        </w:rPr>
        <w:t>4. Clean Navigation &amp; Zero Broken Links</w:t>
      </w:r>
    </w:p>
    <w:p w:rsidR="007640FF" w:rsidRPr="007640FF" w:rsidRDefault="007640FF" w:rsidP="007640FF">
      <w:pPr>
        <w:numPr>
          <w:ilvl w:val="0"/>
          <w:numId w:val="28"/>
        </w:numPr>
      </w:pPr>
      <w:r w:rsidRPr="007640FF">
        <w:lastRenderedPageBreak/>
        <w:t>Every button on your navbar and footer must lead to a working page.</w:t>
      </w:r>
    </w:p>
    <w:p w:rsidR="007640FF" w:rsidRPr="007640FF" w:rsidRDefault="007640FF" w:rsidP="007640FF">
      <w:pPr>
        <w:numPr>
          <w:ilvl w:val="0"/>
          <w:numId w:val="28"/>
        </w:numPr>
      </w:pPr>
      <w:r w:rsidRPr="007640FF">
        <w:t xml:space="preserve">No placeholder cards that say </w:t>
      </w:r>
      <w:r w:rsidRPr="007640FF">
        <w:rPr>
          <w:i/>
          <w:iCs/>
        </w:rPr>
        <w:t>"Under Construction"</w:t>
      </w:r>
      <w:r w:rsidRPr="007640FF">
        <w:t xml:space="preserve">, </w:t>
      </w:r>
      <w:r w:rsidRPr="007640FF">
        <w:rPr>
          <w:i/>
          <w:iCs/>
        </w:rPr>
        <w:t>"Coming Soon"</w:t>
      </w:r>
      <w:r w:rsidRPr="007640FF">
        <w:t>, or blank demo pages. If a tool isn't ready yet, remove it from the menu completely.</w:t>
      </w:r>
    </w:p>
    <w:p w:rsidR="007640FF" w:rsidRPr="001F1BF0" w:rsidRDefault="007640FF" w:rsidP="007640FF">
      <w:bookmarkStart w:id="0" w:name="_GoBack"/>
      <w:bookmarkEnd w:id="0"/>
    </w:p>
    <w:p w:rsidR="001F1BF0" w:rsidRDefault="001F1BF0"/>
    <w:sectPr w:rsidR="001F1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4C94"/>
    <w:multiLevelType w:val="multilevel"/>
    <w:tmpl w:val="3CB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3004"/>
    <w:multiLevelType w:val="multilevel"/>
    <w:tmpl w:val="7480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F7B93"/>
    <w:multiLevelType w:val="multilevel"/>
    <w:tmpl w:val="FAF0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A454F"/>
    <w:multiLevelType w:val="multilevel"/>
    <w:tmpl w:val="469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673A4"/>
    <w:multiLevelType w:val="multilevel"/>
    <w:tmpl w:val="32F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70215"/>
    <w:multiLevelType w:val="multilevel"/>
    <w:tmpl w:val="1E6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17053"/>
    <w:multiLevelType w:val="multilevel"/>
    <w:tmpl w:val="002C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A5235"/>
    <w:multiLevelType w:val="multilevel"/>
    <w:tmpl w:val="28C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136F9"/>
    <w:multiLevelType w:val="multilevel"/>
    <w:tmpl w:val="394E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52178"/>
    <w:multiLevelType w:val="multilevel"/>
    <w:tmpl w:val="402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938C4"/>
    <w:multiLevelType w:val="multilevel"/>
    <w:tmpl w:val="D712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27015"/>
    <w:multiLevelType w:val="multilevel"/>
    <w:tmpl w:val="5BD0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E1F58"/>
    <w:multiLevelType w:val="multilevel"/>
    <w:tmpl w:val="4EEE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B4B1C"/>
    <w:multiLevelType w:val="multilevel"/>
    <w:tmpl w:val="5CF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56F2A"/>
    <w:multiLevelType w:val="multilevel"/>
    <w:tmpl w:val="DAD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83375"/>
    <w:multiLevelType w:val="multilevel"/>
    <w:tmpl w:val="ABA4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E5898"/>
    <w:multiLevelType w:val="multilevel"/>
    <w:tmpl w:val="13C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A1987"/>
    <w:multiLevelType w:val="multilevel"/>
    <w:tmpl w:val="31A8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E64E6"/>
    <w:multiLevelType w:val="multilevel"/>
    <w:tmpl w:val="3D82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A0067"/>
    <w:multiLevelType w:val="multilevel"/>
    <w:tmpl w:val="33F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35414"/>
    <w:multiLevelType w:val="multilevel"/>
    <w:tmpl w:val="A2C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072AC"/>
    <w:multiLevelType w:val="multilevel"/>
    <w:tmpl w:val="FFC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B6C1C"/>
    <w:multiLevelType w:val="multilevel"/>
    <w:tmpl w:val="827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87906"/>
    <w:multiLevelType w:val="multilevel"/>
    <w:tmpl w:val="6A62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0A6996"/>
    <w:multiLevelType w:val="multilevel"/>
    <w:tmpl w:val="D580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AB4767"/>
    <w:multiLevelType w:val="multilevel"/>
    <w:tmpl w:val="F51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91AF8"/>
    <w:multiLevelType w:val="multilevel"/>
    <w:tmpl w:val="81E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A4E05"/>
    <w:multiLevelType w:val="multilevel"/>
    <w:tmpl w:val="AA3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25"/>
  </w:num>
  <w:num w:numId="5">
    <w:abstractNumId w:val="14"/>
  </w:num>
  <w:num w:numId="6">
    <w:abstractNumId w:val="26"/>
  </w:num>
  <w:num w:numId="7">
    <w:abstractNumId w:val="11"/>
  </w:num>
  <w:num w:numId="8">
    <w:abstractNumId w:val="22"/>
  </w:num>
  <w:num w:numId="9">
    <w:abstractNumId w:val="7"/>
  </w:num>
  <w:num w:numId="10">
    <w:abstractNumId w:val="2"/>
  </w:num>
  <w:num w:numId="11">
    <w:abstractNumId w:val="4"/>
  </w:num>
  <w:num w:numId="12">
    <w:abstractNumId w:val="12"/>
  </w:num>
  <w:num w:numId="13">
    <w:abstractNumId w:val="27"/>
  </w:num>
  <w:num w:numId="14">
    <w:abstractNumId w:val="20"/>
  </w:num>
  <w:num w:numId="15">
    <w:abstractNumId w:val="24"/>
  </w:num>
  <w:num w:numId="16">
    <w:abstractNumId w:val="9"/>
  </w:num>
  <w:num w:numId="17">
    <w:abstractNumId w:val="18"/>
  </w:num>
  <w:num w:numId="18">
    <w:abstractNumId w:val="16"/>
  </w:num>
  <w:num w:numId="19">
    <w:abstractNumId w:val="19"/>
  </w:num>
  <w:num w:numId="20">
    <w:abstractNumId w:val="0"/>
  </w:num>
  <w:num w:numId="21">
    <w:abstractNumId w:val="1"/>
  </w:num>
  <w:num w:numId="22">
    <w:abstractNumId w:val="8"/>
  </w:num>
  <w:num w:numId="23">
    <w:abstractNumId w:val="15"/>
  </w:num>
  <w:num w:numId="24">
    <w:abstractNumId w:val="21"/>
  </w:num>
  <w:num w:numId="25">
    <w:abstractNumId w:val="23"/>
  </w:num>
  <w:num w:numId="26">
    <w:abstractNumId w:val="5"/>
  </w:num>
  <w:num w:numId="27">
    <w:abstractNumId w:val="10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DE"/>
    <w:rsid w:val="00116696"/>
    <w:rsid w:val="0017272B"/>
    <w:rsid w:val="001F1BF0"/>
    <w:rsid w:val="00235239"/>
    <w:rsid w:val="002B5CDE"/>
    <w:rsid w:val="00382F16"/>
    <w:rsid w:val="003F4889"/>
    <w:rsid w:val="004D2B84"/>
    <w:rsid w:val="0055366D"/>
    <w:rsid w:val="007640FF"/>
    <w:rsid w:val="00CF7380"/>
    <w:rsid w:val="00D8044A"/>
    <w:rsid w:val="00DE2CA6"/>
    <w:rsid w:val="00EC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F53C"/>
  <w15:chartTrackingRefBased/>
  <w15:docId w15:val="{A3EF7AC4-1AEF-4F91-9314-B02F065B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3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CF73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0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804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4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44A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math-inline">
    <w:name w:val="math-inline"/>
    <w:basedOn w:val="DefaultParagraphFont"/>
    <w:rsid w:val="00D8044A"/>
  </w:style>
  <w:style w:type="character" w:styleId="Strong">
    <w:name w:val="Strong"/>
    <w:basedOn w:val="DefaultParagraphFont"/>
    <w:uiPriority w:val="22"/>
    <w:qFormat/>
    <w:rsid w:val="00D8044A"/>
    <w:rPr>
      <w:b/>
      <w:bCs/>
    </w:rPr>
  </w:style>
  <w:style w:type="character" w:styleId="Hyperlink">
    <w:name w:val="Hyperlink"/>
    <w:basedOn w:val="DefaultParagraphFont"/>
    <w:uiPriority w:val="99"/>
    <w:unhideWhenUsed/>
    <w:rsid w:val="001166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69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F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7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1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6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5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9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0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4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ilwindcss.com/?utm_source=gemini" TargetMode="External"/><Relationship Id="rId5" Type="http://schemas.openxmlformats.org/officeDocument/2006/relationships/hyperlink" Target="https://astro.build/?utm_source=gem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3891</Words>
  <Characters>22179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</dc:creator>
  <cp:keywords/>
  <dc:description/>
  <cp:lastModifiedBy>Bilal</cp:lastModifiedBy>
  <cp:revision>2</cp:revision>
  <dcterms:created xsi:type="dcterms:W3CDTF">2026-09-26T17:54:00Z</dcterms:created>
  <dcterms:modified xsi:type="dcterms:W3CDTF">2026-09-26T17:54:00Z</dcterms:modified>
</cp:coreProperties>
</file>