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4"/>
        </w:rPr>
        <w:t>Statutory Continued Service Approval — V-2201</w:t>
      </w:r>
    </w:p>
    <w:p>
      <w:pPr>
        <w:jc w:val="center"/>
      </w:pPr>
      <w:r>
        <w:rPr>
          <w:i/>
          <w:color w:val="646E78"/>
          <w:sz w:val="20"/>
        </w:rPr>
        <w:t>Sovereign AI Engineering Report  |  Generated: 2026-09-13 15:24 UTC</w:t>
      </w:r>
    </w:p>
    <w:p>
      <w:pPr>
        <w:jc w:val="center"/>
      </w:pPr>
      <w:r>
        <w:rPr>
          <w:color w:val="6E7882"/>
          <w:sz w:val="18"/>
        </w:rPr>
        <w:t>equipment_id: V-2201  •  report_no: INS-PV-0087</w:t>
      </w:r>
    </w:p>
    <w:p/>
    <w:p>
      <w:pPr>
        <w:pStyle w:val="Heading1"/>
      </w:pPr>
      <w:r>
        <w:rPr>
          <w:color w:val="184C78"/>
        </w:rPr>
        <w:t>1. Executive Summary</w:t>
      </w:r>
    </w:p>
    <w:p/>
    <w:p>
      <w:pPr>
        <w:pStyle w:val="Heading1"/>
      </w:pPr>
      <w:r>
        <w:rPr>
          <w:color w:val="184C78"/>
        </w:rPr>
        <w:t>2. Equipment Design &amp; Inspection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Nominal (mm)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Measured (mm)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t_min (mm)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Provenance</w:t>
            </w:r>
          </w:p>
        </w:tc>
        <w:tc>
          <w:tcPr>
            <w:tcW w:type="dxa" w:w="1440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Shell (Bottom)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11.2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5.40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t_min: CALCULATED (R,S,E assumed — see §5)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ACCEPTABLE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Head (Top)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14.0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13.7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NOT CALCULATED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No head t_min formula run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REQUIRES VERIFICATION</w:t>
            </w:r>
          </w:p>
        </w:tc>
      </w:tr>
    </w:tbl>
    <w:p/>
    <w:p>
      <w:pPr>
        <w:pStyle w:val="Heading1"/>
      </w:pPr>
      <w:r>
        <w:rPr>
          <w:color w:val="184C78"/>
        </w:rPr>
        <w:t>3. Regulatory Standards &amp; SOP Compliance</w:t>
      </w:r>
    </w:p>
    <w:p/>
    <w:p>
      <w:pPr>
        <w:pStyle w:val="Heading1"/>
      </w:pPr>
      <w:r>
        <w:rPr>
          <w:color w:val="184C78"/>
        </w:rPr>
        <w:t>4. Mathematical Verification Trace</w:t>
      </w:r>
    </w:p>
    <w:p/>
    <w:p>
      <w:pPr>
        <w:pStyle w:val="Heading1"/>
      </w:pPr>
      <w:r>
        <w:rPr>
          <w:color w:val="184C78"/>
        </w:rPr>
        <w:t>5. Assumed / Default Constants — Engineer Verification Required</w:t>
      </w:r>
    </w:p>
    <w:p/>
    <w:p>
      <w:pPr>
        <w:pStyle w:val="Heading1"/>
      </w:pPr>
      <w:r>
        <w:rPr>
          <w:color w:val="184C78"/>
        </w:rPr>
        <w:t>6. Statutory Authorization &amp; Signature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