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CE" w:rsidRDefault="00F1608F">
      <w:pPr>
        <w:pStyle w:val="1"/>
      </w:pPr>
      <w:bookmarkStart w:id="0" w:name="矩阵介绍文档"/>
      <w:r>
        <w:rPr>
          <w:rFonts w:hint="eastAsia"/>
          <w:lang w:eastAsia="zh-CN"/>
        </w:rPr>
        <w:t>置信</w:t>
      </w:r>
      <w:r w:rsidR="008C7FA3">
        <w:t>矩阵介绍文档</w:t>
      </w:r>
    </w:p>
    <w:p w:rsidR="00A445CE" w:rsidRDefault="008C7FA3">
      <w:pPr>
        <w:pStyle w:val="2"/>
      </w:pPr>
      <w:bookmarkStart w:id="1" w:name="背景阐述ai技术发展的瓶颈与突破"/>
      <w:r>
        <w:t>背景阐述：</w:t>
      </w:r>
      <w:r>
        <w:t>AI</w:t>
      </w:r>
      <w:r>
        <w:t>技术发展的瓶颈与突破</w:t>
      </w:r>
    </w:p>
    <w:p w:rsidR="00A445CE" w:rsidRDefault="008C7FA3">
      <w:pPr>
        <w:pStyle w:val="FirstParagraph"/>
      </w:pPr>
      <w:r>
        <w:t>自</w:t>
      </w:r>
      <w:r>
        <w:t>GPT-4</w:t>
      </w:r>
      <w:r>
        <w:t>问世以来，基于</w:t>
      </w:r>
      <w:r>
        <w:t>Transformer</w:t>
      </w:r>
      <w:r>
        <w:t>架构的大型语言模型已经吸收了人类文明积累的海量文字知识。然而，时至今日，即使是最前沿的大模型也触及了</w:t>
      </w:r>
      <w:r>
        <w:t>Transformer</w:t>
      </w:r>
      <w:r>
        <w:t>技</w:t>
      </w:r>
      <w:r>
        <w:t>术的能力天花板。尽管模型参数不断增长，训练数据持续扩充，但</w:t>
      </w:r>
      <w:r>
        <w:t>AI</w:t>
      </w:r>
      <w:r>
        <w:t>的核心能力并未发生质的</w:t>
      </w:r>
      <w:bookmarkStart w:id="2" w:name="_GoBack"/>
      <w:bookmarkEnd w:id="2"/>
      <w:r>
        <w:t>飞跃。</w:t>
      </w:r>
    </w:p>
    <w:p w:rsidR="00A445CE" w:rsidRDefault="008C7FA3">
      <w:pPr>
        <w:pStyle w:val="a0"/>
      </w:pPr>
      <w:r>
        <w:t>当前各类智能体、</w:t>
      </w:r>
      <w:r>
        <w:t>RAG</w:t>
      </w:r>
      <w:r>
        <w:t>（检索增强生成）等技术虽然在一定程度上拓展了大模型的应用边界，但本质上仍受制于底层模型的固有缺陷</w:t>
      </w:r>
      <w:r>
        <w:t>——</w:t>
      </w:r>
      <w:r>
        <w:t>幻觉问题、推理不稳定、知识更新困难等。这些技术瓶颈严重阻碍了</w:t>
      </w:r>
      <w:r>
        <w:t>AI</w:t>
      </w:r>
      <w:r>
        <w:t>在关键产业领域的深度应用，特别是在医疗诊断、金融决策、工业控制等对准确性和可靠性要求极高的场景中。</w:t>
      </w:r>
    </w:p>
    <w:p w:rsidR="00A445CE" w:rsidRDefault="008C7FA3">
      <w:pPr>
        <w:pStyle w:val="2"/>
      </w:pPr>
      <w:bookmarkStart w:id="3" w:name="核心技术突破两大支柱性创新"/>
      <w:bookmarkEnd w:id="1"/>
      <w:r>
        <w:t>核心技术突破：两大支柱性创新</w:t>
      </w:r>
    </w:p>
    <w:p w:rsidR="00A445CE" w:rsidRDefault="008C7FA3">
      <w:pPr>
        <w:pStyle w:val="3"/>
      </w:pPr>
      <w:bookmarkStart w:id="4" w:name="X96fc7be5a84bdb4478a159ae5822657fc2dab52"/>
      <w:r>
        <w:t xml:space="preserve">1. </w:t>
      </w:r>
      <w:r>
        <w:t>可置信</w:t>
      </w:r>
      <w:r>
        <w:t>AI</w:t>
      </w:r>
      <w:r>
        <w:t>技术体系</w:t>
      </w:r>
    </w:p>
    <w:p w:rsidR="00A445CE" w:rsidRDefault="008C7FA3">
      <w:pPr>
        <w:pStyle w:val="FirstParagraph"/>
      </w:pPr>
      <w:r>
        <w:t>我们研发的可置信</w:t>
      </w:r>
      <w:r>
        <w:t>AI</w:t>
      </w:r>
      <w:r>
        <w:t>技术是全球首个系统性解决大模型可信度问题的技术框架。该技术不仅适用于我们自主研发的可置信大模型，更可以通过技术赋能，将现有的开源或商业大模型转化为可置</w:t>
      </w:r>
      <w:r>
        <w:t>信</w:t>
      </w:r>
      <w:r>
        <w:t>AI</w:t>
      </w:r>
      <w:r>
        <w:t>系统。</w:t>
      </w:r>
    </w:p>
    <w:p w:rsidR="00A445CE" w:rsidRDefault="008C7FA3">
      <w:pPr>
        <w:pStyle w:val="a0"/>
      </w:pPr>
      <w:r>
        <w:rPr>
          <w:b/>
          <w:bCs/>
        </w:rPr>
        <w:t>技术特点：</w:t>
      </w:r>
    </w:p>
    <w:p w:rsidR="00A445CE" w:rsidRDefault="008C7FA3">
      <w:pPr>
        <w:numPr>
          <w:ilvl w:val="0"/>
          <w:numId w:val="2"/>
        </w:numPr>
      </w:pPr>
      <w:r>
        <w:rPr>
          <w:b/>
          <w:bCs/>
        </w:rPr>
        <w:t>可置信</w:t>
      </w:r>
      <w:r>
        <w:t>：实现</w:t>
      </w:r>
      <w:r>
        <w:t>AI</w:t>
      </w:r>
      <w:r>
        <w:t>在各个行业的安全稳定的应用</w:t>
      </w:r>
    </w:p>
    <w:p w:rsidR="00A445CE" w:rsidRDefault="008C7FA3">
      <w:pPr>
        <w:numPr>
          <w:ilvl w:val="0"/>
          <w:numId w:val="2"/>
        </w:numPr>
      </w:pPr>
      <w:r>
        <w:rPr>
          <w:b/>
          <w:bCs/>
        </w:rPr>
        <w:t>可解释性</w:t>
      </w:r>
      <w:r>
        <w:t>：每个决策过程可追溯、可审计、可理解</w:t>
      </w:r>
    </w:p>
    <w:p w:rsidR="00A445CE" w:rsidRDefault="008C7FA3">
      <w:pPr>
        <w:numPr>
          <w:ilvl w:val="0"/>
          <w:numId w:val="2"/>
        </w:numPr>
      </w:pPr>
      <w:r>
        <w:rPr>
          <w:b/>
          <w:bCs/>
        </w:rPr>
        <w:t>适应性</w:t>
      </w:r>
      <w:r>
        <w:t>：可根据不同行业的可信度要求进行灵活配置</w:t>
      </w:r>
    </w:p>
    <w:p w:rsidR="00A445CE" w:rsidRDefault="008C7FA3">
      <w:pPr>
        <w:pStyle w:val="3"/>
      </w:pPr>
      <w:bookmarkStart w:id="5" w:name="X7eec976bbad35c16c5c56a654795d30935d5630"/>
      <w:bookmarkEnd w:id="4"/>
      <w:r>
        <w:t xml:space="preserve">2. </w:t>
      </w:r>
      <w:r>
        <w:t>突破性具身机器人技术</w:t>
      </w:r>
    </w:p>
    <w:p w:rsidR="00A445CE" w:rsidRDefault="008C7FA3">
      <w:pPr>
        <w:pStyle w:val="FirstParagraph"/>
      </w:pPr>
      <w:r>
        <w:t>我们成功突破了机器人领域长期存在的</w:t>
      </w:r>
      <w:r>
        <w:t>"</w:t>
      </w:r>
      <w:r>
        <w:t>不可能三角</w:t>
      </w:r>
      <w:r>
        <w:t>"——</w:t>
      </w:r>
      <w:r>
        <w:t>即无法同时实现人形尺寸、人类级自由度和人类力量的技术难题。</w:t>
      </w:r>
    </w:p>
    <w:p w:rsidR="00A445CE" w:rsidRDefault="008C7FA3">
      <w:pPr>
        <w:pStyle w:val="a0"/>
      </w:pPr>
      <w:r>
        <w:rPr>
          <w:b/>
          <w:bCs/>
        </w:rPr>
        <w:t>技术优势：</w:t>
      </w:r>
    </w:p>
    <w:p w:rsidR="00A445CE" w:rsidRDefault="008C7FA3">
      <w:pPr>
        <w:numPr>
          <w:ilvl w:val="0"/>
          <w:numId w:val="3"/>
        </w:numPr>
      </w:pPr>
      <w:r>
        <w:rPr>
          <w:b/>
          <w:bCs/>
        </w:rPr>
        <w:t>形态仿真</w:t>
      </w:r>
      <w:r>
        <w:t>：与人体相同的身高体型，完美适配现有基础设施</w:t>
      </w:r>
    </w:p>
    <w:p w:rsidR="00A445CE" w:rsidRDefault="008C7FA3">
      <w:pPr>
        <w:numPr>
          <w:ilvl w:val="0"/>
          <w:numId w:val="3"/>
        </w:numPr>
      </w:pPr>
      <w:r>
        <w:rPr>
          <w:b/>
          <w:bCs/>
        </w:rPr>
        <w:t>超高自由度</w:t>
      </w:r>
      <w:r>
        <w:t>：达到甚至超越人体的运动灵活性</w:t>
      </w:r>
    </w:p>
    <w:p w:rsidR="00A445CE" w:rsidRDefault="008C7FA3">
      <w:pPr>
        <w:numPr>
          <w:ilvl w:val="0"/>
          <w:numId w:val="3"/>
        </w:numPr>
      </w:pPr>
      <w:r>
        <w:rPr>
          <w:b/>
          <w:bCs/>
        </w:rPr>
        <w:t>性能卓越</w:t>
      </w:r>
      <w:r>
        <w:t>：在力量、精度、感知能力等方面全面超越人体</w:t>
      </w:r>
    </w:p>
    <w:p w:rsidR="00A445CE" w:rsidRDefault="008C7FA3">
      <w:pPr>
        <w:numPr>
          <w:ilvl w:val="0"/>
          <w:numId w:val="3"/>
        </w:numPr>
      </w:pPr>
      <w:r>
        <w:rPr>
          <w:b/>
          <w:bCs/>
        </w:rPr>
        <w:t>通用性强</w:t>
      </w:r>
      <w:r>
        <w:t>：可在工厂、医院、服务业等各类人类工作环</w:t>
      </w:r>
      <w:r>
        <w:t>境中直接部署</w:t>
      </w:r>
    </w:p>
    <w:p w:rsidR="00A445CE" w:rsidRDefault="008C7FA3">
      <w:pPr>
        <w:pStyle w:val="2"/>
      </w:pPr>
      <w:bookmarkStart w:id="6" w:name="可置信技术矩阵全方位赋能产业升级"/>
      <w:bookmarkEnd w:id="3"/>
      <w:bookmarkEnd w:id="5"/>
      <w:r>
        <w:lastRenderedPageBreak/>
        <w:t>可置信技术矩阵：全方位赋能产业升级</w:t>
      </w:r>
    </w:p>
    <w:p w:rsidR="00A445CE" w:rsidRDefault="008C7FA3">
      <w:pPr>
        <w:pStyle w:val="3"/>
      </w:pPr>
      <w:bookmarkStart w:id="7" w:name="X1bdd8eb677e4e3d8a30bc8cb21490e3394bca18"/>
      <w:r>
        <w:t>1. CEOKR</w:t>
      </w:r>
      <w:r>
        <w:t>平台</w:t>
      </w:r>
      <w:r>
        <w:t xml:space="preserve"> - </w:t>
      </w:r>
      <w:r>
        <w:t>企业智能化转型的核心引擎</w:t>
      </w:r>
    </w:p>
    <w:p w:rsidR="00A445CE" w:rsidRDefault="008C7FA3">
      <w:pPr>
        <w:pStyle w:val="FirstParagraph"/>
      </w:pPr>
      <w:r>
        <w:rPr>
          <w:b/>
          <w:bCs/>
        </w:rPr>
        <w:t>无界管理</w:t>
      </w:r>
      <w:r>
        <w:rPr>
          <w:b/>
          <w:bCs/>
        </w:rPr>
        <w:t xml:space="preserve"> </w:t>
      </w:r>
      <w:r>
        <w:rPr>
          <w:b/>
          <w:bCs/>
        </w:rPr>
        <w:t>远见超群</w:t>
      </w:r>
    </w:p>
    <w:p w:rsidR="00A445CE" w:rsidRDefault="008C7FA3">
      <w:pPr>
        <w:pStyle w:val="a0"/>
      </w:pPr>
      <w:r>
        <w:rPr>
          <w:b/>
          <w:bCs/>
        </w:rPr>
        <w:t>平台定位</w:t>
      </w:r>
      <w:r>
        <w:t>：</w:t>
      </w:r>
      <w:r>
        <w:t>CEOKR</w:t>
      </w:r>
      <w:r>
        <w:t>不仅是一个管理工具，更是企业全面</w:t>
      </w:r>
      <w:r>
        <w:t>AI</w:t>
      </w:r>
      <w:r>
        <w:t>化的操作系统和产业</w:t>
      </w:r>
      <w:r>
        <w:t>AI</w:t>
      </w:r>
      <w:r>
        <w:t>化的顶层架构。</w:t>
      </w:r>
    </w:p>
    <w:p w:rsidR="00A445CE" w:rsidRDefault="008C7FA3">
      <w:pPr>
        <w:pStyle w:val="a0"/>
      </w:pPr>
      <w:r>
        <w:rPr>
          <w:b/>
          <w:bCs/>
        </w:rPr>
        <w:t>核心价值：</w:t>
      </w:r>
    </w:p>
    <w:p w:rsidR="00A445CE" w:rsidRDefault="008C7FA3">
      <w:pPr>
        <w:numPr>
          <w:ilvl w:val="0"/>
          <w:numId w:val="4"/>
        </w:numPr>
      </w:pPr>
      <w:r>
        <w:rPr>
          <w:b/>
          <w:bCs/>
        </w:rPr>
        <w:t>顶层设计</w:t>
      </w:r>
      <w:r>
        <w:t>：提供从战略到执行的完整</w:t>
      </w:r>
      <w:r>
        <w:t>AI</w:t>
      </w:r>
      <w:r>
        <w:t>化架构</w:t>
      </w:r>
    </w:p>
    <w:p w:rsidR="00A445CE" w:rsidRDefault="008C7FA3">
      <w:pPr>
        <w:numPr>
          <w:ilvl w:val="0"/>
          <w:numId w:val="4"/>
        </w:numPr>
      </w:pPr>
      <w:r>
        <w:rPr>
          <w:b/>
          <w:bCs/>
        </w:rPr>
        <w:t>无界管理革命</w:t>
      </w:r>
      <w:r>
        <w:t>：</w:t>
      </w:r>
    </w:p>
    <w:p w:rsidR="00A445CE" w:rsidRDefault="008C7FA3">
      <w:pPr>
        <w:numPr>
          <w:ilvl w:val="1"/>
          <w:numId w:val="5"/>
        </w:numPr>
      </w:pPr>
      <w:r>
        <w:t>打破传统科层制束缚，实现信息的自由流动</w:t>
      </w:r>
    </w:p>
    <w:p w:rsidR="00A445CE" w:rsidRDefault="008C7FA3">
      <w:pPr>
        <w:numPr>
          <w:ilvl w:val="1"/>
          <w:numId w:val="5"/>
        </w:numPr>
      </w:pPr>
      <w:r>
        <w:t>支持零级汇报机制，</w:t>
      </w:r>
      <w:r>
        <w:t>CEO</w:t>
      </w:r>
      <w:r>
        <w:t>可直接触达一线员工</w:t>
      </w:r>
    </w:p>
    <w:p w:rsidR="00A445CE" w:rsidRDefault="008C7FA3">
      <w:pPr>
        <w:numPr>
          <w:ilvl w:val="1"/>
          <w:numId w:val="5"/>
        </w:numPr>
      </w:pPr>
      <w:r>
        <w:t>适配从初创企业到跨国集团的各种组织形态</w:t>
      </w:r>
    </w:p>
    <w:p w:rsidR="00A445CE" w:rsidRDefault="008C7FA3">
      <w:pPr>
        <w:numPr>
          <w:ilvl w:val="0"/>
          <w:numId w:val="4"/>
        </w:numPr>
      </w:pPr>
      <w:r>
        <w:rPr>
          <w:b/>
          <w:bCs/>
        </w:rPr>
        <w:t>极致易用性</w:t>
      </w:r>
      <w:r>
        <w:t>：</w:t>
      </w:r>
    </w:p>
    <w:p w:rsidR="00A445CE" w:rsidRDefault="008C7FA3">
      <w:pPr>
        <w:numPr>
          <w:ilvl w:val="1"/>
          <w:numId w:val="6"/>
        </w:numPr>
      </w:pPr>
      <w:r>
        <w:t>10</w:t>
      </w:r>
      <w:r>
        <w:t>分钟快速上手，无需专业</w:t>
      </w:r>
      <w:r>
        <w:t>IT</w:t>
      </w:r>
      <w:r>
        <w:t>背景</w:t>
      </w:r>
    </w:p>
    <w:p w:rsidR="00A445CE" w:rsidRDefault="008C7FA3">
      <w:pPr>
        <w:numPr>
          <w:ilvl w:val="1"/>
          <w:numId w:val="6"/>
        </w:numPr>
      </w:pPr>
      <w:r>
        <w:t>每天几分钟更新状态</w:t>
      </w:r>
    </w:p>
    <w:p w:rsidR="00A445CE" w:rsidRDefault="008C7FA3">
      <w:pPr>
        <w:numPr>
          <w:ilvl w:val="1"/>
          <w:numId w:val="6"/>
        </w:numPr>
      </w:pPr>
      <w:r>
        <w:t>无需停产培训，适用所有企业类型。</w:t>
      </w:r>
    </w:p>
    <w:p w:rsidR="00A445CE" w:rsidRDefault="008C7FA3">
      <w:pPr>
        <w:numPr>
          <w:ilvl w:val="1"/>
          <w:numId w:val="6"/>
        </w:numPr>
      </w:pPr>
      <w:r>
        <w:t>适用于各种文化水平的员工</w:t>
      </w:r>
    </w:p>
    <w:p w:rsidR="00A445CE" w:rsidRDefault="008C7FA3">
      <w:pPr>
        <w:numPr>
          <w:ilvl w:val="0"/>
          <w:numId w:val="4"/>
        </w:numPr>
      </w:pPr>
      <w:r>
        <w:rPr>
          <w:b/>
          <w:bCs/>
        </w:rPr>
        <w:t>全景智能洞察</w:t>
      </w:r>
      <w:r>
        <w:t>：</w:t>
      </w:r>
    </w:p>
    <w:p w:rsidR="00A445CE" w:rsidRDefault="008C7FA3">
      <w:pPr>
        <w:numPr>
          <w:ilvl w:val="1"/>
          <w:numId w:val="7"/>
        </w:numPr>
      </w:pPr>
      <w:r>
        <w:t>让企业的各级管理层，达到前所未有的对企业状态了解的广度和颗粒度。</w:t>
      </w:r>
    </w:p>
    <w:p w:rsidR="00A445CE" w:rsidRDefault="008C7FA3">
      <w:pPr>
        <w:numPr>
          <w:ilvl w:val="1"/>
          <w:numId w:val="7"/>
        </w:numPr>
      </w:pPr>
      <w:r>
        <w:t>可置信的数据整合</w:t>
      </w:r>
    </w:p>
    <w:p w:rsidR="00A445CE" w:rsidRDefault="008C7FA3">
      <w:pPr>
        <w:numPr>
          <w:ilvl w:val="0"/>
          <w:numId w:val="4"/>
        </w:numPr>
      </w:pPr>
      <w:r>
        <w:rPr>
          <w:b/>
          <w:bCs/>
        </w:rPr>
        <w:t>AI</w:t>
      </w:r>
      <w:r>
        <w:rPr>
          <w:b/>
          <w:bCs/>
        </w:rPr>
        <w:t>赋能决策</w:t>
      </w:r>
      <w:r>
        <w:t>：</w:t>
      </w:r>
    </w:p>
    <w:p w:rsidR="00A445CE" w:rsidRDefault="008C7FA3">
      <w:pPr>
        <w:numPr>
          <w:ilvl w:val="1"/>
          <w:numId w:val="8"/>
        </w:numPr>
      </w:pPr>
      <w:r>
        <w:rPr>
          <w:b/>
          <w:bCs/>
        </w:rPr>
        <w:t>可置信</w:t>
      </w:r>
      <w:r>
        <w:rPr>
          <w:b/>
          <w:bCs/>
        </w:rPr>
        <w:t>AI</w:t>
      </w:r>
      <w:r>
        <w:rPr>
          <w:b/>
          <w:bCs/>
        </w:rPr>
        <w:t>研究助手</w:t>
      </w:r>
      <w:r>
        <w:t>：自动收集分析行业动态和技术趋势</w:t>
      </w:r>
    </w:p>
    <w:p w:rsidR="00A445CE" w:rsidRDefault="008C7FA3">
      <w:pPr>
        <w:numPr>
          <w:ilvl w:val="1"/>
          <w:numId w:val="8"/>
        </w:numPr>
      </w:pPr>
      <w:r>
        <w:rPr>
          <w:b/>
          <w:bCs/>
        </w:rPr>
        <w:t>可置信</w:t>
      </w:r>
      <w:r>
        <w:rPr>
          <w:b/>
          <w:bCs/>
        </w:rPr>
        <w:t>AI</w:t>
      </w:r>
      <w:r>
        <w:rPr>
          <w:b/>
          <w:bCs/>
        </w:rPr>
        <w:t>法务顾问</w:t>
      </w:r>
      <w:r>
        <w:t>：实时合规检查和法律风险评估</w:t>
      </w:r>
    </w:p>
    <w:p w:rsidR="00A445CE" w:rsidRDefault="008C7FA3">
      <w:pPr>
        <w:numPr>
          <w:ilvl w:val="1"/>
          <w:numId w:val="8"/>
        </w:numPr>
      </w:pPr>
      <w:r>
        <w:rPr>
          <w:b/>
          <w:bCs/>
        </w:rPr>
        <w:t>可置信</w:t>
      </w:r>
      <w:r>
        <w:rPr>
          <w:b/>
          <w:bCs/>
        </w:rPr>
        <w:t>AI</w:t>
      </w:r>
      <w:r>
        <w:rPr>
          <w:b/>
          <w:bCs/>
        </w:rPr>
        <w:t>舆情系统</w:t>
      </w:r>
      <w:r>
        <w:t>：品牌声誉监测和危机预警</w:t>
      </w:r>
    </w:p>
    <w:p w:rsidR="00A445CE" w:rsidRDefault="008C7FA3">
      <w:pPr>
        <w:numPr>
          <w:ilvl w:val="1"/>
          <w:numId w:val="8"/>
        </w:numPr>
      </w:pPr>
      <w:r>
        <w:rPr>
          <w:b/>
          <w:bCs/>
        </w:rPr>
        <w:t>可置信</w:t>
      </w:r>
      <w:r>
        <w:rPr>
          <w:b/>
          <w:bCs/>
        </w:rPr>
        <w:t>AI</w:t>
      </w:r>
      <w:r>
        <w:rPr>
          <w:b/>
          <w:bCs/>
        </w:rPr>
        <w:t>战略规划</w:t>
      </w:r>
      <w:r>
        <w:t>：基于大数据的战略制定和优化</w:t>
      </w:r>
    </w:p>
    <w:p w:rsidR="00A445CE" w:rsidRDefault="008C7FA3">
      <w:pPr>
        <w:pStyle w:val="3"/>
      </w:pPr>
      <w:bookmarkStart w:id="8" w:name="X103c332d1616a58250ed8a33534bedc3757420d"/>
      <w:bookmarkEnd w:id="7"/>
      <w:r>
        <w:lastRenderedPageBreak/>
        <w:t>2. TrustDev</w:t>
      </w:r>
      <w:r>
        <w:t>开发框架</w:t>
      </w:r>
    </w:p>
    <w:p w:rsidR="00A445CE" w:rsidRDefault="008C7FA3">
      <w:pPr>
        <w:pStyle w:val="FirstParagraph"/>
      </w:pPr>
      <w:r>
        <w:rPr>
          <w:b/>
          <w:bCs/>
        </w:rPr>
        <w:t>技术定位</w:t>
      </w:r>
      <w:r>
        <w:t>：面向全行业的可置信</w:t>
      </w:r>
      <w:r>
        <w:t>AI</w:t>
      </w:r>
      <w:r>
        <w:t>应用开发基础设施。</w:t>
      </w:r>
    </w:p>
    <w:p w:rsidR="00A445CE" w:rsidRDefault="008C7FA3">
      <w:pPr>
        <w:pStyle w:val="a0"/>
      </w:pPr>
      <w:r>
        <w:rPr>
          <w:b/>
          <w:bCs/>
        </w:rPr>
        <w:t>核心能力：</w:t>
      </w:r>
    </w:p>
    <w:p w:rsidR="00A445CE" w:rsidRDefault="008C7FA3">
      <w:pPr>
        <w:numPr>
          <w:ilvl w:val="0"/>
          <w:numId w:val="9"/>
        </w:numPr>
      </w:pPr>
      <w:r>
        <w:rPr>
          <w:b/>
          <w:bCs/>
        </w:rPr>
        <w:t>各行业通用</w:t>
      </w:r>
      <w:r>
        <w:t>：适用于所有行业的可置信</w:t>
      </w:r>
      <w:r>
        <w:t>AI</w:t>
      </w:r>
      <w:r>
        <w:t>智能体开发架构和工具库</w:t>
      </w:r>
    </w:p>
    <w:p w:rsidR="00A445CE" w:rsidRDefault="008C7FA3">
      <w:pPr>
        <w:numPr>
          <w:ilvl w:val="0"/>
          <w:numId w:val="9"/>
        </w:numPr>
      </w:pPr>
      <w:r>
        <w:rPr>
          <w:b/>
          <w:bCs/>
        </w:rPr>
        <w:t>可置信智能体</w:t>
      </w:r>
      <w:r>
        <w:t>：使用本开发框架开发可置信</w:t>
      </w:r>
      <w:r>
        <w:t>AI</w:t>
      </w:r>
      <w:r>
        <w:t>应用</w:t>
      </w:r>
    </w:p>
    <w:p w:rsidR="00A445CE" w:rsidRDefault="008C7FA3">
      <w:pPr>
        <w:numPr>
          <w:ilvl w:val="0"/>
          <w:numId w:val="9"/>
        </w:numPr>
      </w:pPr>
      <w:r>
        <w:rPr>
          <w:b/>
          <w:bCs/>
        </w:rPr>
        <w:t>低代码开发</w:t>
      </w:r>
      <w:r>
        <w:t>：支持图形化拖拽式开发，大幅降低技术门槛</w:t>
      </w:r>
    </w:p>
    <w:p w:rsidR="00A445CE" w:rsidRDefault="008C7FA3">
      <w:pPr>
        <w:pStyle w:val="3"/>
      </w:pPr>
      <w:bookmarkStart w:id="9" w:name="X2af5388ac2fc8c0852766c2b8a1d02438fae04d"/>
      <w:bookmarkEnd w:id="8"/>
      <w:r>
        <w:t>3. SPARK</w:t>
      </w:r>
      <w:r>
        <w:t>数据平台</w:t>
      </w:r>
    </w:p>
    <w:p w:rsidR="00A445CE" w:rsidRDefault="008C7FA3">
      <w:pPr>
        <w:pStyle w:val="FirstParagraph"/>
      </w:pPr>
      <w:r>
        <w:rPr>
          <w:b/>
          <w:bCs/>
        </w:rPr>
        <w:t>技术定位</w:t>
      </w:r>
      <w:r>
        <w:t>：可置信的数据基础。</w:t>
      </w:r>
    </w:p>
    <w:p w:rsidR="00A445CE" w:rsidRDefault="008C7FA3">
      <w:pPr>
        <w:pStyle w:val="a0"/>
      </w:pPr>
      <w:r>
        <w:rPr>
          <w:b/>
          <w:bCs/>
        </w:rPr>
        <w:t>核心能力：</w:t>
      </w:r>
      <w:r>
        <w:t>：</w:t>
      </w:r>
    </w:p>
    <w:p w:rsidR="00A445CE" w:rsidRDefault="008C7FA3">
      <w:pPr>
        <w:numPr>
          <w:ilvl w:val="0"/>
          <w:numId w:val="10"/>
        </w:numPr>
      </w:pPr>
      <w:r>
        <w:rPr>
          <w:b/>
          <w:bCs/>
        </w:rPr>
        <w:t>可置信知识库</w:t>
      </w:r>
      <w:r>
        <w:t>：为各个行业的智能体开发，知识库开发，产业互联网，和</w:t>
      </w:r>
      <w:r>
        <w:t>CEOKR</w:t>
      </w:r>
      <w:r>
        <w:t>，实现可置信的</w:t>
      </w:r>
      <w:r>
        <w:t>AI</w:t>
      </w:r>
      <w:r>
        <w:t>知识库。</w:t>
      </w:r>
    </w:p>
    <w:p w:rsidR="00A445CE" w:rsidRDefault="008C7FA3">
      <w:pPr>
        <w:numPr>
          <w:ilvl w:val="0"/>
          <w:numId w:val="10"/>
        </w:numPr>
      </w:pPr>
      <w:r>
        <w:rPr>
          <w:b/>
          <w:bCs/>
        </w:rPr>
        <w:t>数据图谱构建</w:t>
      </w:r>
      <w:r>
        <w:t>：自动化构建行业数据图谱</w:t>
      </w:r>
    </w:p>
    <w:p w:rsidR="00A445CE" w:rsidRDefault="008C7FA3">
      <w:pPr>
        <w:numPr>
          <w:ilvl w:val="0"/>
          <w:numId w:val="10"/>
        </w:numPr>
      </w:pPr>
      <w:r>
        <w:rPr>
          <w:b/>
          <w:bCs/>
        </w:rPr>
        <w:t>动态数据更新</w:t>
      </w:r>
      <w:r>
        <w:t>：实时捕获和验证新数据</w:t>
      </w:r>
    </w:p>
    <w:p w:rsidR="00A445CE" w:rsidRDefault="008C7FA3">
      <w:pPr>
        <w:numPr>
          <w:ilvl w:val="0"/>
          <w:numId w:val="10"/>
        </w:numPr>
      </w:pPr>
      <w:r>
        <w:rPr>
          <w:b/>
          <w:bCs/>
        </w:rPr>
        <w:t>多源知识融合</w:t>
      </w:r>
      <w:r>
        <w:t>：整合结构化和非结构化数据</w:t>
      </w:r>
    </w:p>
    <w:p w:rsidR="00A445CE" w:rsidRDefault="008C7FA3">
      <w:pPr>
        <w:pStyle w:val="2"/>
      </w:pPr>
      <w:bookmarkStart w:id="10" w:name="可置信ai生态开放共建的智能化产业网络"/>
      <w:bookmarkEnd w:id="6"/>
      <w:bookmarkEnd w:id="9"/>
      <w:r>
        <w:t>可置信</w:t>
      </w:r>
      <w:r>
        <w:t>AI</w:t>
      </w:r>
      <w:r>
        <w:t>生态：开放共建的智能化产业网络</w:t>
      </w:r>
    </w:p>
    <w:p w:rsidR="00A445CE" w:rsidRDefault="008C7FA3">
      <w:pPr>
        <w:pStyle w:val="3"/>
      </w:pPr>
      <w:bookmarkStart w:id="11" w:name="开放生态架构"/>
      <w:r>
        <w:t>开放生态架构</w:t>
      </w:r>
    </w:p>
    <w:p w:rsidR="00A445CE" w:rsidRDefault="008C7FA3">
      <w:pPr>
        <w:pStyle w:val="FirstParagraph"/>
      </w:pPr>
      <w:r>
        <w:t>CEOKR</w:t>
      </w:r>
      <w:r>
        <w:t>作为开放平台，欢迎各行业企业和开发者加入生态建设：</w:t>
      </w:r>
    </w:p>
    <w:p w:rsidR="00A445CE" w:rsidRDefault="008C7FA3">
      <w:pPr>
        <w:pStyle w:val="a0"/>
      </w:pPr>
      <w:r>
        <w:rPr>
          <w:b/>
          <w:bCs/>
        </w:rPr>
        <w:t xml:space="preserve">1. </w:t>
      </w:r>
      <w:r>
        <w:rPr>
          <w:b/>
          <w:bCs/>
        </w:rPr>
        <w:t>企业层：无缝接入，快速转型</w:t>
      </w:r>
    </w:p>
    <w:p w:rsidR="00A445CE" w:rsidRDefault="008C7FA3">
      <w:pPr>
        <w:numPr>
          <w:ilvl w:val="0"/>
          <w:numId w:val="11"/>
        </w:numPr>
      </w:pPr>
      <w:r>
        <w:t>CEOKR</w:t>
      </w:r>
      <w:r>
        <w:t>作为开放平台，为各行业企业提供标准化接入方案</w:t>
      </w:r>
    </w:p>
    <w:p w:rsidR="00A445CE" w:rsidRDefault="008C7FA3">
      <w:pPr>
        <w:numPr>
          <w:ilvl w:val="0"/>
          <w:numId w:val="11"/>
        </w:numPr>
      </w:pPr>
      <w:r>
        <w:t>企业现有的</w:t>
      </w:r>
      <w:r>
        <w:t>ERP</w:t>
      </w:r>
      <w:r>
        <w:t>、</w:t>
      </w:r>
      <w:r>
        <w:t>CRM</w:t>
      </w:r>
      <w:r>
        <w:t>、</w:t>
      </w:r>
      <w:r>
        <w:t>MES</w:t>
      </w:r>
      <w:r>
        <w:t>等系统无需推倒重来，通过</w:t>
      </w:r>
      <w:r>
        <w:t>API</w:t>
      </w:r>
      <w:r>
        <w:t>即可接入可置信</w:t>
      </w:r>
      <w:r>
        <w:t>AI</w:t>
      </w:r>
      <w:r>
        <w:t>能力</w:t>
      </w:r>
    </w:p>
    <w:p w:rsidR="00A445CE" w:rsidRDefault="008C7FA3">
      <w:pPr>
        <w:numPr>
          <w:ilvl w:val="0"/>
          <w:numId w:val="11"/>
        </w:numPr>
      </w:pPr>
      <w:r>
        <w:t>获得即时的</w:t>
      </w:r>
      <w:r>
        <w:t>AI</w:t>
      </w:r>
      <w:r>
        <w:t>赋能，实现从传统信息化到智能化的平稳过渡</w:t>
      </w:r>
    </w:p>
    <w:p w:rsidR="00A445CE" w:rsidRDefault="008C7FA3">
      <w:pPr>
        <w:pStyle w:val="FirstParagraph"/>
      </w:pPr>
      <w:r>
        <w:rPr>
          <w:b/>
          <w:bCs/>
        </w:rPr>
        <w:t xml:space="preserve">2. </w:t>
      </w:r>
      <w:r>
        <w:rPr>
          <w:b/>
          <w:bCs/>
        </w:rPr>
        <w:t>应用层：赋能升级，可信转化</w:t>
      </w:r>
    </w:p>
    <w:p w:rsidR="00A445CE" w:rsidRDefault="008C7FA3">
      <w:pPr>
        <w:numPr>
          <w:ilvl w:val="0"/>
          <w:numId w:val="12"/>
        </w:numPr>
      </w:pPr>
      <w:r>
        <w:t>各行业已有的垂直</w:t>
      </w:r>
      <w:r>
        <w:t>AI</w:t>
      </w:r>
      <w:r>
        <w:t>应用（如智能客服、质检系统、风控模型等）可通过</w:t>
      </w:r>
      <w:r>
        <w:t>TrustDev</w:t>
      </w:r>
      <w:r>
        <w:t>和</w:t>
      </w:r>
      <w:r>
        <w:t>SPARK</w:t>
      </w:r>
      <w:r>
        <w:t>进行二次开发</w:t>
      </w:r>
    </w:p>
    <w:p w:rsidR="00A445CE" w:rsidRDefault="008C7FA3">
      <w:pPr>
        <w:numPr>
          <w:ilvl w:val="0"/>
          <w:numId w:val="12"/>
        </w:numPr>
      </w:pPr>
      <w:r>
        <w:t>赋予这些应用可置信</w:t>
      </w:r>
      <w:r>
        <w:t>AI</w:t>
      </w:r>
      <w:r>
        <w:t>能力，显著降低幻觉率，提升决策可靠性</w:t>
      </w:r>
    </w:p>
    <w:p w:rsidR="00A445CE" w:rsidRDefault="008C7FA3">
      <w:pPr>
        <w:numPr>
          <w:ilvl w:val="0"/>
          <w:numId w:val="12"/>
        </w:numPr>
      </w:pPr>
      <w:r>
        <w:t>升级后的应用自动</w:t>
      </w:r>
      <w:r>
        <w:t>接入</w:t>
      </w:r>
      <w:r>
        <w:t>CEOKR</w:t>
      </w:r>
      <w:r>
        <w:t>核心平台，成为企业</w:t>
      </w:r>
      <w:r>
        <w:t>AI</w:t>
      </w:r>
      <w:r>
        <w:t>化的有机组成部分</w:t>
      </w:r>
    </w:p>
    <w:p w:rsidR="00A445CE" w:rsidRDefault="008C7FA3">
      <w:pPr>
        <w:pStyle w:val="FirstParagraph"/>
      </w:pPr>
      <w:r>
        <w:rPr>
          <w:b/>
          <w:bCs/>
        </w:rPr>
        <w:lastRenderedPageBreak/>
        <w:t xml:space="preserve">3. </w:t>
      </w:r>
      <w:r>
        <w:rPr>
          <w:b/>
          <w:bCs/>
        </w:rPr>
        <w:t>产业层：互联互通，协同智能</w:t>
      </w:r>
    </w:p>
    <w:p w:rsidR="00A445CE" w:rsidRDefault="008C7FA3">
      <w:pPr>
        <w:numPr>
          <w:ilvl w:val="0"/>
          <w:numId w:val="13"/>
        </w:numPr>
      </w:pPr>
      <w:r>
        <w:t>当供应链上下游企业普遍采用</w:t>
      </w:r>
      <w:r>
        <w:t>CEOKR</w:t>
      </w:r>
      <w:r>
        <w:t>平台，自然形成可置信的产业互联网</w:t>
      </w:r>
    </w:p>
    <w:p w:rsidR="00A445CE" w:rsidRDefault="008C7FA3">
      <w:pPr>
        <w:numPr>
          <w:ilvl w:val="0"/>
          <w:numId w:val="13"/>
        </w:numPr>
      </w:pPr>
      <w:r>
        <w:t>实现数据安全共享、智能协同决策、风险联动预警</w:t>
      </w:r>
    </w:p>
    <w:p w:rsidR="00A445CE" w:rsidRDefault="008C7FA3">
      <w:pPr>
        <w:numPr>
          <w:ilvl w:val="0"/>
          <w:numId w:val="13"/>
        </w:numPr>
      </w:pPr>
      <w:r>
        <w:t>构建产业级的集体智能，提升整个产业链的竞争力</w:t>
      </w:r>
    </w:p>
    <w:p w:rsidR="00A445CE" w:rsidRDefault="008C7FA3">
      <w:pPr>
        <w:pStyle w:val="3"/>
      </w:pPr>
      <w:bookmarkStart w:id="12" w:name="机器人生态软硬一体的智能执行"/>
      <w:bookmarkEnd w:id="11"/>
      <w:r>
        <w:t>机器人生态：软硬一体的智能执行</w:t>
      </w:r>
    </w:p>
    <w:p w:rsidR="00A445CE" w:rsidRDefault="008C7FA3">
      <w:pPr>
        <w:pStyle w:val="FirstParagraph"/>
      </w:pPr>
      <w:r>
        <w:rPr>
          <w:b/>
          <w:bCs/>
        </w:rPr>
        <w:t>统一接口协议</w:t>
      </w:r>
    </w:p>
    <w:p w:rsidR="00A445CE" w:rsidRDefault="008C7FA3">
      <w:pPr>
        <w:numPr>
          <w:ilvl w:val="0"/>
          <w:numId w:val="14"/>
        </w:numPr>
      </w:pPr>
      <w:r>
        <w:t>所有行业</w:t>
      </w:r>
      <w:r>
        <w:t>AI</w:t>
      </w:r>
      <w:r>
        <w:t>应用和工业智能体均可通过标准化接口调用通用具身机器人</w:t>
      </w:r>
    </w:p>
    <w:p w:rsidR="00A445CE" w:rsidRDefault="008C7FA3">
      <w:pPr>
        <w:numPr>
          <w:ilvl w:val="0"/>
          <w:numId w:val="14"/>
        </w:numPr>
      </w:pPr>
      <w:r>
        <w:t>一次开发，多场景部署，大幅降低机器人应用门槛</w:t>
      </w:r>
    </w:p>
    <w:p w:rsidR="00A445CE" w:rsidRDefault="008C7FA3">
      <w:pPr>
        <w:pStyle w:val="FirstParagraph"/>
      </w:pPr>
      <w:r>
        <w:rPr>
          <w:b/>
          <w:bCs/>
        </w:rPr>
        <w:t>开发者支持</w:t>
      </w:r>
    </w:p>
    <w:p w:rsidR="00A445CE" w:rsidRDefault="008C7FA3">
      <w:pPr>
        <w:numPr>
          <w:ilvl w:val="0"/>
          <w:numId w:val="15"/>
        </w:numPr>
      </w:pPr>
      <w:r>
        <w:t>企业和开发者使用</w:t>
      </w:r>
      <w:r>
        <w:t>TrustDev</w:t>
      </w:r>
      <w:r>
        <w:t>和</w:t>
      </w:r>
      <w:r>
        <w:t>SPARK</w:t>
      </w:r>
      <w:r>
        <w:t>开发的智能体可直接在机器人上运行</w:t>
      </w:r>
    </w:p>
    <w:p w:rsidR="00A445CE" w:rsidRDefault="008C7FA3">
      <w:pPr>
        <w:numPr>
          <w:ilvl w:val="0"/>
          <w:numId w:val="15"/>
        </w:numPr>
      </w:pPr>
      <w:r>
        <w:t>提供完善的</w:t>
      </w:r>
      <w:r>
        <w:t>SDK</w:t>
      </w:r>
      <w:r>
        <w:t>、调试工具和仿真环境</w:t>
      </w:r>
    </w:p>
    <w:p w:rsidR="00A445CE" w:rsidRDefault="008C7FA3">
      <w:pPr>
        <w:numPr>
          <w:ilvl w:val="0"/>
          <w:numId w:val="15"/>
        </w:numPr>
      </w:pPr>
      <w:r>
        <w:t>建立开发者社区，促进技术交流和应用创新</w:t>
      </w:r>
    </w:p>
    <w:p w:rsidR="00A445CE" w:rsidRDefault="008C7FA3">
      <w:pPr>
        <w:pStyle w:val="3"/>
      </w:pPr>
      <w:bookmarkStart w:id="13" w:name="垂直领域深耕共创共赢"/>
      <w:bookmarkEnd w:id="12"/>
      <w:r>
        <w:t>垂直领域深耕：共创共赢</w:t>
      </w:r>
    </w:p>
    <w:p w:rsidR="00A445CE" w:rsidRDefault="008C7FA3">
      <w:pPr>
        <w:pStyle w:val="FirstParagraph"/>
      </w:pPr>
      <w:r>
        <w:rPr>
          <w:b/>
          <w:bCs/>
        </w:rPr>
        <w:t>联合开发模式</w:t>
      </w:r>
    </w:p>
    <w:p w:rsidR="00A445CE" w:rsidRDefault="008C7FA3">
      <w:pPr>
        <w:numPr>
          <w:ilvl w:val="0"/>
          <w:numId w:val="16"/>
        </w:numPr>
      </w:pPr>
      <w:r>
        <w:t>与各行业龙头企业、研究机构深度合作</w:t>
      </w:r>
    </w:p>
    <w:p w:rsidR="00A445CE" w:rsidRDefault="008C7FA3">
      <w:pPr>
        <w:numPr>
          <w:ilvl w:val="0"/>
          <w:numId w:val="16"/>
        </w:numPr>
      </w:pPr>
      <w:r>
        <w:t>共同开发行业专属的可置信</w:t>
      </w:r>
      <w:r>
        <w:t>AI</w:t>
      </w:r>
      <w:r>
        <w:t>解决方案</w:t>
      </w:r>
    </w:p>
    <w:p w:rsidR="00A445CE" w:rsidRDefault="008C7FA3">
      <w:pPr>
        <w:numPr>
          <w:ilvl w:val="0"/>
          <w:numId w:val="16"/>
        </w:numPr>
      </w:pPr>
      <w:r>
        <w:t>联合研发适配特定场景的专用机器人</w:t>
      </w:r>
    </w:p>
    <w:p w:rsidR="00A445CE" w:rsidRDefault="008C7FA3">
      <w:pPr>
        <w:pStyle w:val="FirstParagraph"/>
      </w:pPr>
      <w:r>
        <w:rPr>
          <w:b/>
          <w:bCs/>
        </w:rPr>
        <w:t>赋能现有</w:t>
      </w:r>
      <w:r>
        <w:rPr>
          <w:b/>
          <w:bCs/>
        </w:rPr>
        <w:t>AI</w:t>
      </w:r>
      <w:r>
        <w:rPr>
          <w:b/>
          <w:bCs/>
        </w:rPr>
        <w:t>企业</w:t>
      </w:r>
    </w:p>
    <w:p w:rsidR="00A445CE" w:rsidRDefault="008C7FA3">
      <w:pPr>
        <w:numPr>
          <w:ilvl w:val="0"/>
          <w:numId w:val="17"/>
        </w:numPr>
      </w:pPr>
      <w:r>
        <w:t>为市场上现有的</w:t>
      </w:r>
      <w:r>
        <w:t>AI</w:t>
      </w:r>
      <w:r>
        <w:t>产品提供可置信度评估服务</w:t>
      </w:r>
    </w:p>
    <w:p w:rsidR="00A445CE" w:rsidRDefault="008C7FA3">
      <w:pPr>
        <w:numPr>
          <w:ilvl w:val="0"/>
          <w:numId w:val="17"/>
        </w:numPr>
      </w:pPr>
      <w:r>
        <w:t>协助进行基于可置信</w:t>
      </w:r>
      <w:r>
        <w:t>AI</w:t>
      </w:r>
      <w:r>
        <w:t>技术的产品升级改造</w:t>
      </w:r>
    </w:p>
    <w:p w:rsidR="00A445CE" w:rsidRDefault="008C7FA3">
      <w:pPr>
        <w:numPr>
          <w:ilvl w:val="0"/>
          <w:numId w:val="17"/>
        </w:numPr>
      </w:pPr>
      <w:r>
        <w:t>帮助</w:t>
      </w:r>
      <w:r>
        <w:t>AI</w:t>
      </w:r>
      <w:r>
        <w:t>企业产品达到行业应用的可信标准</w:t>
      </w:r>
    </w:p>
    <w:p w:rsidR="00A445CE" w:rsidRDefault="008C7FA3">
      <w:pPr>
        <w:pStyle w:val="2"/>
      </w:pPr>
      <w:bookmarkStart w:id="14" w:name="行业赋能与合作模式"/>
      <w:bookmarkEnd w:id="10"/>
      <w:bookmarkEnd w:id="13"/>
      <w:r>
        <w:t>行业赋能与合作模式</w:t>
      </w:r>
    </w:p>
    <w:p w:rsidR="00A445CE" w:rsidRDefault="008C7FA3">
      <w:pPr>
        <w:pStyle w:val="3"/>
      </w:pPr>
      <w:bookmarkStart w:id="15" w:name="垂直领域深度合作"/>
      <w:r>
        <w:t>垂直领域深度合作</w:t>
      </w:r>
    </w:p>
    <w:p w:rsidR="00A445CE" w:rsidRDefault="008C7FA3">
      <w:pPr>
        <w:pStyle w:val="FirstParagraph"/>
      </w:pPr>
      <w:r>
        <w:t>我们与各行业领军企业和研究机构建立战略合作：</w:t>
      </w:r>
    </w:p>
    <w:p w:rsidR="00A445CE" w:rsidRDefault="008C7FA3">
      <w:pPr>
        <w:numPr>
          <w:ilvl w:val="0"/>
          <w:numId w:val="18"/>
        </w:numPr>
      </w:pPr>
      <w:r>
        <w:rPr>
          <w:b/>
          <w:bCs/>
        </w:rPr>
        <w:t>医疗健康</w:t>
      </w:r>
      <w:r>
        <w:t>：与顶级医院共建可置信医疗</w:t>
      </w:r>
      <w:r>
        <w:t>AI</w:t>
      </w:r>
      <w:r>
        <w:t>系统</w:t>
      </w:r>
    </w:p>
    <w:p w:rsidR="00A445CE" w:rsidRDefault="008C7FA3">
      <w:pPr>
        <w:numPr>
          <w:ilvl w:val="0"/>
          <w:numId w:val="18"/>
        </w:numPr>
      </w:pPr>
      <w:r>
        <w:rPr>
          <w:b/>
          <w:bCs/>
        </w:rPr>
        <w:lastRenderedPageBreak/>
        <w:t>智能制造</w:t>
      </w:r>
      <w:r>
        <w:t>：与工业巨头开发工业</w:t>
      </w:r>
      <w:r>
        <w:t>4.0</w:t>
      </w:r>
      <w:r>
        <w:t>解决方案</w:t>
      </w:r>
    </w:p>
    <w:p w:rsidR="00A445CE" w:rsidRDefault="008C7FA3">
      <w:pPr>
        <w:numPr>
          <w:ilvl w:val="0"/>
          <w:numId w:val="18"/>
        </w:numPr>
      </w:pPr>
      <w:r>
        <w:rPr>
          <w:b/>
          <w:bCs/>
        </w:rPr>
        <w:t>金融科技</w:t>
      </w:r>
      <w:r>
        <w:t>：与金融机构打造可置信风控系统</w:t>
      </w:r>
    </w:p>
    <w:p w:rsidR="00A445CE" w:rsidRDefault="008C7FA3">
      <w:pPr>
        <w:numPr>
          <w:ilvl w:val="0"/>
          <w:numId w:val="18"/>
        </w:numPr>
      </w:pPr>
      <w:r>
        <w:rPr>
          <w:b/>
          <w:bCs/>
        </w:rPr>
        <w:t>智慧城市</w:t>
      </w:r>
      <w:r>
        <w:t>：参与城市大脑和智能交通建设</w:t>
      </w:r>
    </w:p>
    <w:p w:rsidR="00A445CE" w:rsidRDefault="008C7FA3">
      <w:pPr>
        <w:pStyle w:val="3"/>
      </w:pPr>
      <w:bookmarkStart w:id="16" w:name="标准制定与认证体系"/>
      <w:bookmarkEnd w:id="15"/>
      <w:r>
        <w:t>标准制定与认证体系</w:t>
      </w:r>
    </w:p>
    <w:p w:rsidR="00A445CE" w:rsidRDefault="008C7FA3">
      <w:pPr>
        <w:pStyle w:val="FirstParagraph"/>
      </w:pPr>
      <w:r>
        <w:t>联合行业协会、监管机构和学术界，共同制定：</w:t>
      </w:r>
    </w:p>
    <w:p w:rsidR="00A445CE" w:rsidRDefault="008C7FA3">
      <w:pPr>
        <w:numPr>
          <w:ilvl w:val="0"/>
          <w:numId w:val="19"/>
        </w:numPr>
      </w:pPr>
      <w:r>
        <w:rPr>
          <w:b/>
          <w:bCs/>
        </w:rPr>
        <w:t>可置信</w:t>
      </w:r>
      <w:r>
        <w:rPr>
          <w:b/>
          <w:bCs/>
        </w:rPr>
        <w:t>AI</w:t>
      </w:r>
      <w:r>
        <w:rPr>
          <w:b/>
          <w:bCs/>
        </w:rPr>
        <w:t>行业标准</w:t>
      </w:r>
      <w:r>
        <w:t>：覆盖不同应用场景的可信度要求</w:t>
      </w:r>
    </w:p>
    <w:p w:rsidR="00A445CE" w:rsidRDefault="008C7FA3">
      <w:pPr>
        <w:numPr>
          <w:ilvl w:val="0"/>
          <w:numId w:val="19"/>
        </w:numPr>
      </w:pPr>
      <w:r>
        <w:rPr>
          <w:b/>
          <w:bCs/>
        </w:rPr>
        <w:t>评估认证体系</w:t>
      </w:r>
      <w:r>
        <w:t>：建立第三方认证机制</w:t>
      </w:r>
    </w:p>
    <w:p w:rsidR="00A445CE" w:rsidRDefault="008C7FA3">
      <w:pPr>
        <w:numPr>
          <w:ilvl w:val="0"/>
          <w:numId w:val="19"/>
        </w:numPr>
      </w:pPr>
      <w:r>
        <w:rPr>
          <w:b/>
          <w:bCs/>
        </w:rPr>
        <w:t>最佳实践指南</w:t>
      </w:r>
      <w:r>
        <w:t>：发布行业</w:t>
      </w:r>
      <w:r>
        <w:t>AI</w:t>
      </w:r>
      <w:r>
        <w:t>应用指导手册</w:t>
      </w:r>
    </w:p>
    <w:p w:rsidR="00A445CE" w:rsidRDefault="008C7FA3">
      <w:pPr>
        <w:pStyle w:val="FirstParagraph"/>
      </w:pPr>
      <w:r>
        <w:t>通过建立完善的可置信</w:t>
      </w:r>
      <w:r>
        <w:t>AI</w:t>
      </w:r>
      <w:r>
        <w:t>生态和行业规范，为</w:t>
      </w:r>
      <w:r>
        <w:t>AI</w:t>
      </w:r>
      <w:r>
        <w:t>技术的大规模安全应用奠定坚实基础，让每个行业都能放心地拥抱智能化转型。</w:t>
      </w:r>
    </w:p>
    <w:p w:rsidR="00A445CE" w:rsidRDefault="008C7FA3">
      <w:pPr>
        <w:pStyle w:val="2"/>
      </w:pPr>
      <w:bookmarkStart w:id="17" w:name="面向未来下一代ai的探索与布局"/>
      <w:bookmarkEnd w:id="14"/>
      <w:bookmarkEnd w:id="16"/>
      <w:r>
        <w:t>面向未来：下一代</w:t>
      </w:r>
      <w:r>
        <w:t>AI</w:t>
      </w:r>
      <w:r>
        <w:t>的探索与布局</w:t>
      </w:r>
    </w:p>
    <w:p w:rsidR="00A445CE" w:rsidRDefault="008C7FA3">
      <w:pPr>
        <w:pStyle w:val="3"/>
      </w:pPr>
      <w:bookmarkStart w:id="18" w:name="世界模型ai进化的必然方向"/>
      <w:r>
        <w:t>世界模型：</w:t>
      </w:r>
      <w:r>
        <w:t>AI</w:t>
      </w:r>
      <w:r>
        <w:t>进化的必然方向</w:t>
      </w:r>
    </w:p>
    <w:p w:rsidR="00A445CE" w:rsidRDefault="008C7FA3">
      <w:pPr>
        <w:pStyle w:val="FirstParagraph"/>
      </w:pPr>
      <w:r>
        <w:t>当前基于</w:t>
      </w:r>
      <w:r>
        <w:t>Transformer</w:t>
      </w:r>
      <w:r>
        <w:t>的</w:t>
      </w:r>
      <w:r>
        <w:t>AI</w:t>
      </w:r>
      <w:r>
        <w:t>技术即将触及极限，下一代</w:t>
      </w:r>
      <w:r>
        <w:t>AI</w:t>
      </w:r>
      <w:r>
        <w:t>的突破点在于世界模型</w:t>
      </w:r>
      <w:r>
        <w:t>——</w:t>
      </w:r>
      <w:r>
        <w:t>一种能够理解和模拟真实世界运行规律的智能系统。</w:t>
      </w:r>
    </w:p>
    <w:p w:rsidR="00A445CE" w:rsidRDefault="008C7FA3">
      <w:pPr>
        <w:pStyle w:val="3"/>
      </w:pPr>
      <w:bookmarkStart w:id="19" w:name="我们的使命与愿景"/>
      <w:bookmarkEnd w:id="18"/>
      <w:r>
        <w:t>我们的使命与愿景</w:t>
      </w:r>
    </w:p>
    <w:p w:rsidR="00A445CE" w:rsidRDefault="008C7FA3">
      <w:pPr>
        <w:pStyle w:val="FirstParagraph"/>
      </w:pPr>
      <w:r>
        <w:t>通过可置信</w:t>
      </w:r>
      <w:r>
        <w:t>AI</w:t>
      </w:r>
      <w:r>
        <w:t>的大规模应用和具身机器人的广泛部署，我们将：</w:t>
      </w:r>
    </w:p>
    <w:p w:rsidR="00A445CE" w:rsidRDefault="008C7FA3">
      <w:pPr>
        <w:numPr>
          <w:ilvl w:val="0"/>
          <w:numId w:val="20"/>
        </w:numPr>
      </w:pPr>
      <w:r>
        <w:rPr>
          <w:b/>
          <w:bCs/>
        </w:rPr>
        <w:t>积累海量真实世界数据</w:t>
      </w:r>
      <w:r>
        <w:t>：为世界模型提供训练基础</w:t>
      </w:r>
    </w:p>
    <w:p w:rsidR="00A445CE" w:rsidRDefault="008C7FA3">
      <w:pPr>
        <w:numPr>
          <w:ilvl w:val="0"/>
          <w:numId w:val="20"/>
        </w:numPr>
      </w:pPr>
      <w:r>
        <w:rPr>
          <w:b/>
          <w:bCs/>
        </w:rPr>
        <w:t>验证</w:t>
      </w:r>
      <w:r>
        <w:rPr>
          <w:b/>
          <w:bCs/>
        </w:rPr>
        <w:t>AI</w:t>
      </w:r>
      <w:r>
        <w:rPr>
          <w:b/>
          <w:bCs/>
        </w:rPr>
        <w:t>与现实的交互机制</w:t>
      </w:r>
      <w:r>
        <w:t>：探索智能体如何更好地理解和改变世界</w:t>
      </w:r>
    </w:p>
    <w:p w:rsidR="00A445CE" w:rsidRDefault="008C7FA3">
      <w:pPr>
        <w:numPr>
          <w:ilvl w:val="0"/>
          <w:numId w:val="20"/>
        </w:numPr>
      </w:pPr>
      <w:r>
        <w:rPr>
          <w:b/>
          <w:bCs/>
        </w:rPr>
        <w:t>构建人机协作新范式</w:t>
      </w:r>
      <w:r>
        <w:t>：定义未来人类与</w:t>
      </w:r>
      <w:r>
        <w:t>AI</w:t>
      </w:r>
      <w:r>
        <w:t>的共生关系</w:t>
      </w:r>
    </w:p>
    <w:p w:rsidR="00A445CE" w:rsidRDefault="008C7FA3">
      <w:pPr>
        <w:pStyle w:val="2"/>
      </w:pPr>
      <w:bookmarkStart w:id="20" w:name="结语"/>
      <w:bookmarkEnd w:id="17"/>
      <w:bookmarkEnd w:id="19"/>
      <w:r>
        <w:t>结语</w:t>
      </w:r>
    </w:p>
    <w:p w:rsidR="00A445CE" w:rsidRDefault="008C7FA3">
      <w:pPr>
        <w:pStyle w:val="FirstParagraph"/>
      </w:pPr>
      <w:r>
        <w:t>可置信</w:t>
      </w:r>
      <w:r>
        <w:t>AI</w:t>
      </w:r>
      <w:r>
        <w:t>不仅是一项技术突破，更是开启智能时代的钥匙。通过系统性解决</w:t>
      </w:r>
      <w:r>
        <w:t>AI</w:t>
      </w:r>
      <w:r>
        <w:t>应用的可信度问题，我们正在为人类社会的全面智能化转型铺平道路。</w:t>
      </w:r>
    </w:p>
    <w:p w:rsidR="00A445CE" w:rsidRDefault="008C7FA3">
      <w:pPr>
        <w:pStyle w:val="a0"/>
      </w:pPr>
      <w:r>
        <w:t>可置信</w:t>
      </w:r>
      <w:r>
        <w:t>AI</w:t>
      </w:r>
      <w:r>
        <w:t>创新中心的使命不仅在于解决当前</w:t>
      </w:r>
      <w:r>
        <w:t>AI</w:t>
      </w:r>
      <w:r>
        <w:t>应用面临的信任危机，更着眼于为下一代</w:t>
      </w:r>
      <w:r>
        <w:t>AI</w:t>
      </w:r>
      <w:r>
        <w:t>技术的突破性发展奠定基础。从可置信</w:t>
      </w:r>
      <w:r>
        <w:t>AI</w:t>
      </w:r>
      <w:r>
        <w:t>到世界模型，我们规划了一条清晰的技术演进路线</w:t>
      </w:r>
      <w:r>
        <w:t>——</w:t>
      </w:r>
      <w:r>
        <w:t>既解决当下的现实挑战，又引领未来的创新方向。</w:t>
      </w:r>
      <w:bookmarkEnd w:id="0"/>
      <w:bookmarkEnd w:id="20"/>
    </w:p>
    <w:sectPr w:rsidR="00A445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A3" w:rsidRDefault="008C7FA3">
      <w:pPr>
        <w:spacing w:after="0"/>
      </w:pPr>
      <w:r>
        <w:separator/>
      </w:r>
    </w:p>
  </w:endnote>
  <w:endnote w:type="continuationSeparator" w:id="0">
    <w:p w:rsidR="008C7FA3" w:rsidRDefault="008C7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A3" w:rsidRDefault="008C7FA3">
      <w:r>
        <w:separator/>
      </w:r>
    </w:p>
  </w:footnote>
  <w:footnote w:type="continuationSeparator" w:id="0">
    <w:p w:rsidR="008C7FA3" w:rsidRDefault="008C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0D44D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98DE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684D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45CE"/>
    <w:rsid w:val="008C7FA3"/>
    <w:rsid w:val="00A445CE"/>
    <w:rsid w:val="00F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A85D"/>
  <w15:docId w15:val="{5225963C-0ACD-45C3-A9E2-A5C9DF5E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411</Words>
  <Characters>2349</Characters>
  <Application>Microsoft Office Word</Application>
  <DocSecurity>0</DocSecurity>
  <Lines>19</Lines>
  <Paragraphs>5</Paragraphs>
  <ScaleCrop>false</ScaleCrop>
  <Company>DoubleOX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2</cp:revision>
  <dcterms:created xsi:type="dcterms:W3CDTF">2025-07-18T07:03:00Z</dcterms:created>
  <dcterms:modified xsi:type="dcterms:W3CDTF">2025-07-20T12:34:00Z</dcterms:modified>
</cp:coreProperties>
</file>