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5C" w:rsidRDefault="008B3D5A" w:rsidP="008B3D5A">
      <w:pPr>
        <w:bidi/>
        <w:rPr>
          <w:rStyle w:val="Strong"/>
          <w:rFonts w:ascii="Tahoma" w:hAnsi="Tahoma" w:cs="Tahoma"/>
          <w:sz w:val="35"/>
          <w:szCs w:val="35"/>
          <w:rtl/>
        </w:rPr>
      </w:pPr>
      <w:r>
        <w:rPr>
          <w:rStyle w:val="Strong"/>
          <w:rFonts w:ascii="Tahoma" w:hAnsi="Tahoma" w:cs="Tahoma"/>
          <w:sz w:val="35"/>
          <w:szCs w:val="35"/>
          <w:rtl/>
        </w:rPr>
        <w:t>​​شناخت خواص مکانیکی گروت ها : مقایسه ای کامل در یک نگاه</w:t>
      </w:r>
      <w:r>
        <w:rPr>
          <w:rStyle w:val="Strong"/>
          <w:rFonts w:ascii="Tahoma" w:hAnsi="Tahoma" w:cs="Tahoma"/>
          <w:sz w:val="35"/>
          <w:szCs w:val="35"/>
        </w:rPr>
        <w:t>​​​​​​​</w:t>
      </w:r>
    </w:p>
    <w:p w:rsidR="008B3D5A" w:rsidRDefault="008B3D5A" w:rsidP="008B3D5A">
      <w:pPr>
        <w:bidi/>
        <w:rPr>
          <w:rStyle w:val="Strong"/>
          <w:rFonts w:ascii="Tahoma" w:hAnsi="Tahoma" w:cs="Tahoma"/>
          <w:sz w:val="35"/>
          <w:szCs w:val="35"/>
          <w:rtl/>
        </w:rPr>
      </w:pPr>
    </w:p>
    <w:p w:rsidR="008B3D5A" w:rsidRDefault="008B3D5A" w:rsidP="008B3D5A">
      <w:pPr>
        <w:bidi/>
        <w:rPr>
          <w:rFonts w:ascii="Tahoma" w:hAnsi="Tahoma" w:cs="Tahoma"/>
          <w:sz w:val="27"/>
          <w:szCs w:val="27"/>
          <w:rtl/>
        </w:rPr>
      </w:pPr>
      <w:r>
        <w:rPr>
          <w:rFonts w:ascii="Tahoma" w:hAnsi="Tahoma" w:cs="Tahoma"/>
          <w:sz w:val="27"/>
          <w:szCs w:val="27"/>
          <w:rtl/>
        </w:rPr>
        <w:t xml:space="preserve">در این بخش، ما به </w:t>
      </w:r>
      <w:r>
        <w:rPr>
          <w:rStyle w:val="Strong"/>
          <w:rFonts w:ascii="Tahoma" w:hAnsi="Tahoma" w:cs="Tahoma"/>
          <w:sz w:val="27"/>
          <w:szCs w:val="27"/>
          <w:rtl/>
        </w:rPr>
        <w:t>بررسی دقیق و جامع خواص مکانیکی</w:t>
      </w:r>
      <w:r>
        <w:rPr>
          <w:rFonts w:ascii="Tahoma" w:hAnsi="Tahoma" w:cs="Tahoma"/>
          <w:sz w:val="27"/>
          <w:szCs w:val="27"/>
          <w:rtl/>
        </w:rPr>
        <w:t xml:space="preserve"> انواع گروت پرداخته‌ایم. تیم ما با صرف زمان و دقت بسیار، اطلاعات کاملی را گردآوری کرده است تا شما بتوانید با اطمینان بیشتری گروت مناسب برای پروژه‌های خود را انتخاب کنید. این جدول، شامل مقایسه‌های دقیقی از ویژگی‌های مکانیکی گروت‌های مختلف است که به شما کمک می‌کند تا بهترین تصمیم را بگیرید. لطفاً به این اطلاعات با دقت توجه کنید</w:t>
      </w:r>
      <w:r>
        <w:rPr>
          <w:rFonts w:ascii="Tahoma" w:hAnsi="Tahoma" w:cs="Tahoma"/>
          <w:sz w:val="27"/>
          <w:szCs w:val="27"/>
        </w:rPr>
        <w:t>.</w:t>
      </w:r>
    </w:p>
    <w:p w:rsidR="008B3D5A" w:rsidRDefault="008B3D5A" w:rsidP="008B3D5A">
      <w:pPr>
        <w:bidi/>
        <w:rPr>
          <w:rFonts w:ascii="Tahoma" w:hAnsi="Tahoma" w:cs="Tahoma"/>
          <w:sz w:val="27"/>
          <w:szCs w:val="27"/>
          <w:rtl/>
        </w:rPr>
      </w:pPr>
    </w:p>
    <w:tbl>
      <w:tblPr>
        <w:tblStyle w:val="PlainTable1"/>
        <w:tblW w:w="8750" w:type="dxa"/>
        <w:jc w:val="center"/>
        <w:tblLook w:val="04A0" w:firstRow="1" w:lastRow="0" w:firstColumn="1" w:lastColumn="0" w:noHBand="0" w:noVBand="1"/>
      </w:tblPr>
      <w:tblGrid>
        <w:gridCol w:w="1844"/>
        <w:gridCol w:w="2221"/>
        <w:gridCol w:w="2464"/>
        <w:gridCol w:w="2221"/>
      </w:tblGrid>
      <w:tr w:rsidR="008B3D5A" w:rsidRPr="008B3D5A" w:rsidTr="0050670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844" w:type="dxa"/>
            <w:noWrap/>
            <w:hideMark/>
          </w:tcPr>
          <w:p w:rsidR="008B3D5A" w:rsidRPr="008B3D5A" w:rsidRDefault="008B3D5A" w:rsidP="008B3D5A">
            <w:pPr>
              <w:bidi/>
              <w:rPr>
                <w:rFonts w:ascii="Calibri" w:eastAsia="Times New Roman" w:hAnsi="Calibri" w:cs="Calibri"/>
                <w:color w:val="000000"/>
                <w:sz w:val="24"/>
                <w:szCs w:val="24"/>
              </w:rPr>
            </w:pPr>
            <w:r w:rsidRPr="008B3D5A">
              <w:rPr>
                <w:rFonts w:ascii="Calibri" w:eastAsia="Times New Roman" w:hAnsi="Calibri" w:cs="Calibri"/>
                <w:color w:val="000000"/>
                <w:sz w:val="24"/>
                <w:szCs w:val="24"/>
                <w:rtl/>
              </w:rPr>
              <w:t>خواص مکانیکی</w:t>
            </w:r>
          </w:p>
        </w:tc>
        <w:tc>
          <w:tcPr>
            <w:tcW w:w="2221" w:type="dxa"/>
            <w:noWrap/>
            <w:hideMark/>
          </w:tcPr>
          <w:p w:rsidR="008B3D5A" w:rsidRPr="008B3D5A" w:rsidRDefault="008B3D5A" w:rsidP="008B3D5A">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گروت سیمانی</w:t>
            </w:r>
          </w:p>
        </w:tc>
        <w:tc>
          <w:tcPr>
            <w:tcW w:w="2464" w:type="dxa"/>
            <w:noWrap/>
            <w:hideMark/>
          </w:tcPr>
          <w:p w:rsidR="008B3D5A" w:rsidRPr="008B3D5A" w:rsidRDefault="008B3D5A" w:rsidP="008B3D5A">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گروت اپوکسی</w:t>
            </w:r>
          </w:p>
        </w:tc>
        <w:tc>
          <w:tcPr>
            <w:tcW w:w="2221" w:type="dxa"/>
            <w:noWrap/>
            <w:hideMark/>
          </w:tcPr>
          <w:p w:rsidR="008B3D5A" w:rsidRPr="008B3D5A" w:rsidRDefault="008B3D5A" w:rsidP="008B3D5A">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گروت پلیمری</w:t>
            </w:r>
          </w:p>
        </w:tc>
      </w:tr>
      <w:tr w:rsidR="008B3D5A" w:rsidRPr="008B3D5A" w:rsidTr="0050670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844" w:type="dxa"/>
            <w:noWrap/>
            <w:hideMark/>
          </w:tcPr>
          <w:p w:rsidR="008B3D5A" w:rsidRPr="008B3D5A" w:rsidRDefault="008B3D5A" w:rsidP="008B3D5A">
            <w:pPr>
              <w:bidi/>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فشاری</w:t>
            </w:r>
          </w:p>
        </w:tc>
        <w:tc>
          <w:tcPr>
            <w:tcW w:w="2221"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40 تا 80 مگاپاسکال (</w:t>
            </w:r>
            <w:r w:rsidRPr="008B3D5A">
              <w:rPr>
                <w:rFonts w:ascii="Calibri" w:eastAsia="Times New Roman" w:hAnsi="Calibri" w:cs="Calibri"/>
                <w:color w:val="000000"/>
                <w:sz w:val="24"/>
                <w:szCs w:val="24"/>
              </w:rPr>
              <w:t>MPa)</w:t>
            </w:r>
          </w:p>
        </w:tc>
        <w:tc>
          <w:tcPr>
            <w:tcW w:w="2464"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بیش از 100 مگاپاسکال (</w:t>
            </w:r>
            <w:r w:rsidRPr="008B3D5A">
              <w:rPr>
                <w:rFonts w:ascii="Calibri" w:eastAsia="Times New Roman" w:hAnsi="Calibri" w:cs="Calibri"/>
                <w:color w:val="000000"/>
                <w:sz w:val="24"/>
                <w:szCs w:val="24"/>
              </w:rPr>
              <w:t>MPa)</w:t>
            </w:r>
          </w:p>
        </w:tc>
        <w:tc>
          <w:tcPr>
            <w:tcW w:w="2221"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60 تا 90 مگاپاسکال (</w:t>
            </w:r>
            <w:r w:rsidRPr="008B3D5A">
              <w:rPr>
                <w:rFonts w:ascii="Calibri" w:eastAsia="Times New Roman" w:hAnsi="Calibri" w:cs="Calibri"/>
                <w:color w:val="000000"/>
                <w:sz w:val="24"/>
                <w:szCs w:val="24"/>
              </w:rPr>
              <w:t>MPa)</w:t>
            </w:r>
          </w:p>
        </w:tc>
      </w:tr>
      <w:tr w:rsidR="008B3D5A" w:rsidRPr="008B3D5A" w:rsidTr="0050670C">
        <w:trPr>
          <w:trHeight w:val="312"/>
          <w:jc w:val="center"/>
        </w:trPr>
        <w:tc>
          <w:tcPr>
            <w:cnfStyle w:val="001000000000" w:firstRow="0" w:lastRow="0" w:firstColumn="1" w:lastColumn="0" w:oddVBand="0" w:evenVBand="0" w:oddHBand="0" w:evenHBand="0" w:firstRowFirstColumn="0" w:firstRowLastColumn="0" w:lastRowFirstColumn="0" w:lastRowLastColumn="0"/>
            <w:tcW w:w="1844" w:type="dxa"/>
            <w:noWrap/>
            <w:hideMark/>
          </w:tcPr>
          <w:p w:rsidR="008B3D5A" w:rsidRPr="008B3D5A" w:rsidRDefault="008B3D5A" w:rsidP="008B3D5A">
            <w:pPr>
              <w:bidi/>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کششی</w:t>
            </w:r>
          </w:p>
        </w:tc>
        <w:tc>
          <w:tcPr>
            <w:tcW w:w="2221"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2 تا 5 مگاپاسکال (</w:t>
            </w:r>
            <w:r w:rsidRPr="008B3D5A">
              <w:rPr>
                <w:rFonts w:ascii="Calibri" w:eastAsia="Times New Roman" w:hAnsi="Calibri" w:cs="Calibri"/>
                <w:color w:val="000000"/>
                <w:sz w:val="24"/>
                <w:szCs w:val="24"/>
              </w:rPr>
              <w:t>MPa)</w:t>
            </w:r>
          </w:p>
        </w:tc>
        <w:tc>
          <w:tcPr>
            <w:tcW w:w="2464"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10 تا 20 مگاپاسکال (</w:t>
            </w:r>
            <w:r w:rsidRPr="008B3D5A">
              <w:rPr>
                <w:rFonts w:ascii="Calibri" w:eastAsia="Times New Roman" w:hAnsi="Calibri" w:cs="Calibri"/>
                <w:color w:val="000000"/>
                <w:sz w:val="24"/>
                <w:szCs w:val="24"/>
              </w:rPr>
              <w:t>MPa)</w:t>
            </w:r>
          </w:p>
        </w:tc>
        <w:tc>
          <w:tcPr>
            <w:tcW w:w="2221"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10 تا 15 مگاپاسکال (</w:t>
            </w:r>
            <w:r w:rsidRPr="008B3D5A">
              <w:rPr>
                <w:rFonts w:ascii="Calibri" w:eastAsia="Times New Roman" w:hAnsi="Calibri" w:cs="Calibri"/>
                <w:color w:val="000000"/>
                <w:sz w:val="24"/>
                <w:szCs w:val="24"/>
              </w:rPr>
              <w:t>MPa)</w:t>
            </w:r>
          </w:p>
        </w:tc>
      </w:tr>
      <w:tr w:rsidR="008B3D5A" w:rsidRPr="008B3D5A" w:rsidTr="0050670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844" w:type="dxa"/>
            <w:noWrap/>
            <w:hideMark/>
          </w:tcPr>
          <w:p w:rsidR="008B3D5A" w:rsidRPr="008B3D5A" w:rsidRDefault="008B3D5A" w:rsidP="008B3D5A">
            <w:pPr>
              <w:bidi/>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مدول الاستیسیته</w:t>
            </w:r>
          </w:p>
        </w:tc>
        <w:tc>
          <w:tcPr>
            <w:tcW w:w="2221"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20 تا 35 گیگاپاسکال (</w:t>
            </w:r>
            <w:proofErr w:type="spellStart"/>
            <w:r w:rsidRPr="008B3D5A">
              <w:rPr>
                <w:rFonts w:ascii="Calibri" w:eastAsia="Times New Roman" w:hAnsi="Calibri" w:cs="Calibri"/>
                <w:color w:val="000000"/>
                <w:sz w:val="24"/>
                <w:szCs w:val="24"/>
              </w:rPr>
              <w:t>GPa</w:t>
            </w:r>
            <w:proofErr w:type="spellEnd"/>
            <w:r w:rsidRPr="008B3D5A">
              <w:rPr>
                <w:rFonts w:ascii="Calibri" w:eastAsia="Times New Roman" w:hAnsi="Calibri" w:cs="Calibri"/>
                <w:color w:val="000000"/>
                <w:sz w:val="24"/>
                <w:szCs w:val="24"/>
              </w:rPr>
              <w:t>)</w:t>
            </w:r>
          </w:p>
        </w:tc>
        <w:tc>
          <w:tcPr>
            <w:tcW w:w="2464"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30 تا 50 گیگاپاسکال (</w:t>
            </w:r>
            <w:proofErr w:type="spellStart"/>
            <w:r w:rsidRPr="008B3D5A">
              <w:rPr>
                <w:rFonts w:ascii="Calibri" w:eastAsia="Times New Roman" w:hAnsi="Calibri" w:cs="Calibri"/>
                <w:color w:val="000000"/>
                <w:sz w:val="24"/>
                <w:szCs w:val="24"/>
              </w:rPr>
              <w:t>GPa</w:t>
            </w:r>
            <w:proofErr w:type="spellEnd"/>
            <w:r w:rsidRPr="008B3D5A">
              <w:rPr>
                <w:rFonts w:ascii="Calibri" w:eastAsia="Times New Roman" w:hAnsi="Calibri" w:cs="Calibri"/>
                <w:color w:val="000000"/>
                <w:sz w:val="24"/>
                <w:szCs w:val="24"/>
              </w:rPr>
              <w:t>)</w:t>
            </w:r>
          </w:p>
        </w:tc>
        <w:tc>
          <w:tcPr>
            <w:tcW w:w="2221"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25 تا 45 گیگاپاسکال (</w:t>
            </w:r>
            <w:proofErr w:type="spellStart"/>
            <w:r w:rsidRPr="008B3D5A">
              <w:rPr>
                <w:rFonts w:ascii="Calibri" w:eastAsia="Times New Roman" w:hAnsi="Calibri" w:cs="Calibri"/>
                <w:color w:val="000000"/>
                <w:sz w:val="24"/>
                <w:szCs w:val="24"/>
              </w:rPr>
              <w:t>GPa</w:t>
            </w:r>
            <w:proofErr w:type="spellEnd"/>
            <w:r w:rsidRPr="008B3D5A">
              <w:rPr>
                <w:rFonts w:ascii="Calibri" w:eastAsia="Times New Roman" w:hAnsi="Calibri" w:cs="Calibri"/>
                <w:color w:val="000000"/>
                <w:sz w:val="24"/>
                <w:szCs w:val="24"/>
              </w:rPr>
              <w:t>)</w:t>
            </w:r>
          </w:p>
        </w:tc>
      </w:tr>
      <w:tr w:rsidR="008B3D5A" w:rsidRPr="008B3D5A" w:rsidTr="0050670C">
        <w:trPr>
          <w:trHeight w:val="312"/>
          <w:jc w:val="center"/>
        </w:trPr>
        <w:tc>
          <w:tcPr>
            <w:cnfStyle w:val="001000000000" w:firstRow="0" w:lastRow="0" w:firstColumn="1" w:lastColumn="0" w:oddVBand="0" w:evenVBand="0" w:oddHBand="0" w:evenHBand="0" w:firstRowFirstColumn="0" w:firstRowLastColumn="0" w:lastRowFirstColumn="0" w:lastRowLastColumn="0"/>
            <w:tcW w:w="1844" w:type="dxa"/>
            <w:noWrap/>
            <w:hideMark/>
          </w:tcPr>
          <w:p w:rsidR="008B3D5A" w:rsidRPr="008B3D5A" w:rsidRDefault="008B3D5A" w:rsidP="008B3D5A">
            <w:pPr>
              <w:bidi/>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خمشی</w:t>
            </w:r>
          </w:p>
        </w:tc>
        <w:tc>
          <w:tcPr>
            <w:tcW w:w="2221"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5 تا 10 مگاپاسکال (</w:t>
            </w:r>
            <w:r w:rsidRPr="008B3D5A">
              <w:rPr>
                <w:rFonts w:ascii="Calibri" w:eastAsia="Times New Roman" w:hAnsi="Calibri" w:cs="Calibri"/>
                <w:color w:val="000000"/>
                <w:sz w:val="24"/>
                <w:szCs w:val="24"/>
              </w:rPr>
              <w:t>MPa)</w:t>
            </w:r>
          </w:p>
        </w:tc>
        <w:tc>
          <w:tcPr>
            <w:tcW w:w="2464"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20 تا 30 مگاپاسکال (</w:t>
            </w:r>
            <w:r w:rsidRPr="008B3D5A">
              <w:rPr>
                <w:rFonts w:ascii="Calibri" w:eastAsia="Times New Roman" w:hAnsi="Calibri" w:cs="Calibri"/>
                <w:color w:val="000000"/>
                <w:sz w:val="24"/>
                <w:szCs w:val="24"/>
              </w:rPr>
              <w:t>MPa)</w:t>
            </w:r>
          </w:p>
        </w:tc>
        <w:tc>
          <w:tcPr>
            <w:tcW w:w="2221"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15 تا 25 مگاپاسکال (</w:t>
            </w:r>
            <w:r w:rsidRPr="008B3D5A">
              <w:rPr>
                <w:rFonts w:ascii="Calibri" w:eastAsia="Times New Roman" w:hAnsi="Calibri" w:cs="Calibri"/>
                <w:color w:val="000000"/>
                <w:sz w:val="24"/>
                <w:szCs w:val="24"/>
              </w:rPr>
              <w:t>MPa)</w:t>
            </w:r>
          </w:p>
        </w:tc>
      </w:tr>
      <w:tr w:rsidR="008B3D5A" w:rsidRPr="008B3D5A" w:rsidTr="0050670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844" w:type="dxa"/>
            <w:noWrap/>
            <w:hideMark/>
          </w:tcPr>
          <w:p w:rsidR="008B3D5A" w:rsidRPr="008B3D5A" w:rsidRDefault="008B3D5A" w:rsidP="008B3D5A">
            <w:pPr>
              <w:bidi/>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در برابر سایش</w:t>
            </w:r>
          </w:p>
        </w:tc>
        <w:tc>
          <w:tcPr>
            <w:tcW w:w="2221"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مناسب</w:t>
            </w:r>
          </w:p>
        </w:tc>
        <w:tc>
          <w:tcPr>
            <w:tcW w:w="2464" w:type="dxa"/>
            <w:noWrap/>
            <w:hideMark/>
          </w:tcPr>
          <w:p w:rsidR="008B3D5A" w:rsidRPr="008B3D5A" w:rsidRDefault="008B3D5A" w:rsidP="0050670C">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بسیار بالا</w:t>
            </w:r>
          </w:p>
        </w:tc>
        <w:tc>
          <w:tcPr>
            <w:tcW w:w="2221" w:type="dxa"/>
            <w:noWrap/>
            <w:hideMark/>
          </w:tcPr>
          <w:p w:rsidR="008B3D5A" w:rsidRPr="008B3D5A" w:rsidRDefault="008B3D5A" w:rsidP="008B3D5A">
            <w:pPr>
              <w:bidi/>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بالا</w:t>
            </w:r>
          </w:p>
        </w:tc>
      </w:tr>
      <w:tr w:rsidR="008B3D5A" w:rsidRPr="008B3D5A" w:rsidTr="0050670C">
        <w:trPr>
          <w:trHeight w:val="312"/>
          <w:jc w:val="center"/>
        </w:trPr>
        <w:tc>
          <w:tcPr>
            <w:cnfStyle w:val="001000000000" w:firstRow="0" w:lastRow="0" w:firstColumn="1" w:lastColumn="0" w:oddVBand="0" w:evenVBand="0" w:oddHBand="0" w:evenHBand="0" w:firstRowFirstColumn="0" w:firstRowLastColumn="0" w:lastRowFirstColumn="0" w:lastRowLastColumn="0"/>
            <w:tcW w:w="1844" w:type="dxa"/>
            <w:noWrap/>
            <w:hideMark/>
          </w:tcPr>
          <w:p w:rsidR="008B3D5A" w:rsidRPr="008B3D5A" w:rsidRDefault="008B3D5A" w:rsidP="008B3D5A">
            <w:pPr>
              <w:bidi/>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در برابر ضربه</w:t>
            </w:r>
          </w:p>
        </w:tc>
        <w:tc>
          <w:tcPr>
            <w:tcW w:w="2221"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متوسط</w:t>
            </w:r>
          </w:p>
        </w:tc>
        <w:tc>
          <w:tcPr>
            <w:tcW w:w="2464"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بالا</w:t>
            </w:r>
          </w:p>
        </w:tc>
        <w:tc>
          <w:tcPr>
            <w:tcW w:w="2221" w:type="dxa"/>
            <w:noWrap/>
            <w:hideMark/>
          </w:tcPr>
          <w:p w:rsidR="008B3D5A" w:rsidRPr="008B3D5A" w:rsidRDefault="008B3D5A" w:rsidP="008B3D5A">
            <w:pPr>
              <w:bidi/>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tl/>
              </w:rPr>
            </w:pPr>
            <w:r w:rsidRPr="008B3D5A">
              <w:rPr>
                <w:rFonts w:ascii="Calibri" w:eastAsia="Times New Roman" w:hAnsi="Calibri" w:cs="Calibri"/>
                <w:color w:val="000000"/>
                <w:sz w:val="24"/>
                <w:szCs w:val="24"/>
                <w:rtl/>
              </w:rPr>
              <w:t>مقاومت بالا</w:t>
            </w:r>
          </w:p>
        </w:tc>
      </w:tr>
    </w:tbl>
    <w:p w:rsidR="008B3D5A" w:rsidRDefault="008B3D5A" w:rsidP="008B3D5A">
      <w:pPr>
        <w:bidi/>
        <w:rPr>
          <w:rtl/>
        </w:rPr>
      </w:pPr>
    </w:p>
    <w:p w:rsidR="008B3D5A" w:rsidRDefault="008B3D5A" w:rsidP="008B3D5A">
      <w:pPr>
        <w:bidi/>
        <w:rPr>
          <w:rFonts w:ascii="Tahoma" w:hAnsi="Tahoma" w:cs="Tahoma"/>
          <w:sz w:val="27"/>
          <w:szCs w:val="27"/>
          <w:rtl/>
        </w:rPr>
      </w:pPr>
      <w:r>
        <w:rPr>
          <w:rStyle w:val="Strong"/>
          <w:rFonts w:ascii="Tahoma" w:hAnsi="Tahoma" w:cs="Tahoma"/>
          <w:color w:val="E21C21"/>
          <w:sz w:val="27"/>
          <w:szCs w:val="27"/>
          <w:rtl/>
        </w:rPr>
        <w:t>توضیحات تکمیلی</w:t>
      </w:r>
      <w:r>
        <w:rPr>
          <w:rFonts w:ascii="Tahoma" w:hAnsi="Tahoma" w:cs="Tahoma"/>
          <w:b/>
          <w:bCs/>
          <w:color w:val="E21C21"/>
          <w:sz w:val="27"/>
          <w:szCs w:val="27"/>
        </w:rPr>
        <w:br/>
      </w:r>
      <w:r>
        <w:rPr>
          <w:rStyle w:val="Strong"/>
          <w:rFonts w:ascii="Tahoma" w:hAnsi="Tahoma" w:cs="Tahoma"/>
          <w:color w:val="E21C21"/>
          <w:sz w:val="27"/>
          <w:szCs w:val="27"/>
        </w:rPr>
        <w:t>​​​​​​​</w:t>
      </w:r>
      <w:r>
        <w:rPr>
          <w:rFonts w:ascii="Tahoma" w:hAnsi="Tahoma" w:cs="Tahoma"/>
          <w:sz w:val="27"/>
          <w:szCs w:val="27"/>
        </w:rPr>
        <w:br/>
      </w:r>
      <w:r>
        <w:rPr>
          <w:rStyle w:val="Strong"/>
          <w:rFonts w:ascii="Tahoma" w:hAnsi="Tahoma" w:cs="Tahoma"/>
          <w:sz w:val="27"/>
          <w:szCs w:val="27"/>
          <w:rtl/>
        </w:rPr>
        <w:t>گروت سیمانی</w:t>
      </w:r>
      <w:r>
        <w:rPr>
          <w:rFonts w:ascii="Tahoma" w:hAnsi="Tahoma" w:cs="Tahoma"/>
          <w:sz w:val="27"/>
          <w:szCs w:val="27"/>
        </w:rPr>
        <w:br/>
      </w:r>
      <w:r>
        <w:rPr>
          <w:rFonts w:ascii="Tahoma" w:hAnsi="Tahoma" w:cs="Tahoma"/>
          <w:sz w:val="27"/>
          <w:szCs w:val="27"/>
          <w:rtl/>
        </w:rPr>
        <w:t>مقاومت فشاری: گروت‌های سیمانی مقاومت فشاری بالایی دارند و می‌توانند در پروژه‌های مختلف ساختمانی استفاده شوند</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کششی: مقاومت کششی گروت‌های سیمانی نسبت به مقاومت فشاری کمتر است</w:t>
      </w:r>
      <w:r>
        <w:rPr>
          <w:rFonts w:ascii="Tahoma" w:hAnsi="Tahoma" w:cs="Tahoma"/>
          <w:sz w:val="27"/>
          <w:szCs w:val="27"/>
        </w:rPr>
        <w:t>.</w:t>
      </w:r>
      <w:r>
        <w:rPr>
          <w:rFonts w:ascii="Tahoma" w:hAnsi="Tahoma" w:cs="Tahoma"/>
          <w:sz w:val="27"/>
          <w:szCs w:val="27"/>
        </w:rPr>
        <w:br/>
      </w:r>
      <w:r>
        <w:rPr>
          <w:rFonts w:ascii="Tahoma" w:hAnsi="Tahoma" w:cs="Tahoma"/>
          <w:sz w:val="27"/>
          <w:szCs w:val="27"/>
          <w:rtl/>
        </w:rPr>
        <w:t>مدول الاستیسیته: نشان‌دهنده سختی و مقاومت در برابر تغییر شکل است</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خمشی: مقاومت در برابر بارهای خمشی مناسب است</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در برابر سایش و ضربه: مقاومت مناسب در برابر سایش و ضربه دارند، اما کمتر از گروت‌های اپوکسی و پلیمری است</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lastRenderedPageBreak/>
        <w:t>گروت اپوکسی</w:t>
      </w:r>
      <w:r>
        <w:rPr>
          <w:rFonts w:ascii="Tahoma" w:hAnsi="Tahoma" w:cs="Tahoma"/>
          <w:sz w:val="27"/>
          <w:szCs w:val="27"/>
        </w:rPr>
        <w:br/>
      </w:r>
      <w:r>
        <w:rPr>
          <w:rFonts w:ascii="Tahoma" w:hAnsi="Tahoma" w:cs="Tahoma"/>
          <w:sz w:val="27"/>
          <w:szCs w:val="27"/>
          <w:rtl/>
        </w:rPr>
        <w:t>مقاومت فشاری: بسیار بالاتر از گروت‌های سیمانی، مناسب برای شرایط سخت و بارهای سنگین</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کششی: بسیار بالا، مناسب برای کاربردهایی که نیاز به مقاومت کششی دارند</w:t>
      </w:r>
      <w:r>
        <w:rPr>
          <w:rFonts w:ascii="Tahoma" w:hAnsi="Tahoma" w:cs="Tahoma"/>
          <w:sz w:val="27"/>
          <w:szCs w:val="27"/>
        </w:rPr>
        <w:t>.</w:t>
      </w:r>
      <w:r>
        <w:rPr>
          <w:rFonts w:ascii="Tahoma" w:hAnsi="Tahoma" w:cs="Tahoma"/>
          <w:sz w:val="27"/>
          <w:szCs w:val="27"/>
        </w:rPr>
        <w:br/>
      </w:r>
      <w:r>
        <w:rPr>
          <w:rFonts w:ascii="Tahoma" w:hAnsi="Tahoma" w:cs="Tahoma"/>
          <w:sz w:val="27"/>
          <w:szCs w:val="27"/>
          <w:rtl/>
        </w:rPr>
        <w:t>مدول الاستیسیته: سختی و مقاومت بالا در برابر تغییر شکل</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خمشی: بسیار بالا، مناسب برای شرایطی که نیاز به تحمل بارهای خمشی سنگین دارند</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در برابر سایش و ضربه: مقاومت بسیار بالا در برابر سایش و ضربه، مناسب برای کاربردهای صنعتی و شرایط سخت</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گروت پلیمری</w:t>
      </w:r>
      <w:r>
        <w:rPr>
          <w:rFonts w:ascii="Tahoma" w:hAnsi="Tahoma" w:cs="Tahoma"/>
          <w:sz w:val="27"/>
          <w:szCs w:val="27"/>
        </w:rPr>
        <w:br/>
      </w:r>
      <w:r>
        <w:rPr>
          <w:rFonts w:ascii="Tahoma" w:hAnsi="Tahoma" w:cs="Tahoma"/>
          <w:sz w:val="27"/>
          <w:szCs w:val="27"/>
          <w:rtl/>
        </w:rPr>
        <w:t>مقاومت فشاری: بالا و مناسب برای بسیاری از کاربردهای صنعتی و ساختمانی</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کششی: بالا، اما کمتر از گروت‌های اپوکسی</w:t>
      </w:r>
      <w:r>
        <w:rPr>
          <w:rFonts w:ascii="Tahoma" w:hAnsi="Tahoma" w:cs="Tahoma"/>
          <w:sz w:val="27"/>
          <w:szCs w:val="27"/>
        </w:rPr>
        <w:t>.</w:t>
      </w:r>
      <w:r>
        <w:rPr>
          <w:rFonts w:ascii="Tahoma" w:hAnsi="Tahoma" w:cs="Tahoma"/>
          <w:sz w:val="27"/>
          <w:szCs w:val="27"/>
        </w:rPr>
        <w:br/>
      </w:r>
      <w:r>
        <w:rPr>
          <w:rFonts w:ascii="Tahoma" w:hAnsi="Tahoma" w:cs="Tahoma"/>
          <w:sz w:val="27"/>
          <w:szCs w:val="27"/>
          <w:rtl/>
        </w:rPr>
        <w:t>مدول الاستیسیته: سختی و مقاومت بالا در برابر تغییر شکل</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خمشی: بالا و مناسب برای تحمل بارهای خمشی</w:t>
      </w:r>
      <w:r>
        <w:rPr>
          <w:rFonts w:ascii="Tahoma" w:hAnsi="Tahoma" w:cs="Tahoma"/>
          <w:sz w:val="27"/>
          <w:szCs w:val="27"/>
        </w:rPr>
        <w:t>.</w:t>
      </w:r>
      <w:r>
        <w:rPr>
          <w:rFonts w:ascii="Tahoma" w:hAnsi="Tahoma" w:cs="Tahoma"/>
          <w:sz w:val="27"/>
          <w:szCs w:val="27"/>
        </w:rPr>
        <w:br/>
      </w:r>
      <w:r>
        <w:rPr>
          <w:rFonts w:ascii="Tahoma" w:hAnsi="Tahoma" w:cs="Tahoma"/>
          <w:sz w:val="27"/>
          <w:szCs w:val="27"/>
          <w:rtl/>
        </w:rPr>
        <w:t>مقاومت در برابر سایش و ضربه: مقاومت بالا، مناسب برای کاربردهای که نیاز به مقاومت در برابر سایش و ضربه دارند</w:t>
      </w:r>
      <w:r>
        <w:rPr>
          <w:rFonts w:ascii="Tahoma" w:hAnsi="Tahoma" w:cs="Tahoma"/>
          <w:sz w:val="27"/>
          <w:szCs w:val="27"/>
        </w:rPr>
        <w:t>.​​​​​​​</w:t>
      </w:r>
    </w:p>
    <w:p w:rsidR="008B3D5A" w:rsidRDefault="008B3D5A" w:rsidP="008B3D5A">
      <w:pPr>
        <w:bidi/>
        <w:rPr>
          <w:rFonts w:ascii="Tahoma" w:hAnsi="Tahoma" w:cs="Tahoma"/>
          <w:sz w:val="27"/>
          <w:szCs w:val="27"/>
          <w:rtl/>
        </w:rPr>
      </w:pPr>
    </w:p>
    <w:p w:rsidR="008B3D5A" w:rsidRDefault="008B3D5A" w:rsidP="008B3D5A">
      <w:pPr>
        <w:bidi/>
        <w:rPr>
          <w:rStyle w:val="Strong"/>
          <w:rFonts w:ascii="Tahoma" w:hAnsi="Tahoma" w:cs="Tahoma"/>
          <w:sz w:val="27"/>
          <w:szCs w:val="27"/>
          <w:rtl/>
        </w:rPr>
      </w:pPr>
      <w:r>
        <w:rPr>
          <w:rStyle w:val="Strong"/>
          <w:rFonts w:ascii="Tahoma" w:hAnsi="Tahoma" w:cs="Tahoma"/>
          <w:sz w:val="27"/>
          <w:szCs w:val="27"/>
          <w:rtl/>
        </w:rPr>
        <w:t>با مطالعه این جدول، اطلاعات مفیدی درباره خواص مکانیکی گروت‌ها کسب کرده‌اید. با این حال، همچنان نکات و جزئیات مهمی وجود دارد که می‌تواند تاثیر زیادی بر انتخاب و استفاده شما از گروت‌ها داشته باشد. برای دستیابی به بهترین نتایج و اطمینان از انتخاب‌های صحیح، مشورت با متخصصان همیشه یک گام هوشمندانه است. به ما اعتماد کنید تا شما را با تمام نکات و راهکارهای کارب</w:t>
      </w:r>
      <w:bookmarkStart w:id="0" w:name="_GoBack"/>
      <w:bookmarkEnd w:id="0"/>
      <w:r>
        <w:rPr>
          <w:rStyle w:val="Strong"/>
          <w:rFonts w:ascii="Tahoma" w:hAnsi="Tahoma" w:cs="Tahoma"/>
          <w:sz w:val="27"/>
          <w:szCs w:val="27"/>
          <w:rtl/>
        </w:rPr>
        <w:t>ردی آشنا کنیم</w:t>
      </w:r>
      <w:r>
        <w:rPr>
          <w:rStyle w:val="Strong"/>
          <w:rFonts w:ascii="Tahoma" w:hAnsi="Tahoma" w:cs="Tahoma"/>
          <w:sz w:val="27"/>
          <w:szCs w:val="27"/>
        </w:rPr>
        <w:t>.</w:t>
      </w:r>
    </w:p>
    <w:p w:rsidR="008B3D5A" w:rsidRDefault="008B3D5A" w:rsidP="008B3D5A">
      <w:pPr>
        <w:bidi/>
        <w:rPr>
          <w:rStyle w:val="Strong"/>
          <w:rFonts w:ascii="Tahoma" w:hAnsi="Tahoma" w:cs="Tahoma"/>
          <w:sz w:val="27"/>
          <w:szCs w:val="27"/>
          <w:rtl/>
        </w:rPr>
      </w:pPr>
    </w:p>
    <w:p w:rsidR="008B3D5A" w:rsidRDefault="008B3D5A" w:rsidP="008B3D5A">
      <w:pPr>
        <w:bidi/>
        <w:rPr>
          <w:rStyle w:val="Strong"/>
          <w:rFonts w:ascii="Tahoma" w:hAnsi="Tahoma" w:cs="Tahoma"/>
          <w:sz w:val="27"/>
          <w:szCs w:val="27"/>
          <w:rtl/>
        </w:rPr>
      </w:pPr>
    </w:p>
    <w:p w:rsidR="008B3D5A" w:rsidRDefault="008B3D5A" w:rsidP="008B3D5A">
      <w:pPr>
        <w:bidi/>
      </w:pPr>
      <w:r>
        <w:rPr>
          <w:rFonts w:cs="Arial" w:hint="cs"/>
          <w:rtl/>
        </w:rPr>
        <w:t xml:space="preserve">                                                                              </w:t>
      </w:r>
      <w:r w:rsidRPr="008B3D5A">
        <w:rPr>
          <w:rFonts w:cs="Arial"/>
          <w:rtl/>
        </w:rPr>
        <w:t>تماس با ما</w:t>
      </w:r>
      <w:r w:rsidR="00DD66B4">
        <w:rPr>
          <w:rFonts w:cs="Arial" w:hint="cs"/>
          <w:rtl/>
        </w:rPr>
        <w:t xml:space="preserve"> (دکمه)</w:t>
      </w:r>
    </w:p>
    <w:sectPr w:rsidR="008B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5A"/>
    <w:rsid w:val="0050670C"/>
    <w:rsid w:val="006D2C5C"/>
    <w:rsid w:val="008B3D5A"/>
    <w:rsid w:val="00DD6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68A3"/>
  <w15:chartTrackingRefBased/>
  <w15:docId w15:val="{96415F5A-402D-4548-BB8A-E9C096E2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3D5A"/>
    <w:rPr>
      <w:b/>
      <w:bCs/>
    </w:rPr>
  </w:style>
  <w:style w:type="table" w:styleId="PlainTable1">
    <w:name w:val="Plain Table 1"/>
    <w:basedOn w:val="TableNormal"/>
    <w:uiPriority w:val="41"/>
    <w:rsid w:val="005067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0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3</cp:revision>
  <dcterms:created xsi:type="dcterms:W3CDTF">2024-05-19T12:01:00Z</dcterms:created>
  <dcterms:modified xsi:type="dcterms:W3CDTF">2024-08-10T06:45:00Z</dcterms:modified>
</cp:coreProperties>
</file>