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r/>
    </w:p>
    <w:p xmlns:wp14="http://schemas.microsoft.com/office/word/2010/wordml" w14:paraId="0A37501D" wp14:textId="77777777">
      <w:r/>
    </w:p>
    <w:p xmlns:wp14="http://schemas.microsoft.com/office/word/2010/wordml" w14:paraId="5DAB6C7B" wp14:textId="77777777">
      <w:r/>
    </w:p>
    <w:p xmlns:wp14="http://schemas.microsoft.com/office/word/2010/wordml" w14:paraId="00CD6738" wp14:textId="77777777">
      <w:pPr>
        <w:spacing w:before="0" w:after="200"/>
        <w:jc w:val="center"/>
      </w:pPr>
      <w:r>
        <w:rPr>
          <w:rFonts w:ascii="Arial" w:hAnsi="Arial" w:eastAsia="Arial" w:cs="Arial"/>
          <w:b/>
          <w:bCs/>
          <w:caps/>
          <w:color w:val="666666"/>
          <w:sz w:val="28"/>
          <w:szCs w:val="28"/>
        </w:rPr>
        <w:t xml:space="preserve">COMPUTER VISION</w:t>
      </w:r>
    </w:p>
    <w:p xmlns:wp14="http://schemas.microsoft.com/office/word/2010/wordml" w14:paraId="6B7A7B99" wp14:textId="77777777">
      <w:pPr>
        <w:spacing w:before="0" w:after="300"/>
        <w:jc w:val="center"/>
      </w:pPr>
      <w:r>
        <w:rPr>
          <w:rFonts w:ascii="Arial" w:hAnsi="Arial" w:eastAsia="Arial" w:cs="Arial"/>
          <w:caps/>
          <w:color w:val="999999"/>
          <w:sz w:val="22"/>
          <w:szCs w:val="22"/>
        </w:rPr>
        <w:t xml:space="preserve">FINAL PROJECT RESEARCH PAPER</w:t>
      </w:r>
    </w:p>
    <w:p xmlns:wp14="http://schemas.microsoft.com/office/word/2010/wordml" w14:paraId="577924DA" wp14:textId="77777777">
      <w:pPr>
        <w:pBdr>
          <w:top w:val="single" w:color="2E75B6" w:sz="6" w:space="8"/>
          <w:bottom w:val="single" w:color="2E75B6" w:sz="6" w:space="8"/>
        </w:pBdr>
        <w:spacing w:before="200" w:after="200"/>
        <w:jc w:val="center"/>
      </w:pPr>
      <w:r>
        <w:rPr>
          <w:rFonts w:ascii="Arial" w:hAnsi="Arial" w:eastAsia="Arial" w:cs="Arial"/>
          <w:b/>
          <w:bCs/>
          <w:color w:val="1F3864"/>
          <w:sz w:val="44"/>
          <w:szCs w:val="44"/>
        </w:rPr>
        <w:t xml:space="preserve">End-to-End Histopathology Image Analysis:</w:t>
      </w:r>
    </w:p>
    <w:p xmlns:wp14="http://schemas.microsoft.com/office/word/2010/wordml" w14:paraId="25858E30" wp14:textId="77777777">
      <w:pPr>
        <w:spacing w:before="200" w:after="500"/>
        <w:jc w:val="center"/>
      </w:pPr>
      <w:r>
        <w:rPr>
          <w:rFonts w:ascii="Arial" w:hAnsi="Arial" w:eastAsia="Arial" w:cs="Arial"/>
          <w:color w:val="2E75B6"/>
          <w:sz w:val="32"/>
          <w:szCs w:val="32"/>
        </w:rPr>
        <w:t xml:space="preserve">Acquisition, Pre-processing, Segmentation, Feature Description, and CNN-Based Malignancy Recognition</w:t>
      </w:r>
    </w:p>
    <w:p xmlns:wp14="http://schemas.microsoft.com/office/word/2010/wordml" w14:paraId="02EB378F" wp14:textId="77777777">
      <w:r/>
    </w:p>
    <w:p xmlns:wp14="http://schemas.microsoft.com/office/word/2010/wordml" w14:paraId="7BCD1DFD" wp14:textId="77777777">
      <w:pPr>
        <w:spacing w:before="100" w:after="60"/>
        <w:jc w:val="center"/>
      </w:pPr>
      <w:r>
        <w:rPr>
          <w:rFonts w:ascii="Arial" w:hAnsi="Arial" w:eastAsia="Arial" w:cs="Arial"/>
          <w:color w:val="666666"/>
          <w:sz w:val="22"/>
          <w:szCs w:val="22"/>
        </w:rPr>
        <w:t xml:space="preserve">Submitted by</w:t>
      </w:r>
    </w:p>
    <w:p xmlns:wp14="http://schemas.microsoft.com/office/word/2010/wordml" w14:paraId="28D84501" wp14:textId="77777777">
      <w:pPr>
        <w:spacing w:before="60" w:after="60"/>
        <w:jc w:val="center"/>
      </w:pPr>
      <w:r>
        <w:rPr>
          <w:rFonts w:ascii="Arial" w:hAnsi="Arial" w:eastAsia="Arial" w:cs="Arial"/>
          <w:b/>
          <w:bCs/>
          <w:color w:val="1F3864"/>
          <w:sz w:val="26"/>
          <w:szCs w:val="26"/>
        </w:rPr>
        <w:t xml:space="preserve">Hadia Afsheen</w:t>
      </w:r>
    </w:p>
    <w:p xmlns:wp14="http://schemas.microsoft.com/office/word/2010/wordml" w14:paraId="3FBB7078" wp14:textId="77777777">
      <w:pPr>
        <w:spacing w:before="0" w:after="60"/>
        <w:jc w:val="center"/>
      </w:pPr>
      <w:r>
        <w:rPr>
          <w:rFonts w:ascii="Arial" w:hAnsi="Arial" w:eastAsia="Arial" w:cs="Arial"/>
          <w:color w:val="444444"/>
          <w:sz w:val="22"/>
          <w:szCs w:val="22"/>
        </w:rPr>
        <w:t xml:space="preserve">Roll No: 231164</w:t>
      </w:r>
    </w:p>
    <w:p xmlns:wp14="http://schemas.microsoft.com/office/word/2010/wordml" w14:paraId="6A05A809" wp14:textId="77777777">
      <w:r/>
    </w:p>
    <w:p xmlns:wp14="http://schemas.microsoft.com/office/word/2010/wordml" w14:paraId="5602A530" wp14:textId="77777777">
      <w:pPr>
        <w:spacing w:before="60" w:after="60"/>
        <w:jc w:val="center"/>
      </w:pPr>
      <w:r>
        <w:rPr>
          <w:rFonts w:ascii="Arial" w:hAnsi="Arial" w:eastAsia="Arial" w:cs="Arial"/>
          <w:b/>
          <w:bCs/>
          <w:color w:val="1F3864"/>
          <w:sz w:val="26"/>
          <w:szCs w:val="26"/>
        </w:rPr>
        <w:t xml:space="preserve">Sehar Tariq</w:t>
      </w:r>
    </w:p>
    <w:p xmlns:wp14="http://schemas.microsoft.com/office/word/2010/wordml" w14:paraId="51F4E679" wp14:textId="77777777">
      <w:pPr>
        <w:spacing w:before="0" w:after="200"/>
        <w:jc w:val="center"/>
      </w:pPr>
      <w:r>
        <w:rPr>
          <w:rFonts w:ascii="Arial" w:hAnsi="Arial" w:eastAsia="Arial" w:cs="Arial"/>
          <w:color w:val="444444"/>
          <w:sz w:val="22"/>
          <w:szCs w:val="22"/>
        </w:rPr>
        <w:t xml:space="preserve">Roll No: 231196</w:t>
      </w:r>
    </w:p>
    <w:p xmlns:wp14="http://schemas.microsoft.com/office/word/2010/wordml" w14:paraId="5A39BBE3" wp14:textId="77777777">
      <w:r/>
    </w:p>
    <w:p xmlns:wp14="http://schemas.microsoft.com/office/word/2010/wordml" w:rsidP="1202CA07" wp14:textId="77777777" w14:paraId="2FDF2C4D">
      <w:pPr>
        <w:pStyle w:val="Normal"/>
      </w:pPr>
    </w:p>
    <w:p xmlns:wp14="http://schemas.microsoft.com/office/word/2010/wordml" w14:paraId="72A3D3EC" wp14:textId="77777777">
      <w:r>
        <w:br w:type="page"/>
      </w:r>
    </w:p>
    <w:p xmlns:wp14="http://schemas.microsoft.com/office/word/2010/wordml" w14:paraId="7CBFD60A" wp14:textId="77777777">
      <w:pPr>
        <w:pStyle w:val="Heading1"/>
        <w:spacing w:before="360" w:after="180"/>
      </w:pPr>
      <w:r>
        <w:rPr>
          <w:rFonts w:ascii="Arial" w:hAnsi="Arial" w:eastAsia="Arial" w:cs="Arial"/>
          <w:b/>
          <w:bCs/>
          <w:color w:val="1F3864"/>
          <w:sz w:val="32"/>
          <w:szCs w:val="32"/>
        </w:rPr>
        <w:t xml:space="preserve">Abstract</w:t>
      </w:r>
    </w:p>
    <w:p xmlns:wp14="http://schemas.microsoft.com/office/word/2010/wordml" w14:paraId="4C767376" wp14:textId="77777777">
      <w:pPr>
        <w:spacing w:before="80" w:after="80" w:line="360" w:lineRule="auto"/>
        <w:jc w:val="both"/>
      </w:pPr>
      <w:r w:rsidRPr="1202CA07" w:rsidR="1202CA07">
        <w:rPr>
          <w:rFonts w:ascii="Arial" w:hAnsi="Arial" w:eastAsia="Arial" w:cs="Arial"/>
          <w:sz w:val="24"/>
          <w:szCs w:val="24"/>
          <w:lang w:val="en-US"/>
        </w:rPr>
        <w:t>Histopathological image analysis is a cornerstone of modern oncological diagnosis, yet it remains heavily dependent on the availability, expertise, and subjective interpretation of trained pathologists. This paper presents a comprehensive, end-to-end computational pipeline for the automated analysis of haematoxylin and eosin (H&amp;E) stained histopathology patches, designed to support and augment pathologist workflows through rigorous image processing and deep learning classification.</w:t>
      </w:r>
    </w:p>
    <w:p xmlns:wp14="http://schemas.microsoft.com/office/word/2010/wordml" w14:paraId="0D0B940D" wp14:textId="77777777">
      <w:r/>
    </w:p>
    <w:p xmlns:wp14="http://schemas.microsoft.com/office/word/2010/wordml" w14:paraId="5AF5C345" wp14:textId="77777777">
      <w:pPr>
        <w:spacing w:before="80" w:after="80" w:line="360" w:lineRule="auto"/>
        <w:jc w:val="both"/>
      </w:pPr>
      <w:r w:rsidRPr="1202CA07" w:rsidR="1202CA07">
        <w:rPr>
          <w:rFonts w:ascii="Arial" w:hAnsi="Arial" w:eastAsia="Arial" w:cs="Arial"/>
          <w:sz w:val="24"/>
          <w:szCs w:val="24"/>
          <w:lang w:val="en-US"/>
        </w:rPr>
        <w:t>The pipeline encompasses five integrated stages: (1) image acquisition and bit-depth characterisation, (2) pre-processing including Gaussian, mean, and median filtering with quantitative quality assessment, and a novel specular reflection mitigation module leveraging dual-threshold HSV detection with Navier-Stokes inpainting, (3) tissue segmentation via Otsu thresholding with morphological post-processing, (4) multi-scale feature description using Grey-Level Co-occurrence Matrix (GLCM) texture features and geometric descriptors, and (5) binary malignancy classification using a custom lightweight Convolutional Neural Network (HistoCNN) trained on a principled synthetic two-class dataset.</w:t>
      </w:r>
    </w:p>
    <w:p xmlns:wp14="http://schemas.microsoft.com/office/word/2010/wordml" w14:paraId="0E27B00A" wp14:textId="77777777">
      <w:r/>
    </w:p>
    <w:p xmlns:wp14="http://schemas.microsoft.com/office/word/2010/wordml" w14:paraId="0296D0DF" wp14:textId="77777777">
      <w:pPr>
        <w:spacing w:before="80" w:after="80" w:line="360" w:lineRule="auto"/>
        <w:jc w:val="both"/>
      </w:pPr>
      <w:r w:rsidRPr="1202CA07" w:rsidR="1202CA07">
        <w:rPr>
          <w:rFonts w:ascii="Arial" w:hAnsi="Arial" w:eastAsia="Arial" w:cs="Arial"/>
          <w:sz w:val="24"/>
          <w:szCs w:val="24"/>
          <w:lang w:val="en-US"/>
        </w:rPr>
        <w:t>The synthetic benign patch generation strategy addresses the challenge of single-class histopathology datasets by replicating the visual characteristics of well-differentiated benign glands through controlled image processing transformations. Evaluation using standard classification metrics (accuracy, precision, recall, F1-score, ROC-AUC) demonstrates the effectiveness of the proposed architecture. The research challenge component of specular reflection removal is rigorously evaluated using Peak Signal-to-Noise Ratio (PSNR) and Structural Similarity Index (SSIM) metrics.</w:t>
      </w:r>
    </w:p>
    <w:p xmlns:wp14="http://schemas.microsoft.com/office/word/2010/wordml" w14:paraId="60061E4C" wp14:textId="77777777">
      <w:r/>
    </w:p>
    <w:p xmlns:wp14="http://schemas.microsoft.com/office/word/2010/wordml" w14:paraId="258C91AD" wp14:textId="77777777">
      <w:pPr>
        <w:spacing w:before="80" w:after="80" w:line="360"/>
        <w:jc w:val="both"/>
      </w:pPr>
      <w:r>
        <w:rPr>
          <w:rFonts w:ascii="Arial" w:hAnsi="Arial" w:eastAsia="Arial" w:cs="Arial"/>
          <w:i/>
          <w:iCs/>
          <w:sz w:val="24"/>
          <w:szCs w:val="24"/>
        </w:rPr>
        <w:t xml:space="preserve">Keywords: Histopathology, H&amp;E staining, Specular Reflection Removal, Otsu Segmentation, GLCM Texture Features, Convolutional Neural Network, Malignancy Classification, Medical Image Analysis.</w:t>
      </w:r>
    </w:p>
    <w:p xmlns:wp14="http://schemas.microsoft.com/office/word/2010/wordml" w14:paraId="44EAFD9C" wp14:textId="77777777">
      <w:r>
        <w:br w:type="page"/>
      </w:r>
    </w:p>
    <w:p xmlns:wp14="http://schemas.microsoft.com/office/word/2010/wordml" w14:paraId="32A36C38" wp14:textId="77777777">
      <w:pPr>
        <w:pStyle w:val="Heading1"/>
        <w:spacing w:before="360" w:after="180"/>
      </w:pPr>
      <w:r>
        <w:rPr>
          <w:rFonts w:ascii="Arial" w:hAnsi="Arial" w:eastAsia="Arial" w:cs="Arial"/>
          <w:b/>
          <w:bCs/>
          <w:color w:val="1F3864"/>
          <w:sz w:val="32"/>
          <w:szCs w:val="32"/>
        </w:rPr>
        <w:t xml:space="preserve">1. Introduction</w:t>
      </w:r>
    </w:p>
    <w:p xmlns:wp14="http://schemas.microsoft.com/office/word/2010/wordml" w14:paraId="2C411B8A" wp14:textId="77777777">
      <w:pPr>
        <w:spacing w:before="80" w:after="80" w:line="360" w:lineRule="auto"/>
        <w:jc w:val="both"/>
      </w:pPr>
      <w:r w:rsidRPr="1202CA07" w:rsidR="1202CA07">
        <w:rPr>
          <w:rFonts w:ascii="Arial" w:hAnsi="Arial" w:eastAsia="Arial" w:cs="Arial"/>
          <w:sz w:val="24"/>
          <w:szCs w:val="24"/>
          <w:lang w:val="en-US"/>
        </w:rPr>
        <w:t>Cancer remains one of the leading causes of mortality worldwide, with early and accurate diagnosis being directly correlated with patient survival outcomes. Histopathology, the microscopic examination of tissue samples, is the gold standard for definitive cancer diagnosis. Haematoxylin and eosin (H&amp;E) staining is the most widely used technique in clinical histopathology, with haematoxylin staining cell nuclei blue-purple and eosin staining the extracellular matrix and cytoplasm in varying shades of pink. The morphological patterns visible in these stained tissue sections carry rich diagnostic information that trained pathologists use to distinguish benign from malignant tissue.</w:t>
      </w:r>
    </w:p>
    <w:p xmlns:wp14="http://schemas.microsoft.com/office/word/2010/wordml" w14:paraId="4B94D5A5" wp14:textId="77777777">
      <w:r/>
    </w:p>
    <w:p xmlns:wp14="http://schemas.microsoft.com/office/word/2010/wordml" w14:paraId="0C687CD4" wp14:textId="77777777">
      <w:pPr>
        <w:spacing w:before="80" w:after="80" w:line="360" w:lineRule="auto"/>
        <w:jc w:val="both"/>
      </w:pPr>
      <w:r w:rsidRPr="1202CA07" w:rsidR="1202CA07">
        <w:rPr>
          <w:rFonts w:ascii="Arial" w:hAnsi="Arial" w:eastAsia="Arial" w:cs="Arial"/>
          <w:sz w:val="24"/>
          <w:szCs w:val="24"/>
          <w:lang w:val="en-US"/>
        </w:rPr>
        <w:t>However, the analysis of histopathology images is time-consuming, subjective, and requires considerable expertise. The increasing availability of Whole Slide Images (WSIs) and digitised histopathology archives has created an urgent need for automated computational analysis pipelines that can assist pathologists by providing reproducible, objective, and rapid assessments. Computer-aided diagnosis (CAD) systems for histopathology have emerged as a productive research area at the intersection of computer vision, machine learning, and clinical medicine.</w:t>
      </w:r>
    </w:p>
    <w:p xmlns:wp14="http://schemas.microsoft.com/office/word/2010/wordml" w14:paraId="3DEEC669" wp14:textId="77777777">
      <w:r/>
    </w:p>
    <w:p xmlns:wp14="http://schemas.microsoft.com/office/word/2010/wordml" w14:paraId="5EDF4330" wp14:textId="77777777">
      <w:pPr>
        <w:spacing w:before="80" w:after="80" w:line="360" w:lineRule="auto"/>
        <w:jc w:val="both"/>
      </w:pPr>
      <w:r w:rsidRPr="1202CA07" w:rsidR="1202CA07">
        <w:rPr>
          <w:rFonts w:ascii="Arial" w:hAnsi="Arial" w:eastAsia="Arial" w:cs="Arial"/>
          <w:sz w:val="24"/>
          <w:szCs w:val="24"/>
          <w:lang w:val="en-US"/>
        </w:rPr>
        <w:t>This paper describes the design, implementation, and evaluation of a complete five-stage pipeline for histopathology patch analysis. The pipeline was developed as a final project integrating all major computer vision topics covered throughout the course: image acquisition, pre-processing, segmentation, feature description, and recognition. A particular emphasis is placed on the research challenge of specular reflection mitigation, which represents a significant source of artefacts in digital histopathology and has received comparatively less attention than other pre-processing challenges.</w:t>
      </w:r>
    </w:p>
    <w:p xmlns:wp14="http://schemas.microsoft.com/office/word/2010/wordml" w14:paraId="3656B9AB" wp14:textId="77777777">
      <w:r/>
    </w:p>
    <w:p xmlns:wp14="http://schemas.microsoft.com/office/word/2010/wordml" w14:paraId="5AE82D89" wp14:textId="77777777">
      <w:pPr>
        <w:pStyle w:val="Heading2"/>
        <w:spacing w:before="280" w:after="120"/>
      </w:pPr>
      <w:r>
        <w:rPr>
          <w:rFonts w:ascii="Arial" w:hAnsi="Arial" w:eastAsia="Arial" w:cs="Arial"/>
          <w:b/>
          <w:bCs/>
          <w:color w:val="2E75B6"/>
          <w:sz w:val="26"/>
          <w:szCs w:val="26"/>
        </w:rPr>
        <w:t xml:space="preserve">1.1 Problem Statement</w:t>
      </w:r>
    </w:p>
    <w:p xmlns:wp14="http://schemas.microsoft.com/office/word/2010/wordml" w14:paraId="631B11ED" wp14:textId="77777777">
      <w:pPr>
        <w:spacing w:before="80" w:after="80" w:line="360" w:lineRule="auto"/>
        <w:jc w:val="both"/>
      </w:pPr>
      <w:r w:rsidRPr="1202CA07" w:rsidR="1202CA07">
        <w:rPr>
          <w:rFonts w:ascii="Arial" w:hAnsi="Arial" w:eastAsia="Arial" w:cs="Arial"/>
          <w:sz w:val="24"/>
          <w:szCs w:val="24"/>
          <w:lang w:val="en-US"/>
        </w:rPr>
        <w:t>The central problem addressed in this work is the automated classification of histopathology tissue patches as either benign or malignant. This is framed as a binary image classification problem, with the additional constraint that the available dataset consists exclusively of malignant patches. The pipeline must therefore: (i) perform robust image pre-processing to remove artefacts and normalise the data, (ii) extract discriminative features that capture the texture and morphological characteristics of tissue, and (iii) train a classifier capable of generalising from a limited, augmented dataset.</w:t>
      </w:r>
    </w:p>
    <w:p xmlns:wp14="http://schemas.microsoft.com/office/word/2010/wordml" w14:paraId="45FB0818" wp14:textId="77777777">
      <w:r/>
    </w:p>
    <w:p xmlns:wp14="http://schemas.microsoft.com/office/word/2010/wordml" w14:paraId="589E50C5" wp14:textId="77777777">
      <w:pPr>
        <w:pStyle w:val="Heading2"/>
        <w:spacing w:before="280" w:after="120"/>
      </w:pPr>
      <w:r>
        <w:rPr>
          <w:rFonts w:ascii="Arial" w:hAnsi="Arial" w:eastAsia="Arial" w:cs="Arial"/>
          <w:b/>
          <w:bCs/>
          <w:color w:val="2E75B6"/>
          <w:sz w:val="26"/>
          <w:szCs w:val="26"/>
        </w:rPr>
        <w:t xml:space="preserve">1.2 Scope and Contributions</w:t>
      </w:r>
    </w:p>
    <w:p xmlns:wp14="http://schemas.microsoft.com/office/word/2010/wordml" w14:paraId="447E9BC0" wp14:textId="77777777">
      <w:pPr>
        <w:spacing w:before="80" w:after="80" w:line="360"/>
        <w:jc w:val="both"/>
      </w:pPr>
      <w:r>
        <w:rPr>
          <w:rFonts w:ascii="Arial" w:hAnsi="Arial" w:eastAsia="Arial" w:cs="Arial"/>
          <w:sz w:val="24"/>
          <w:szCs w:val="24"/>
        </w:rPr>
        <w:t xml:space="preserve">The principal contributions of this work are:</w:t>
      </w:r>
    </w:p>
    <w:p xmlns:wp14="http://schemas.microsoft.com/office/word/2010/wordml" w14:paraId="687706BD" wp14:textId="77777777">
      <w:pPr>
        <w:pStyle w:val="ListParagraph"/>
        <w:numPr>
          <w:ilvl w:val="0"/>
          <w:numId w:val="2"/>
        </w:numPr>
        <w:spacing w:before="60" w:after="60"/>
      </w:pPr>
      <w:r>
        <w:rPr>
          <w:rFonts w:ascii="Arial" w:hAnsi="Arial" w:eastAsia="Arial" w:cs="Arial"/>
          <w:sz w:val="24"/>
          <w:szCs w:val="24"/>
        </w:rPr>
        <w:t xml:space="preserve">A complete end-to-end histopathology image analysis pipeline integrating five processing stages.</w:t>
      </w:r>
    </w:p>
    <w:p xmlns:wp14="http://schemas.microsoft.com/office/word/2010/wordml" w14:paraId="069A0ABC" wp14:textId="77777777">
      <w:pPr>
        <w:pStyle w:val="ListParagraph"/>
        <w:numPr>
          <w:ilvl w:val="0"/>
          <w:numId w:val="2"/>
        </w:numPr>
        <w:spacing w:before="60" w:after="60"/>
      </w:pPr>
      <w:r>
        <w:rPr>
          <w:rFonts w:ascii="Arial" w:hAnsi="Arial" w:eastAsia="Arial" w:cs="Arial"/>
          <w:sz w:val="24"/>
          <w:szCs w:val="24"/>
        </w:rPr>
        <w:t xml:space="preserve">A principled specular reflection detection and inpainting module using dual-threshold HSV analysis and Navier-Stokes diffusion, constituting the research challenge component.</w:t>
      </w:r>
    </w:p>
    <w:p xmlns:wp14="http://schemas.microsoft.com/office/word/2010/wordml" w14:paraId="5939E03A" wp14:textId="77777777">
      <w:pPr>
        <w:pStyle w:val="ListParagraph"/>
        <w:numPr>
          <w:ilvl w:val="0"/>
          <w:numId w:val="2"/>
        </w:numPr>
        <w:spacing w:before="60" w:after="60"/>
      </w:pPr>
      <w:r>
        <w:rPr>
          <w:rFonts w:ascii="Arial" w:hAnsi="Arial" w:eastAsia="Arial" w:cs="Arial"/>
          <w:sz w:val="24"/>
          <w:szCs w:val="24"/>
        </w:rPr>
        <w:t xml:space="preserve">A synthetic benign patch generation strategy that replicates the visual characteristics of well-differentiated benign glands, enabling binary classification without externally labelled benign data.</w:t>
      </w:r>
    </w:p>
    <w:p xmlns:wp14="http://schemas.microsoft.com/office/word/2010/wordml" w14:paraId="768BAD93" wp14:textId="77777777">
      <w:pPr>
        <w:pStyle w:val="ListParagraph"/>
        <w:numPr>
          <w:ilvl w:val="0"/>
          <w:numId w:val="2"/>
        </w:numPr>
        <w:spacing w:before="60" w:after="60"/>
      </w:pPr>
      <w:r>
        <w:rPr>
          <w:rFonts w:ascii="Arial" w:hAnsi="Arial" w:eastAsia="Arial" w:cs="Arial"/>
          <w:sz w:val="24"/>
          <w:szCs w:val="24"/>
        </w:rPr>
        <w:t xml:space="preserve">A lightweight custom CNN architecture (HistoCNN) optimised for small histopathology patch datasets with comprehensive regularisation.</w:t>
      </w:r>
    </w:p>
    <w:p xmlns:wp14="http://schemas.microsoft.com/office/word/2010/wordml" w14:paraId="3CDE7BFA" wp14:textId="77777777">
      <w:pPr>
        <w:pStyle w:val="ListParagraph"/>
        <w:numPr>
          <w:ilvl w:val="0"/>
          <w:numId w:val="2"/>
        </w:numPr>
        <w:spacing w:before="60" w:after="60"/>
      </w:pPr>
      <w:r>
        <w:rPr>
          <w:rFonts w:ascii="Arial" w:hAnsi="Arial" w:eastAsia="Arial" w:cs="Arial"/>
          <w:sz w:val="24"/>
          <w:szCs w:val="24"/>
        </w:rPr>
        <w:t xml:space="preserve">Rigorous quantitative evaluation of all pipeline stages using established metrics.</w:t>
      </w:r>
    </w:p>
    <w:p xmlns:wp14="http://schemas.microsoft.com/office/word/2010/wordml" w14:paraId="049F31CB" wp14:textId="77777777">
      <w:r/>
    </w:p>
    <w:p xmlns:wp14="http://schemas.microsoft.com/office/word/2010/wordml" w14:paraId="62E325A7" wp14:textId="77777777">
      <w:pPr>
        <w:pStyle w:val="Heading2"/>
        <w:spacing w:before="280" w:after="120"/>
      </w:pPr>
      <w:r>
        <w:rPr>
          <w:rFonts w:ascii="Arial" w:hAnsi="Arial" w:eastAsia="Arial" w:cs="Arial"/>
          <w:b/>
          <w:bCs/>
          <w:color w:val="2E75B6"/>
          <w:sz w:val="26"/>
          <w:szCs w:val="26"/>
        </w:rPr>
        <w:t xml:space="preserve">1.3 Paper Organisation</w:t>
      </w:r>
    </w:p>
    <w:p xmlns:wp14="http://schemas.microsoft.com/office/word/2010/wordml" w14:paraId="54A21050" wp14:textId="77777777">
      <w:pPr>
        <w:spacing w:before="80" w:after="80" w:line="360"/>
        <w:jc w:val="both"/>
      </w:pPr>
      <w:r>
        <w:rPr>
          <w:rFonts w:ascii="Arial" w:hAnsi="Arial" w:eastAsia="Arial" w:cs="Arial"/>
          <w:sz w:val="24"/>
          <w:szCs w:val="24"/>
        </w:rPr>
        <w:t xml:space="preserve">Section 2 provides a review of related work. Section 3 describes the methodology for each pipeline stage. Section 4 presents the experimental results and evaluation. Section 5 discusses the findings and their implications. Section 6 concludes the paper with directions for future work.</w:t>
      </w:r>
    </w:p>
    <w:p xmlns:wp14="http://schemas.microsoft.com/office/word/2010/wordml" w14:paraId="53128261" wp14:textId="77777777">
      <w:r>
        <w:br w:type="page"/>
      </w:r>
    </w:p>
    <w:p xmlns:wp14="http://schemas.microsoft.com/office/word/2010/wordml" w14:paraId="772CC87A" wp14:textId="77777777">
      <w:pPr>
        <w:pStyle w:val="Heading1"/>
        <w:spacing w:before="360" w:after="180"/>
      </w:pPr>
      <w:r>
        <w:rPr>
          <w:rFonts w:ascii="Arial" w:hAnsi="Arial" w:eastAsia="Arial" w:cs="Arial"/>
          <w:b/>
          <w:bCs/>
          <w:color w:val="1F3864"/>
          <w:sz w:val="32"/>
          <w:szCs w:val="32"/>
        </w:rPr>
        <w:t xml:space="preserve">2. Literature Review</w:t>
      </w:r>
    </w:p>
    <w:p xmlns:wp14="http://schemas.microsoft.com/office/word/2010/wordml" w14:paraId="08FC54AB" wp14:textId="77777777">
      <w:pPr>
        <w:spacing w:before="80" w:after="80" w:line="360"/>
        <w:jc w:val="both"/>
      </w:pPr>
      <w:r>
        <w:rPr>
          <w:rFonts w:ascii="Arial" w:hAnsi="Arial" w:eastAsia="Arial" w:cs="Arial"/>
          <w:sz w:val="24"/>
          <w:szCs w:val="24"/>
        </w:rPr>
        <w:t xml:space="preserve">This section surveys the key literature underpinning each component of the proposed pipeline, from foundational image pre-processing techniques to state-of-the-art deep learning approaches for histopathology analysis.</w:t>
      </w:r>
    </w:p>
    <w:p xmlns:wp14="http://schemas.microsoft.com/office/word/2010/wordml" w14:paraId="62486C05" wp14:textId="77777777">
      <w:r/>
    </w:p>
    <w:p xmlns:wp14="http://schemas.microsoft.com/office/word/2010/wordml" w14:paraId="625191A2" wp14:textId="77777777">
      <w:pPr>
        <w:pStyle w:val="Heading2"/>
        <w:spacing w:before="280" w:after="120"/>
      </w:pPr>
      <w:r>
        <w:rPr>
          <w:rFonts w:ascii="Arial" w:hAnsi="Arial" w:eastAsia="Arial" w:cs="Arial"/>
          <w:b/>
          <w:bCs/>
          <w:color w:val="2E75B6"/>
          <w:sz w:val="26"/>
          <w:szCs w:val="26"/>
        </w:rPr>
        <w:t xml:space="preserve">2.1 Histopathology Image Analysis</w:t>
      </w:r>
    </w:p>
    <w:p xmlns:wp14="http://schemas.microsoft.com/office/word/2010/wordml" w14:paraId="111DCA4E" wp14:textId="77777777">
      <w:pPr>
        <w:spacing w:before="80" w:after="80" w:line="360"/>
        <w:jc w:val="both"/>
      </w:pPr>
      <w:r>
        <w:rPr>
          <w:rFonts w:ascii="Arial" w:hAnsi="Arial" w:eastAsia="Arial" w:cs="Arial"/>
          <w:sz w:val="24"/>
          <w:szCs w:val="24"/>
        </w:rPr>
        <w:t xml:space="preserve">Automated analysis of histopathology images has been an active research area since the 1990s, with early work focusing on morphometric measurements of nuclear features such as size, shape, and chromatin distribution (Bhargava and Madabhushi, 2009). The transition from film-based to digital pathology, combined with advances in machine learning, has dramatically expanded the scope and ambition of automated analysis systems.</w:t>
      </w:r>
    </w:p>
    <w:p xmlns:wp14="http://schemas.microsoft.com/office/word/2010/wordml" w14:paraId="4101652C" wp14:textId="77777777">
      <w:r/>
    </w:p>
    <w:p xmlns:wp14="http://schemas.microsoft.com/office/word/2010/wordml" w14:paraId="68F41400" wp14:textId="77777777">
      <w:pPr>
        <w:spacing w:before="80" w:after="80" w:line="360"/>
        <w:jc w:val="both"/>
      </w:pPr>
      <w:r>
        <w:rPr>
          <w:rFonts w:ascii="Arial" w:hAnsi="Arial" w:eastAsia="Arial" w:cs="Arial"/>
          <w:sz w:val="24"/>
          <w:szCs w:val="24"/>
        </w:rPr>
        <w:t xml:space="preserve">Gurcan et al. (2009) provided an influential survey of histological image analysis for computerised gleason grading, highlighting the importance of robust pre-processing and the challenges posed by staining variability, tissue preparation artefacts, and imaging conditions. Their work established the canonical pipeline structure of pre-processing, segmentation, feature extraction, and classification that this paper follows.</w:t>
      </w:r>
    </w:p>
    <w:p xmlns:wp14="http://schemas.microsoft.com/office/word/2010/wordml" w14:paraId="4B99056E" wp14:textId="77777777">
      <w:r/>
    </w:p>
    <w:p xmlns:wp14="http://schemas.microsoft.com/office/word/2010/wordml" w14:paraId="2CA56055" wp14:textId="77777777">
      <w:pPr>
        <w:spacing w:before="80" w:after="80" w:line="360"/>
        <w:jc w:val="both"/>
      </w:pPr>
      <w:r>
        <w:rPr>
          <w:rFonts w:ascii="Arial" w:hAnsi="Arial" w:eastAsia="Arial" w:cs="Arial"/>
          <w:sz w:val="24"/>
          <w:szCs w:val="24"/>
        </w:rPr>
        <w:t xml:space="preserve">Litjens et al. (2016) demonstrated the utility of deep learning for histopathology, achieving detection sensitivities exceeding those of pathologists in prostate cancer grading. Their work highlighted the data efficiency challenges inherent in medical imaging, where labelled datasets are expensive to obtain and often limited in size. This motivates the synthetic data generation strategy employed in the present work.</w:t>
      </w:r>
    </w:p>
    <w:p xmlns:wp14="http://schemas.microsoft.com/office/word/2010/wordml" w14:paraId="1299C43A" wp14:textId="77777777">
      <w:r/>
    </w:p>
    <w:p xmlns:wp14="http://schemas.microsoft.com/office/word/2010/wordml" w14:paraId="4653BA8A" wp14:textId="77777777">
      <w:pPr>
        <w:pStyle w:val="Heading2"/>
        <w:spacing w:before="280" w:after="120"/>
      </w:pPr>
      <w:r>
        <w:rPr>
          <w:rFonts w:ascii="Arial" w:hAnsi="Arial" w:eastAsia="Arial" w:cs="Arial"/>
          <w:b/>
          <w:bCs/>
          <w:color w:val="2E75B6"/>
          <w:sz w:val="26"/>
          <w:szCs w:val="26"/>
        </w:rPr>
        <w:t xml:space="preserve">2.2 Image Pre-processing for Histopathology</w:t>
      </w:r>
    </w:p>
    <w:p xmlns:wp14="http://schemas.microsoft.com/office/word/2010/wordml" w14:paraId="76BD0E9A" wp14:textId="77777777">
      <w:pPr>
        <w:spacing w:before="80" w:after="80" w:line="360" w:lineRule="auto"/>
        <w:jc w:val="both"/>
      </w:pPr>
      <w:r w:rsidRPr="1202CA07" w:rsidR="1202CA07">
        <w:rPr>
          <w:rFonts w:ascii="Arial" w:hAnsi="Arial" w:eastAsia="Arial" w:cs="Arial"/>
          <w:sz w:val="24"/>
          <w:szCs w:val="24"/>
          <w:lang w:val="en-US"/>
        </w:rPr>
        <w:t>Pre-processing is a critical stage in any histopathology analysis pipeline. The principal challenges include staining variability, illumination non-uniformity, tissue folding artefacts, and optical artefacts such as out-of-focus blur and specular reflections.</w:t>
      </w:r>
    </w:p>
    <w:p xmlns:wp14="http://schemas.microsoft.com/office/word/2010/wordml" w14:paraId="4DDBEF00" wp14:textId="77777777">
      <w:r/>
    </w:p>
    <w:p xmlns:wp14="http://schemas.microsoft.com/office/word/2010/wordml" w14:paraId="06F8FD01" wp14:textId="77777777">
      <w:pPr>
        <w:spacing w:before="80" w:after="80" w:line="360" w:lineRule="auto"/>
        <w:jc w:val="both"/>
      </w:pPr>
      <w:r w:rsidRPr="1202CA07" w:rsidR="1202CA07">
        <w:rPr>
          <w:rFonts w:ascii="Arial" w:hAnsi="Arial" w:eastAsia="Arial" w:cs="Arial"/>
          <w:sz w:val="24"/>
          <w:szCs w:val="24"/>
          <w:lang w:val="en-US"/>
        </w:rPr>
        <w:t>Filtering methods for noise reduction in microscopy images have been extensively studied. Gaussian smoothing is well-established for suppressing high-frequency noise while preserving tissue boundaries at appropriate spatial scales (Gonzalez and Woods, 2018). The median filter, as a rank-order operation, is particularly effective at preserving edges while removing impulsive noise artefacts without the blurring characteristic of linear filters (Huang et al., 1979). The comparative evaluation of these approaches using PSNR and SSIM metrics, as implemented in this work, is consistent with the assessment framework described by Wang et al. (2004).</w:t>
      </w:r>
    </w:p>
    <w:p xmlns:wp14="http://schemas.microsoft.com/office/word/2010/wordml" w14:paraId="3461D779" wp14:textId="77777777">
      <w:r/>
    </w:p>
    <w:p xmlns:wp14="http://schemas.microsoft.com/office/word/2010/wordml" w14:paraId="7BF9E034" wp14:textId="77777777">
      <w:pPr>
        <w:spacing w:before="80" w:after="80" w:line="360" w:lineRule="auto"/>
        <w:jc w:val="both"/>
      </w:pPr>
      <w:r w:rsidRPr="1202CA07" w:rsidR="1202CA07">
        <w:rPr>
          <w:rFonts w:ascii="Arial" w:hAnsi="Arial" w:eastAsia="Arial" w:cs="Arial"/>
          <w:sz w:val="24"/>
          <w:szCs w:val="24"/>
          <w:lang w:val="en-US"/>
        </w:rPr>
        <w:t>Stain normalisation is a closely related pre-processing concern. Macenko et al. (2009) proposed a method based on singular value decomposition of stain vectors that has become widely adopted. While stain normalisation is not the focus of the present work, the filtering and artefact removal stages described here complement stain normalisation in a complete pre-processing chain.</w:t>
      </w:r>
    </w:p>
    <w:p xmlns:wp14="http://schemas.microsoft.com/office/word/2010/wordml" w14:paraId="3CF2D8B6" wp14:textId="77777777">
      <w:r/>
    </w:p>
    <w:p xmlns:wp14="http://schemas.microsoft.com/office/word/2010/wordml" w14:paraId="3522A757" wp14:textId="77777777">
      <w:pPr>
        <w:pStyle w:val="Heading2"/>
        <w:spacing w:before="280" w:after="120"/>
      </w:pPr>
      <w:r>
        <w:rPr>
          <w:rFonts w:ascii="Arial" w:hAnsi="Arial" w:eastAsia="Arial" w:cs="Arial"/>
          <w:b/>
          <w:bCs/>
          <w:color w:val="2E75B6"/>
          <w:sz w:val="26"/>
          <w:szCs w:val="26"/>
        </w:rPr>
        <w:t xml:space="preserve">2.3 Specular Reflection Detection and Removal</w:t>
      </w:r>
    </w:p>
    <w:p xmlns:wp14="http://schemas.microsoft.com/office/word/2010/wordml" w14:paraId="06E10E64" wp14:textId="77777777">
      <w:pPr>
        <w:spacing w:before="80" w:after="80" w:line="360" w:lineRule="auto"/>
        <w:jc w:val="both"/>
      </w:pPr>
      <w:r w:rsidRPr="1202CA07" w:rsidR="1202CA07">
        <w:rPr>
          <w:rFonts w:ascii="Arial" w:hAnsi="Arial" w:eastAsia="Arial" w:cs="Arial"/>
          <w:sz w:val="24"/>
          <w:szCs w:val="24"/>
          <w:lang w:val="en-US"/>
        </w:rPr>
        <w:t>Specular reflections arise from the interaction of the microscope illumination with the glass coverslip and tissue surface, producing bright, saturated regions that obscure tissue content and can cause significant errors in downstream analysis. In the HSV colour space, specular highlights are characterised by high value (V) and low saturation (S) channels, distinguishing them from eosin-stained tissue which is bright but chromatic.</w:t>
      </w:r>
    </w:p>
    <w:p xmlns:wp14="http://schemas.microsoft.com/office/word/2010/wordml" w14:paraId="0FB78278" wp14:textId="77777777">
      <w:r/>
    </w:p>
    <w:p xmlns:wp14="http://schemas.microsoft.com/office/word/2010/wordml" w14:paraId="23DE030F" wp14:textId="77777777">
      <w:pPr>
        <w:spacing w:before="80" w:after="80" w:line="360" w:lineRule="auto"/>
        <w:jc w:val="both"/>
      </w:pPr>
      <w:r w:rsidRPr="1202CA07" w:rsidR="1202CA07">
        <w:rPr>
          <w:rFonts w:ascii="Arial" w:hAnsi="Arial" w:eastAsia="Arial" w:cs="Arial"/>
          <w:sz w:val="24"/>
          <w:szCs w:val="24"/>
          <w:lang w:val="en-US"/>
        </w:rPr>
        <w:t>Tchoulack et al. (2008) proposed a specular detection method based on a threshold applied to the value channel, demonstrating that HSV-based approaches can accurately localise specular regions in endoscopic images. The dual-threshold approach employed in the present work extends this by adding a saturation constraint, reducing false positives from bright but non-specular tissue regions.</w:t>
      </w:r>
    </w:p>
    <w:p xmlns:wp14="http://schemas.microsoft.com/office/word/2010/wordml" w14:paraId="1FC39945" wp14:textId="77777777">
      <w:r/>
    </w:p>
    <w:p xmlns:wp14="http://schemas.microsoft.com/office/word/2010/wordml" w14:paraId="24DF2DD2" wp14:textId="77777777">
      <w:pPr>
        <w:spacing w:before="80" w:after="80" w:line="360"/>
        <w:jc w:val="both"/>
      </w:pPr>
      <w:r>
        <w:rPr>
          <w:rFonts w:ascii="Arial" w:hAnsi="Arial" w:eastAsia="Arial" w:cs="Arial"/>
          <w:sz w:val="24"/>
          <w:szCs w:val="24"/>
        </w:rPr>
        <w:t xml:space="preserve">Inpainting methods for specular removal have been studied in dermatology and endoscopy contexts. The Navier-Stokes fluid dynamics-based inpainting method of Bertalmio et al. (2001), implemented in OpenCV as cv2.INPAINT_NS, propagates surrounding image information into masked regions by solving partial differential equations analogous to fluid flow. This approach is particularly appropriate for histopathology because it recovers texture continuity in a physically motivated manner, rather than simply interpolating pixel values.</w:t>
      </w:r>
    </w:p>
    <w:p xmlns:wp14="http://schemas.microsoft.com/office/word/2010/wordml" w14:paraId="0562CB0E" wp14:textId="77777777">
      <w:r/>
    </w:p>
    <w:p xmlns:wp14="http://schemas.microsoft.com/office/word/2010/wordml" w14:paraId="1C31F86F" wp14:textId="77777777">
      <w:pPr>
        <w:spacing w:before="80" w:after="80" w:line="360"/>
        <w:jc w:val="both"/>
      </w:pPr>
      <w:r>
        <w:rPr>
          <w:rFonts w:ascii="Arial" w:hAnsi="Arial" w:eastAsia="Arial" w:cs="Arial"/>
          <w:sz w:val="24"/>
          <w:szCs w:val="24"/>
        </w:rPr>
        <w:t xml:space="preserve">More recently, deep learning-based inpainting approaches (Yu et al., 2018) have demonstrated superior performance for large masked regions, but their computational cost and requirement for training data make them less suitable for the small-batch inference scenario of the present work.</w:t>
      </w:r>
    </w:p>
    <w:p xmlns:wp14="http://schemas.microsoft.com/office/word/2010/wordml" w14:paraId="34CE0A41" wp14:textId="77777777">
      <w:r/>
    </w:p>
    <w:p xmlns:wp14="http://schemas.microsoft.com/office/word/2010/wordml" w14:paraId="3E67A311" wp14:textId="77777777">
      <w:pPr>
        <w:pStyle w:val="Heading2"/>
        <w:spacing w:before="280" w:after="120"/>
      </w:pPr>
      <w:r>
        <w:rPr>
          <w:rFonts w:ascii="Arial" w:hAnsi="Arial" w:eastAsia="Arial" w:cs="Arial"/>
          <w:b/>
          <w:bCs/>
          <w:color w:val="2E75B6"/>
          <w:sz w:val="26"/>
          <w:szCs w:val="26"/>
        </w:rPr>
        <w:t xml:space="preserve">2.4 Image Segmentation in Histopathology</w:t>
      </w:r>
    </w:p>
    <w:p xmlns:wp14="http://schemas.microsoft.com/office/word/2010/wordml" w14:paraId="0ED0567C" wp14:textId="77777777">
      <w:pPr>
        <w:spacing w:before="80" w:after="80" w:line="360"/>
        <w:jc w:val="both"/>
      </w:pPr>
      <w:r>
        <w:rPr>
          <w:rFonts w:ascii="Arial" w:hAnsi="Arial" w:eastAsia="Arial" w:cs="Arial"/>
          <w:sz w:val="24"/>
          <w:szCs w:val="24"/>
        </w:rPr>
        <w:t xml:space="preserve">Tissue segmentation in H&amp;E images typically targets the segmentation of nuclei, glands, or broader tissue compartments. Otsu (1979) threshold-based segmentation exploits the bimodal intensity distribution of H&amp;E images, where darker-stained nuclei and lighter background/cytoplasm regions create a clear separation in the intensity histogram. This remains a competitive and interpretable baseline for nucleus-level segmentation.</w:t>
      </w:r>
    </w:p>
    <w:p xmlns:wp14="http://schemas.microsoft.com/office/word/2010/wordml" w14:paraId="62EBF3C5" wp14:textId="77777777">
      <w:r/>
    </w:p>
    <w:p xmlns:wp14="http://schemas.microsoft.com/office/word/2010/wordml" w14:paraId="28FFAFF8" wp14:textId="77777777">
      <w:pPr>
        <w:spacing w:before="80" w:after="80" w:line="360"/>
        <w:jc w:val="both"/>
      </w:pPr>
      <w:r>
        <w:rPr>
          <w:rFonts w:ascii="Arial" w:hAnsi="Arial" w:eastAsia="Arial" w:cs="Arial"/>
          <w:sz w:val="24"/>
          <w:szCs w:val="24"/>
        </w:rPr>
        <w:t xml:space="preserve">Morphological post-processing is essential to remove small noise regions and fill holes in binary masks. Binary closing with a structuring element radius of 3 pixels, as used in the present work, is a standard approach for connecting nearby foreground regions and filling small holes (Serra, 1982). The minimum object area threshold for small-object removal provides a complementary mechanism for eliminating isolated noise blobs.</w:t>
      </w:r>
    </w:p>
    <w:p xmlns:wp14="http://schemas.microsoft.com/office/word/2010/wordml" w14:paraId="6D98A12B" wp14:textId="77777777">
      <w:r/>
    </w:p>
    <w:p xmlns:wp14="http://schemas.microsoft.com/office/word/2010/wordml" w14:paraId="67FEC9FE" wp14:textId="77777777">
      <w:pPr>
        <w:spacing w:before="80" w:after="80" w:line="360"/>
        <w:jc w:val="both"/>
      </w:pPr>
      <w:r>
        <w:rPr>
          <w:rFonts w:ascii="Arial" w:hAnsi="Arial" w:eastAsia="Arial" w:cs="Arial"/>
          <w:sz w:val="24"/>
          <w:szCs w:val="24"/>
        </w:rPr>
        <w:t xml:space="preserve">More sophisticated segmentation methods, including watershed transforms (Beucher and Lantuejoul, 1979) and deep learning-based approaches such as U-Net (Ronneberger et al., 2015), have demonstrated improved performance for complex segmentation tasks. However, for the patch-level classification task of the present work, Otsu-based segmentation provides an efficient and robust basis for feature extraction.</w:t>
      </w:r>
    </w:p>
    <w:p xmlns:wp14="http://schemas.microsoft.com/office/word/2010/wordml" w14:paraId="2946DB82" wp14:textId="77777777">
      <w:r/>
    </w:p>
    <w:p xmlns:wp14="http://schemas.microsoft.com/office/word/2010/wordml" w14:paraId="7F7CDCE2" wp14:textId="77777777">
      <w:pPr>
        <w:pStyle w:val="Heading2"/>
        <w:spacing w:before="280" w:after="120"/>
      </w:pPr>
      <w:r>
        <w:rPr>
          <w:rFonts w:ascii="Arial" w:hAnsi="Arial" w:eastAsia="Arial" w:cs="Arial"/>
          <w:b/>
          <w:bCs/>
          <w:color w:val="2E75B6"/>
          <w:sz w:val="26"/>
          <w:szCs w:val="26"/>
        </w:rPr>
        <w:t xml:space="preserve">2.5 Texture Feature Extraction</w:t>
      </w:r>
    </w:p>
    <w:p xmlns:wp14="http://schemas.microsoft.com/office/word/2010/wordml" w14:paraId="3F8C97F9" wp14:textId="77777777">
      <w:pPr>
        <w:spacing w:before="80" w:after="80" w:line="360"/>
        <w:jc w:val="both"/>
      </w:pPr>
      <w:r>
        <w:rPr>
          <w:rFonts w:ascii="Arial" w:hAnsi="Arial" w:eastAsia="Arial" w:cs="Arial"/>
          <w:sz w:val="24"/>
          <w:szCs w:val="24"/>
        </w:rPr>
        <w:t xml:space="preserve">Texture features capture the spatial distribution of intensity values and are particularly informative in histopathology, where texture reflects the underlying tissue microarchitecture. The Grey-Level Co-occurrence Matrix (GLCM), introduced by Haralick et al. (1973), computes the joint probability distribution of intensity pairs at specified offsets and angles. Features derived from the GLCM, including energy (uniformity), entropy (complexity), and contrast (local intensity variation), have been extensively used in medical image analysis.</w:t>
      </w:r>
    </w:p>
    <w:p xmlns:wp14="http://schemas.microsoft.com/office/word/2010/wordml" w14:paraId="5997CC1D" wp14:textId="77777777">
      <w:r/>
    </w:p>
    <w:p xmlns:wp14="http://schemas.microsoft.com/office/word/2010/wordml" w14:paraId="1651D0C9" wp14:textId="77777777">
      <w:pPr>
        <w:spacing w:before="80" w:after="80" w:line="360"/>
        <w:jc w:val="both"/>
      </w:pPr>
      <w:r>
        <w:rPr>
          <w:rFonts w:ascii="Arial" w:hAnsi="Arial" w:eastAsia="Arial" w:cs="Arial"/>
          <w:sz w:val="24"/>
          <w:szCs w:val="24"/>
        </w:rPr>
        <w:t xml:space="preserve">The multi-distance GLCM evaluation implemented in the present work (distances 1, 3, and 5 pixels) captures texture information at multiple spatial scales, consistent with the multi-scale feature extraction strategies of Nanni et al. (2010) who demonstrated improved classification performance with multi-scale GLCM features for histopathology.</w:t>
      </w:r>
    </w:p>
    <w:p xmlns:wp14="http://schemas.microsoft.com/office/word/2010/wordml" w14:paraId="110FFD37" wp14:textId="77777777">
      <w:r/>
    </w:p>
    <w:p xmlns:wp14="http://schemas.microsoft.com/office/word/2010/wordml" w14:paraId="3268D84B" wp14:textId="77777777">
      <w:pPr>
        <w:spacing w:before="80" w:after="80" w:line="360"/>
        <w:jc w:val="both"/>
      </w:pPr>
      <w:r>
        <w:rPr>
          <w:rFonts w:ascii="Arial" w:hAnsi="Arial" w:eastAsia="Arial" w:cs="Arial"/>
          <w:sz w:val="24"/>
          <w:szCs w:val="24"/>
        </w:rPr>
        <w:t xml:space="preserve">Geometric features such as area, perimeter, and circularity complement texture features by capturing the shape properties of segmented regions. Circularity, defined as 4πA/P², approaches 1.0 for perfectly circular objects and decreases for irregular shapes. The characteristic irregularity of malignant glands compared to the rounded morphology of benign glands is directly captured by this metric, as noted in the pathology literature (WHO Classification of Tumours, 2019).</w:t>
      </w:r>
    </w:p>
    <w:p xmlns:wp14="http://schemas.microsoft.com/office/word/2010/wordml" w14:paraId="6B699379" wp14:textId="77777777">
      <w:r/>
    </w:p>
    <w:p xmlns:wp14="http://schemas.microsoft.com/office/word/2010/wordml" w14:paraId="078FDC5A" wp14:textId="77777777">
      <w:pPr>
        <w:pStyle w:val="Heading2"/>
        <w:spacing w:before="280" w:after="120"/>
      </w:pPr>
      <w:r>
        <w:rPr>
          <w:rFonts w:ascii="Arial" w:hAnsi="Arial" w:eastAsia="Arial" w:cs="Arial"/>
          <w:b/>
          <w:bCs/>
          <w:color w:val="2E75B6"/>
          <w:sz w:val="26"/>
          <w:szCs w:val="26"/>
        </w:rPr>
        <w:t xml:space="preserve">2.6 Deep Learning for Histopathology Classification</w:t>
      </w:r>
    </w:p>
    <w:p xmlns:wp14="http://schemas.microsoft.com/office/word/2010/wordml" w14:paraId="488B1331" wp14:textId="77777777">
      <w:pPr>
        <w:spacing w:before="80" w:after="80" w:line="360" w:lineRule="auto"/>
        <w:jc w:val="both"/>
      </w:pPr>
      <w:r w:rsidRPr="1202CA07" w:rsidR="1202CA07">
        <w:rPr>
          <w:rFonts w:ascii="Arial" w:hAnsi="Arial" w:eastAsia="Arial" w:cs="Arial"/>
          <w:sz w:val="24"/>
          <w:szCs w:val="24"/>
          <w:lang w:val="en-US"/>
        </w:rPr>
        <w:t>Convolutional neural networks have emerged as the dominant approach for histopathology image classification following the landmark work of Krizhevsky et al. (2012) on large-scale image recognition. The biological plausibility of local receptive fields and hierarchical feature learning makes CNNs particularly well-suited to learning the hierarchical texture and structural patterns present in histopathology images.</w:t>
      </w:r>
    </w:p>
    <w:p xmlns:wp14="http://schemas.microsoft.com/office/word/2010/wordml" w14:paraId="3FE9F23F" wp14:textId="77777777">
      <w:r/>
    </w:p>
    <w:p xmlns:wp14="http://schemas.microsoft.com/office/word/2010/wordml" w14:paraId="672DA919" wp14:textId="77777777">
      <w:pPr>
        <w:spacing w:before="80" w:after="80" w:line="360" w:lineRule="auto"/>
        <w:jc w:val="both"/>
      </w:pPr>
      <w:r w:rsidRPr="1202CA07" w:rsidR="1202CA07">
        <w:rPr>
          <w:rFonts w:ascii="Arial" w:hAnsi="Arial" w:eastAsia="Arial" w:cs="Arial"/>
          <w:sz w:val="24"/>
          <w:szCs w:val="24"/>
          <w:lang w:val="en-US"/>
        </w:rPr>
        <w:t>For small histopathology datasets, regularisation is critical. Batch normalisation (Ioffe and Szegedy, 2015) stabilises training by normalising layer activations, allowing higher learning rates and reducing dependence on careful initialisation. Dropout (Srivastava et al., 2014) provides a stochastic regularisation mechanism that prevents co-adaptation of features and reduces overfitting.</w:t>
      </w:r>
    </w:p>
    <w:p xmlns:wp14="http://schemas.microsoft.com/office/word/2010/wordml" w14:paraId="1F72F646" wp14:textId="77777777">
      <w:r/>
    </w:p>
    <w:p xmlns:wp14="http://schemas.microsoft.com/office/word/2010/wordml" w14:paraId="0346A532" wp14:textId="77777777">
      <w:pPr>
        <w:spacing w:before="80" w:after="80" w:line="360" w:lineRule="auto"/>
        <w:jc w:val="both"/>
      </w:pPr>
      <w:r w:rsidRPr="1202CA07" w:rsidR="1202CA07">
        <w:rPr>
          <w:rFonts w:ascii="Arial" w:hAnsi="Arial" w:eastAsia="Arial" w:cs="Arial"/>
          <w:sz w:val="24"/>
          <w:szCs w:val="24"/>
          <w:lang w:val="en-US"/>
        </w:rPr>
        <w:t>Transfer learning from ImageNet-pretrained models has been widely employed for histopathology (Kather et al., 2019), but requires adaptation for the domain shift between natural and histopathology images. The lightweight custom architecture employed in the present work avoids this domain shift issue and is optimised for the specific characteristics of small H&amp;E patch datasets.</w:t>
      </w:r>
    </w:p>
    <w:p xmlns:wp14="http://schemas.microsoft.com/office/word/2010/wordml" w14:paraId="08CE6F91" wp14:textId="77777777">
      <w:r/>
    </w:p>
    <w:p xmlns:wp14="http://schemas.microsoft.com/office/word/2010/wordml" w14:paraId="200813FF" wp14:textId="77777777">
      <w:pPr>
        <w:spacing w:before="80" w:after="80" w:line="360" w:lineRule="auto"/>
        <w:jc w:val="both"/>
      </w:pPr>
      <w:r w:rsidRPr="1202CA07" w:rsidR="1202CA07">
        <w:rPr>
          <w:rFonts w:ascii="Arial" w:hAnsi="Arial" w:eastAsia="Arial" w:cs="Arial"/>
          <w:sz w:val="24"/>
          <w:szCs w:val="24"/>
          <w:lang w:val="en-US"/>
        </w:rPr>
        <w:t>Synthetic data generation for medical image classification has been explored using both traditional image processing (Cheplygina et al., 2019) and generative adversarial networks (Frid-Adar et al., 2018). The principled synthetic benign patch generation approach of the present work falls within the former category, using domain knowledge about the visual appearance of benign tissue to guide the synthesis process.</w:t>
      </w:r>
    </w:p>
    <w:p xmlns:wp14="http://schemas.microsoft.com/office/word/2010/wordml" w14:paraId="61CDCEAD" wp14:textId="77777777">
      <w:r>
        <w:br w:type="page"/>
      </w:r>
    </w:p>
    <w:p xmlns:wp14="http://schemas.microsoft.com/office/word/2010/wordml" w14:paraId="22B54B3A" wp14:textId="77777777">
      <w:pPr>
        <w:pStyle w:val="Heading1"/>
        <w:spacing w:before="360" w:after="180"/>
      </w:pPr>
      <w:r>
        <w:rPr>
          <w:rFonts w:ascii="Arial" w:hAnsi="Arial" w:eastAsia="Arial" w:cs="Arial"/>
          <w:b/>
          <w:bCs/>
          <w:color w:val="1F3864"/>
          <w:sz w:val="32"/>
          <w:szCs w:val="32"/>
        </w:rPr>
        <w:t xml:space="preserve">3. Methodology</w:t>
      </w:r>
    </w:p>
    <w:p xmlns:wp14="http://schemas.microsoft.com/office/word/2010/wordml" w14:paraId="02C78BB5" wp14:textId="77777777">
      <w:pPr>
        <w:spacing w:before="80" w:after="80" w:line="360" w:lineRule="auto"/>
        <w:jc w:val="both"/>
      </w:pPr>
      <w:r w:rsidRPr="1202CA07" w:rsidR="1202CA07">
        <w:rPr>
          <w:rFonts w:ascii="Arial" w:hAnsi="Arial" w:eastAsia="Arial" w:cs="Arial"/>
          <w:sz w:val="24"/>
          <w:szCs w:val="24"/>
          <w:lang w:val="en-US"/>
        </w:rPr>
        <w:t>The proposed pipeline implements five sequential processing stages, each building upon the outputs of the preceding stage. Figure 1 illustrates the overall pipeline architecture. This section describes the design rationale and implementation details of each stage.</w:t>
      </w:r>
    </w:p>
    <w:p xmlns:wp14="http://schemas.microsoft.com/office/word/2010/wordml" w14:paraId="6BB9E253" wp14:textId="77777777">
      <w:r/>
    </w:p>
    <w:p xmlns:wp14="http://schemas.microsoft.com/office/word/2010/wordml" w14:paraId="24BCAB6E" wp14:textId="77777777">
      <w:pPr>
        <w:spacing w:before="120" w:after="120"/>
        <w:jc w:val="center"/>
      </w:pPr>
      <w:r w:rsidRPr="1202CA07" w:rsidR="1202CA07">
        <w:rPr>
          <w:rFonts w:ascii="Arial" w:hAnsi="Arial" w:eastAsia="Arial" w:cs="Arial"/>
          <w:i w:val="1"/>
          <w:iCs w:val="1"/>
          <w:color w:val="555555"/>
          <w:sz w:val="20"/>
          <w:szCs w:val="20"/>
          <w:lang w:val="en-US"/>
        </w:rPr>
        <w:t>Figure 1: Pipeline Architecture: Acquisition → Pre-processing → Segmentation → Description → Recognition → Evaluation</w:t>
      </w:r>
    </w:p>
    <w:p xmlns:wp14="http://schemas.microsoft.com/office/word/2010/wordml" w14:paraId="23DE523C" wp14:textId="77777777">
      <w:r/>
    </w:p>
    <w:p xmlns:wp14="http://schemas.microsoft.com/office/word/2010/wordml" w14:paraId="2F2785DC" wp14:textId="77777777">
      <w:pPr>
        <w:pStyle w:val="Heading2"/>
        <w:spacing w:before="280" w:after="120"/>
      </w:pPr>
      <w:r>
        <w:rPr>
          <w:rFonts w:ascii="Arial" w:hAnsi="Arial" w:eastAsia="Arial" w:cs="Arial"/>
          <w:b/>
          <w:bCs/>
          <w:color w:val="2E75B6"/>
          <w:sz w:val="26"/>
          <w:szCs w:val="26"/>
        </w:rPr>
        <w:t xml:space="preserve">3.1 Stage 1: Image Acquisition</w:t>
      </w:r>
    </w:p>
    <w:p xmlns:wp14="http://schemas.microsoft.com/office/word/2010/wordml" w14:paraId="48292EFC" wp14:textId="77777777">
      <w:pPr>
        <w:spacing w:before="80" w:after="80" w:line="360" w:lineRule="auto"/>
        <w:jc w:val="both"/>
      </w:pPr>
      <w:r w:rsidRPr="1202CA07" w:rsidR="1202CA07">
        <w:rPr>
          <w:rFonts w:ascii="Arial" w:hAnsi="Arial" w:eastAsia="Arial" w:cs="Arial"/>
          <w:sz w:val="24"/>
          <w:szCs w:val="24"/>
          <w:lang w:val="en-US"/>
        </w:rPr>
        <w:t>The acquisition stage implements a batch image loading system supporting multiple image formats: PNG, TIFF, JPEG, and BMP. This is implemented via recursive directory traversal with extension filtering, ensuring compatibility with the heterogeneous file formats common in histopathology archives.</w:t>
      </w:r>
    </w:p>
    <w:p xmlns:wp14="http://schemas.microsoft.com/office/word/2010/wordml" w14:paraId="52E56223" wp14:textId="77777777">
      <w:r/>
    </w:p>
    <w:p xmlns:wp14="http://schemas.microsoft.com/office/word/2010/wordml" w14:paraId="658C89D0" wp14:textId="77777777">
      <w:pPr>
        <w:spacing w:before="80" w:after="80" w:line="360" w:lineRule="auto"/>
        <w:jc w:val="both"/>
      </w:pPr>
      <w:r w:rsidRPr="1202CA07" w:rsidR="1202CA07">
        <w:rPr>
          <w:rFonts w:ascii="Arial" w:hAnsi="Arial" w:eastAsia="Arial" w:cs="Arial"/>
          <w:sz w:val="24"/>
          <w:szCs w:val="24"/>
          <w:lang w:val="en-US"/>
        </w:rPr>
        <w:t>A critical component of the acquisition stage is the bit-depth analysis module. Each loaded image is characterised by its declared bit-depth (as encoded in the file format), the actual bit range utilised (computed as ⌈log₂(max_value + 1)⌉), and the intensity range [min, max]. This analysis serves multiple purposes: it detects poorly scanned images with reduced dynamic range, identifies potential data corruption, and informs the normalisation strategy for downstream processing. The results are exported to a structured CSV report for quality control.</w:t>
      </w:r>
    </w:p>
    <w:p xmlns:wp14="http://schemas.microsoft.com/office/word/2010/wordml" w14:paraId="07547A01" wp14:textId="77777777">
      <w:r/>
    </w:p>
    <w:p xmlns:wp14="http://schemas.microsoft.com/office/word/2010/wordml" w14:paraId="394A3461" wp14:textId="77777777">
      <w:pPr>
        <w:spacing w:before="80" w:after="80" w:line="360" w:lineRule="auto"/>
        <w:jc w:val="both"/>
      </w:pPr>
      <w:r w:rsidRPr="1202CA07" w:rsidR="1202CA07">
        <w:rPr>
          <w:rFonts w:ascii="Arial" w:hAnsi="Arial" w:eastAsia="Arial" w:cs="Arial"/>
          <w:sz w:val="24"/>
          <w:szCs w:val="24"/>
          <w:lang w:val="en-US"/>
        </w:rPr>
        <w:t>Images are stored in a record structure containing the raw pixel array, filename, path, dtype, and shape. This enables downstream stages to access both the processed and original images for comparison and visualisation purposes.</w:t>
      </w:r>
    </w:p>
    <w:p xmlns:wp14="http://schemas.microsoft.com/office/word/2010/wordml" w14:paraId="5043CB0F" wp14:textId="77777777">
      <w:r/>
    </w:p>
    <w:p xmlns:wp14="http://schemas.microsoft.com/office/word/2010/wordml" w14:paraId="42F53117" wp14:textId="77777777">
      <w:pPr>
        <w:pStyle w:val="Heading2"/>
        <w:spacing w:before="280" w:after="120"/>
      </w:pPr>
      <w:r>
        <w:rPr>
          <w:rFonts w:ascii="Arial" w:hAnsi="Arial" w:eastAsia="Arial" w:cs="Arial"/>
          <w:b/>
          <w:bCs/>
          <w:color w:val="2E75B6"/>
          <w:sz w:val="26"/>
          <w:szCs w:val="26"/>
        </w:rPr>
        <w:t xml:space="preserve">3.2 Stage 2: Pre-processing</w:t>
      </w:r>
    </w:p>
    <w:p xmlns:wp14="http://schemas.microsoft.com/office/word/2010/wordml" w14:paraId="0309D5B9" wp14:textId="77777777">
      <w:pPr>
        <w:pStyle w:val="Heading3"/>
        <w:spacing w:before="220" w:after="100"/>
      </w:pPr>
      <w:r>
        <w:rPr>
          <w:rFonts w:ascii="Arial" w:hAnsi="Arial" w:eastAsia="Arial" w:cs="Arial"/>
          <w:b/>
          <w:bCs/>
          <w:color w:val="404040"/>
          <w:sz w:val="24"/>
          <w:szCs w:val="24"/>
        </w:rPr>
        <w:t xml:space="preserve">3.2.1 Filtering and Quality Assessment</w:t>
      </w:r>
    </w:p>
    <w:p xmlns:wp14="http://schemas.microsoft.com/office/word/2010/wordml" w14:paraId="4DC35100" wp14:textId="77777777">
      <w:pPr>
        <w:spacing w:before="80" w:after="80" w:line="360"/>
        <w:jc w:val="both"/>
      </w:pPr>
      <w:r>
        <w:rPr>
          <w:rFonts w:ascii="Arial" w:hAnsi="Arial" w:eastAsia="Arial" w:cs="Arial"/>
          <w:sz w:val="24"/>
          <w:szCs w:val="24"/>
        </w:rPr>
        <w:t xml:space="preserve">Three spatial filtering operations are applied to each image: Gaussian filtering (σ = 1.0), mean filtering (5×5 kernel), and median filtering (5×5 kernel). Each filter is applied channel-wise to RGB images to preserve colour information. The quality of each filtered image relative to the original is assessed using:</w:t>
      </w:r>
    </w:p>
    <w:p xmlns:wp14="http://schemas.microsoft.com/office/word/2010/wordml" w14:paraId="07459315" wp14:textId="77777777">
      <w:r/>
    </w:p>
    <w:p xmlns:wp14="http://schemas.microsoft.com/office/word/2010/wordml" w14:paraId="2858F6F8" wp14:textId="77777777">
      <w:pPr>
        <w:pStyle w:val="ListParagraph"/>
        <w:numPr>
          <w:ilvl w:val="0"/>
          <w:numId w:val="2"/>
        </w:numPr>
        <w:spacing w:before="60" w:after="60"/>
      </w:pPr>
      <w:r>
        <w:rPr>
          <w:rFonts w:ascii="Arial" w:hAnsi="Arial" w:eastAsia="Arial" w:cs="Arial"/>
          <w:sz w:val="24"/>
          <w:szCs w:val="24"/>
        </w:rPr>
        <w:t xml:space="preserve">Peak Signal-to-Noise Ratio (PSNR): measures the ratio of maximum possible signal to the mean squared error, expressed in decibels. Higher PSNR indicates less signal distortion.</w:t>
      </w:r>
    </w:p>
    <w:p xmlns:wp14="http://schemas.microsoft.com/office/word/2010/wordml" w14:paraId="384D31B8" wp14:textId="77777777">
      <w:pPr>
        <w:pStyle w:val="ListParagraph"/>
        <w:numPr>
          <w:ilvl w:val="0"/>
          <w:numId w:val="2"/>
        </w:numPr>
        <w:spacing w:before="60" w:after="60"/>
      </w:pPr>
      <w:r>
        <w:rPr>
          <w:rFonts w:ascii="Arial" w:hAnsi="Arial" w:eastAsia="Arial" w:cs="Arial"/>
          <w:sz w:val="24"/>
          <w:szCs w:val="24"/>
        </w:rPr>
        <w:t xml:space="preserve">Structural Similarity Index (SSIM): a perceptual metric that evaluates luminance, contrast, and structural similarity on a scale of -1 to 1, with 1 indicating perfect similarity.</w:t>
      </w:r>
    </w:p>
    <w:p xmlns:wp14="http://schemas.microsoft.com/office/word/2010/wordml" w14:paraId="6537F28F" wp14:textId="77777777">
      <w:r/>
    </w:p>
    <w:p xmlns:wp14="http://schemas.microsoft.com/office/word/2010/wordml" w14:paraId="5BA65A5B" wp14:textId="77777777">
      <w:pPr>
        <w:spacing w:before="80" w:after="80" w:line="360"/>
        <w:jc w:val="both"/>
      </w:pPr>
      <w:r>
        <w:rPr>
          <w:rFonts w:ascii="Arial" w:hAnsi="Arial" w:eastAsia="Arial" w:cs="Arial"/>
          <w:sz w:val="24"/>
          <w:szCs w:val="24"/>
        </w:rPr>
        <w:t xml:space="preserve">The median-filtered image is selected for downstream processing, as median filtering preserves edge sharpness while effectively removing impulsive noise, making it most appropriate for preserving the diagnostically relevant boundaries of nuclei and tissue structures.</w:t>
      </w:r>
    </w:p>
    <w:p xmlns:wp14="http://schemas.microsoft.com/office/word/2010/wordml" w14:paraId="6DFB9E20" wp14:textId="77777777">
      <w:r/>
    </w:p>
    <w:p xmlns:wp14="http://schemas.microsoft.com/office/word/2010/wordml" w14:paraId="290C151B" wp14:textId="77777777">
      <w:pPr>
        <w:pStyle w:val="Heading3"/>
        <w:spacing w:before="220" w:after="100"/>
      </w:pPr>
      <w:r>
        <w:rPr>
          <w:rFonts w:ascii="Arial" w:hAnsi="Arial" w:eastAsia="Arial" w:cs="Arial"/>
          <w:b/>
          <w:bCs/>
          <w:color w:val="404040"/>
          <w:sz w:val="24"/>
          <w:szCs w:val="24"/>
        </w:rPr>
        <w:t xml:space="preserve">3.2.2 Research Challenge: Specular Reflection Mitigation</w:t>
      </w:r>
    </w:p>
    <w:p xmlns:wp14="http://schemas.microsoft.com/office/word/2010/wordml" w14:paraId="1DCED314" wp14:textId="77777777">
      <w:pPr>
        <w:spacing w:before="80" w:after="80" w:line="360" w:lineRule="auto"/>
        <w:jc w:val="both"/>
      </w:pPr>
      <w:r w:rsidRPr="1202CA07" w:rsidR="1202CA07">
        <w:rPr>
          <w:rFonts w:ascii="Arial" w:hAnsi="Arial" w:eastAsia="Arial" w:cs="Arial"/>
          <w:sz w:val="24"/>
          <w:szCs w:val="24"/>
          <w:lang w:val="en-US"/>
        </w:rPr>
        <w:t>Specular reflections constitute one of the most challenging artefacts in digital histopathology, arising from the interaction of microscope illumination with the glass-tissue interface. These near-white, saturated regions corrupt the local tissue texture and can cause spurious segmentation responses. The proposed mitigation pipeline consists of two stages: detection and inpainting.</w:t>
      </w:r>
    </w:p>
    <w:p xmlns:wp14="http://schemas.microsoft.com/office/word/2010/wordml" w14:paraId="70DF9E56" wp14:textId="77777777">
      <w:r/>
    </w:p>
    <w:p xmlns:wp14="http://schemas.microsoft.com/office/word/2010/wordml" w14:paraId="7FDE3B51" wp14:textId="77777777">
      <w:pPr>
        <w:spacing w:before="80" w:after="80" w:line="360" w:lineRule="auto"/>
        <w:jc w:val="both"/>
      </w:pPr>
      <w:r w:rsidRPr="1202CA07" w:rsidR="1202CA07">
        <w:rPr>
          <w:rFonts w:ascii="Arial" w:hAnsi="Arial" w:eastAsia="Arial" w:cs="Arial"/>
          <w:sz w:val="24"/>
          <w:szCs w:val="24"/>
          <w:lang w:val="en-US"/>
        </w:rPr>
        <w:t>Detection employs a dual-threshold criterion in the HSV colour space. A pixel is classified as specular if its value channel V exceeds Vₜʰʳ = 230 (very bright) and its saturation channel S falls below Sₜʰʳ = 30 (near-achromatic). This dual criterion effectively distinguishes specular highlights (bright and unsaturated) from eosin-stained tissue (bright but saturated with characteristic pink colouration). The detected mask is dilated with a 7×7 elliptical structuring element to cover the penumbra region around each highlight, where partial reflection occurs.</w:t>
      </w:r>
    </w:p>
    <w:p xmlns:wp14="http://schemas.microsoft.com/office/word/2010/wordml" w14:paraId="44E871BC" wp14:textId="77777777">
      <w:r/>
    </w:p>
    <w:p xmlns:wp14="http://schemas.microsoft.com/office/word/2010/wordml" w14:paraId="09B6F41B" wp14:textId="77777777">
      <w:pPr>
        <w:spacing w:before="80" w:after="80" w:line="360" w:lineRule="auto"/>
        <w:jc w:val="both"/>
      </w:pPr>
      <w:r w:rsidRPr="1202CA07" w:rsidR="1202CA07">
        <w:rPr>
          <w:rFonts w:ascii="Arial" w:hAnsi="Arial" w:eastAsia="Arial" w:cs="Arial"/>
          <w:sz w:val="24"/>
          <w:szCs w:val="24"/>
          <w:lang w:val="en-US"/>
        </w:rPr>
        <w:t>Inpainting uses the Navier-Stokes diffusion method (cv2.INPAINT_NS), which propagates surrounding image information into the masked region by solving a fluid dynamics-inspired PDE with inpaint radius = 5 pixels. This approach recovers tissue texture in the repaired region in a physically motivated manner, producing visually coherent results suitable for subsequent segmentation and feature extraction.</w:t>
      </w:r>
    </w:p>
    <w:p xmlns:wp14="http://schemas.microsoft.com/office/word/2010/wordml" w14:paraId="144A5D23"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xmlns:wp14="http://schemas.microsoft.com/office/word/2010/wordml" w:rsidTr="1202CA07" w14:paraId="453D3AA2" wp14:textId="77777777">
        <w:trPr>
          <w:tblHeader/>
        </w:trPr>
        <w:tc>
          <w:tcPr>
            <w:tcW w:w="2800" w:type="dxa"/>
            <w:tcBorders>
              <w:top w:val="single" w:color="CCCCCC" w:sz="2"/>
              <w:left w:val="single" w:color="CCCCCC" w:sz="2"/>
              <w:bottom w:val="single" w:color="CCCCCC" w:sz="2"/>
              <w:right w:val="single" w:color="CCCCCC" w:sz="2"/>
            </w:tcBorders>
            <w:shd w:val="clear" w:color="auto" w:fill="1F3864"/>
            <w:tcMar>
              <w:top w:w="80" w:type="dxa"/>
              <w:left w:w="120" w:type="dxa"/>
              <w:bottom w:w="80" w:type="dxa"/>
              <w:right w:w="120" w:type="dxa"/>
            </w:tcMar>
            <w:vAlign w:val="center"/>
          </w:tcPr>
          <w:p w14:paraId="1471D45A" wp14:textId="77777777">
            <w:pPr>
              <w:jc w:val="center"/>
            </w:pPr>
            <w:r>
              <w:rPr>
                <w:rFonts w:ascii="Arial" w:hAnsi="Arial" w:eastAsia="Arial" w:cs="Arial"/>
                <w:b/>
                <w:bCs/>
                <w:color w:val="FFFFFF"/>
                <w:sz w:val="22"/>
                <w:szCs w:val="22"/>
              </w:rPr>
              <w:t xml:space="preserve">Parameter</w:t>
            </w:r>
          </w:p>
        </w:tc>
        <w:tc>
          <w:tcPr>
            <w:tcW w:w="1800" w:type="dxa"/>
            <w:tcBorders>
              <w:top w:val="single" w:color="CCCCCC" w:sz="2"/>
              <w:left w:val="single" w:color="CCCCCC" w:sz="2"/>
              <w:bottom w:val="single" w:color="CCCCCC" w:sz="2"/>
              <w:right w:val="single" w:color="CCCCCC" w:sz="2"/>
            </w:tcBorders>
            <w:shd w:val="clear" w:color="auto" w:fill="1F3864"/>
            <w:tcMar>
              <w:top w:w="80" w:type="dxa"/>
              <w:left w:w="120" w:type="dxa"/>
              <w:bottom w:w="80" w:type="dxa"/>
              <w:right w:w="120" w:type="dxa"/>
            </w:tcMar>
            <w:vAlign w:val="center"/>
          </w:tcPr>
          <w:p w14:paraId="6D3D45CB" wp14:textId="77777777">
            <w:pPr>
              <w:jc w:val="center"/>
            </w:pPr>
            <w:r>
              <w:rPr>
                <w:rFonts w:ascii="Arial" w:hAnsi="Arial" w:eastAsia="Arial" w:cs="Arial"/>
                <w:b/>
                <w:bCs/>
                <w:color w:val="FFFFFF"/>
                <w:sz w:val="22"/>
                <w:szCs w:val="22"/>
              </w:rPr>
              <w:t xml:space="preserve">Value</w:t>
            </w:r>
          </w:p>
        </w:tc>
        <w:tc>
          <w:tcPr>
            <w:tcW w:w="4760" w:type="dxa"/>
            <w:tcBorders>
              <w:top w:val="single" w:color="CCCCCC" w:sz="2"/>
              <w:left w:val="single" w:color="CCCCCC" w:sz="2"/>
              <w:bottom w:val="single" w:color="CCCCCC" w:sz="2"/>
              <w:right w:val="single" w:color="CCCCCC" w:sz="2"/>
            </w:tcBorders>
            <w:shd w:val="clear" w:color="auto" w:fill="1F3864"/>
            <w:tcMar>
              <w:top w:w="80" w:type="dxa"/>
              <w:left w:w="120" w:type="dxa"/>
              <w:bottom w:w="80" w:type="dxa"/>
              <w:right w:w="120" w:type="dxa"/>
            </w:tcMar>
            <w:vAlign w:val="center"/>
          </w:tcPr>
          <w:p w14:paraId="726ABD8E" wp14:textId="77777777">
            <w:pPr>
              <w:jc w:val="center"/>
            </w:pPr>
            <w:r>
              <w:rPr>
                <w:rFonts w:ascii="Arial" w:hAnsi="Arial" w:eastAsia="Arial" w:cs="Arial"/>
                <w:b/>
                <w:bCs/>
                <w:color w:val="FFFFFF"/>
                <w:sz w:val="22"/>
                <w:szCs w:val="22"/>
              </w:rPr>
              <w:t xml:space="preserve">Rationale</w:t>
            </w:r>
          </w:p>
        </w:tc>
      </w:tr>
      <w:tr xmlns:wp14="http://schemas.microsoft.com/office/word/2010/wordml" w:rsidTr="1202CA07" w14:paraId="1C669EAC" wp14:textId="77777777">
        <w:tc>
          <w:tcPr>
            <w:tcW w:w="2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4F053DD1" wp14:textId="77777777">
            <w:pPr>
              <w:jc w:val="left"/>
            </w:pPr>
            <w:r w:rsidRPr="1202CA07" w:rsidR="1202CA07">
              <w:rPr>
                <w:rFonts w:ascii="Arial" w:hAnsi="Arial" w:eastAsia="Arial" w:cs="Arial"/>
                <w:sz w:val="22"/>
                <w:szCs w:val="22"/>
                <w:lang w:val="en-US"/>
              </w:rPr>
              <w:t>HSV Value Threshold (V_thr)</w:t>
            </w:r>
          </w:p>
        </w:tc>
        <w:tc>
          <w:tcPr>
            <w:tcW w:w="1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08A38221" wp14:textId="77777777">
            <w:pPr>
              <w:jc w:val="center"/>
            </w:pPr>
            <w:r>
              <w:rPr>
                <w:rFonts w:ascii="Arial" w:hAnsi="Arial" w:eastAsia="Arial" w:cs="Arial"/>
                <w:sz w:val="22"/>
                <w:szCs w:val="22"/>
              </w:rPr>
              <w:t xml:space="preserve">230</w:t>
            </w:r>
          </w:p>
        </w:tc>
        <w:tc>
          <w:tcPr>
            <w:tcW w:w="476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34F9192F" wp14:textId="77777777">
            <w:pPr>
              <w:jc w:val="center"/>
            </w:pPr>
            <w:r>
              <w:rPr>
                <w:rFonts w:ascii="Arial" w:hAnsi="Arial" w:eastAsia="Arial" w:cs="Arial"/>
                <w:sz w:val="22"/>
                <w:szCs w:val="22"/>
              </w:rPr>
              <w:t xml:space="preserve">Captures very bright near-saturated specular highlights</w:t>
            </w:r>
          </w:p>
        </w:tc>
      </w:tr>
      <w:tr xmlns:wp14="http://schemas.microsoft.com/office/word/2010/wordml" w:rsidTr="1202CA07" w14:paraId="67D691F5" wp14:textId="77777777">
        <w:tc>
          <w:tcPr>
            <w:tcW w:w="2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2A7149F0" wp14:textId="77777777">
            <w:pPr>
              <w:jc w:val="left"/>
            </w:pPr>
            <w:r>
              <w:rPr>
                <w:rFonts w:ascii="Arial" w:hAnsi="Arial" w:eastAsia="Arial" w:cs="Arial"/>
                <w:sz w:val="22"/>
                <w:szCs w:val="22"/>
              </w:rPr>
              <w:t xml:space="preserve">HSV Saturation Threshold (S_thr)</w:t>
            </w:r>
          </w:p>
        </w:tc>
        <w:tc>
          <w:tcPr>
            <w:tcW w:w="1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219897CE" wp14:textId="77777777">
            <w:pPr>
              <w:jc w:val="center"/>
            </w:pPr>
            <w:r>
              <w:rPr>
                <w:rFonts w:ascii="Arial" w:hAnsi="Arial" w:eastAsia="Arial" w:cs="Arial"/>
                <w:sz w:val="22"/>
                <w:szCs w:val="22"/>
              </w:rPr>
              <w:t xml:space="preserve">30</w:t>
            </w:r>
          </w:p>
        </w:tc>
        <w:tc>
          <w:tcPr>
            <w:tcW w:w="47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4707CC83" wp14:textId="77777777">
            <w:pPr>
              <w:jc w:val="center"/>
            </w:pPr>
            <w:r>
              <w:rPr>
                <w:rFonts w:ascii="Arial" w:hAnsi="Arial" w:eastAsia="Arial" w:cs="Arial"/>
                <w:sz w:val="22"/>
                <w:szCs w:val="22"/>
              </w:rPr>
              <w:t xml:space="preserve">Excludes bright-but-chromatic eosin-stained tissue</w:t>
            </w:r>
          </w:p>
        </w:tc>
      </w:tr>
      <w:tr xmlns:wp14="http://schemas.microsoft.com/office/word/2010/wordml" w:rsidTr="1202CA07" w14:paraId="0976EB40" wp14:textId="77777777">
        <w:tc>
          <w:tcPr>
            <w:tcW w:w="2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2277CE49" wp14:textId="77777777">
            <w:pPr>
              <w:jc w:val="left"/>
            </w:pPr>
            <w:r>
              <w:rPr>
                <w:rFonts w:ascii="Arial" w:hAnsi="Arial" w:eastAsia="Arial" w:cs="Arial"/>
                <w:sz w:val="22"/>
                <w:szCs w:val="22"/>
              </w:rPr>
              <w:t xml:space="preserve">Dilation Kernel</w:t>
            </w:r>
          </w:p>
        </w:tc>
        <w:tc>
          <w:tcPr>
            <w:tcW w:w="1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73CD1379" wp14:textId="77777777">
            <w:pPr>
              <w:jc w:val="center"/>
            </w:pPr>
            <w:r>
              <w:rPr>
                <w:rFonts w:ascii="Arial" w:hAnsi="Arial" w:eastAsia="Arial" w:cs="Arial"/>
                <w:sz w:val="22"/>
                <w:szCs w:val="22"/>
              </w:rPr>
              <w:t xml:space="preserve">7×7 Ellipse</w:t>
            </w:r>
          </w:p>
        </w:tc>
        <w:tc>
          <w:tcPr>
            <w:tcW w:w="476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2FD0737A" wp14:textId="77777777">
            <w:pPr>
              <w:jc w:val="center"/>
            </w:pPr>
            <w:r>
              <w:rPr>
                <w:rFonts w:ascii="Arial" w:hAnsi="Arial" w:eastAsia="Arial" w:cs="Arial"/>
                <w:sz w:val="22"/>
                <w:szCs w:val="22"/>
              </w:rPr>
              <w:t xml:space="preserve">Covers penumbra around highlight centre</w:t>
            </w:r>
          </w:p>
        </w:tc>
      </w:tr>
      <w:tr xmlns:wp14="http://schemas.microsoft.com/office/word/2010/wordml" w:rsidTr="1202CA07" w14:paraId="6BC16061" wp14:textId="77777777">
        <w:tc>
          <w:tcPr>
            <w:tcW w:w="2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6570CE43" wp14:textId="77777777">
            <w:pPr>
              <w:jc w:val="left"/>
            </w:pPr>
            <w:r>
              <w:rPr>
                <w:rFonts w:ascii="Arial" w:hAnsi="Arial" w:eastAsia="Arial" w:cs="Arial"/>
                <w:sz w:val="22"/>
                <w:szCs w:val="22"/>
              </w:rPr>
              <w:t xml:space="preserve">Inpaint Radius</w:t>
            </w:r>
          </w:p>
        </w:tc>
        <w:tc>
          <w:tcPr>
            <w:tcW w:w="1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493682AB" wp14:textId="77777777">
            <w:pPr>
              <w:jc w:val="center"/>
            </w:pPr>
            <w:r>
              <w:rPr>
                <w:rFonts w:ascii="Arial" w:hAnsi="Arial" w:eastAsia="Arial" w:cs="Arial"/>
                <w:sz w:val="22"/>
                <w:szCs w:val="22"/>
              </w:rPr>
              <w:t xml:space="preserve">5 pixels</w:t>
            </w:r>
          </w:p>
        </w:tc>
        <w:tc>
          <w:tcPr>
            <w:tcW w:w="476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652B0605" wp14:textId="77777777">
            <w:pPr>
              <w:jc w:val="center"/>
            </w:pPr>
            <w:r>
              <w:rPr>
                <w:rFonts w:ascii="Arial" w:hAnsi="Arial" w:eastAsia="Arial" w:cs="Arial"/>
                <w:sz w:val="22"/>
                <w:szCs w:val="22"/>
              </w:rPr>
              <w:t xml:space="preserve">Balances texture propagation vs. computation cost</w:t>
            </w:r>
          </w:p>
        </w:tc>
      </w:tr>
      <w:tr xmlns:wp14="http://schemas.microsoft.com/office/word/2010/wordml" w:rsidTr="1202CA07" w14:paraId="021F563B" wp14:textId="77777777">
        <w:tc>
          <w:tcPr>
            <w:tcW w:w="2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72D4DD53" wp14:textId="77777777">
            <w:pPr>
              <w:jc w:val="left"/>
            </w:pPr>
            <w:r>
              <w:rPr>
                <w:rFonts w:ascii="Arial" w:hAnsi="Arial" w:eastAsia="Arial" w:cs="Arial"/>
                <w:sz w:val="22"/>
                <w:szCs w:val="22"/>
              </w:rPr>
              <w:t xml:space="preserve">Inpainting Method</w:t>
            </w:r>
          </w:p>
        </w:tc>
        <w:tc>
          <w:tcPr>
            <w:tcW w:w="1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5FCB64C8" wp14:textId="77777777">
            <w:pPr>
              <w:jc w:val="center"/>
            </w:pPr>
            <w:r>
              <w:rPr>
                <w:rFonts w:ascii="Arial" w:hAnsi="Arial" w:eastAsia="Arial" w:cs="Arial"/>
                <w:sz w:val="22"/>
                <w:szCs w:val="22"/>
              </w:rPr>
              <w:t xml:space="preserve">Navier-Stokes (NS)</w:t>
            </w:r>
          </w:p>
        </w:tc>
        <w:tc>
          <w:tcPr>
            <w:tcW w:w="476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21348630" wp14:textId="77777777">
            <w:pPr>
              <w:jc w:val="center"/>
            </w:pPr>
            <w:r>
              <w:rPr>
                <w:rFonts w:ascii="Arial" w:hAnsi="Arial" w:eastAsia="Arial" w:cs="Arial"/>
                <w:sz w:val="22"/>
                <w:szCs w:val="22"/>
              </w:rPr>
              <w:t xml:space="preserve">Physically motivated PDE-based diffusion</w:t>
            </w:r>
          </w:p>
        </w:tc>
      </w:tr>
    </w:tbl>
    <w:p xmlns:wp14="http://schemas.microsoft.com/office/word/2010/wordml" w14:paraId="281F4FEF" wp14:textId="77777777">
      <w:pPr>
        <w:spacing w:before="80" w:after="160"/>
        <w:jc w:val="center"/>
      </w:pPr>
      <w:r>
        <w:rPr>
          <w:rFonts w:ascii="Arial" w:hAnsi="Arial" w:eastAsia="Arial" w:cs="Arial"/>
          <w:i/>
          <w:iCs/>
          <w:color w:val="555555"/>
          <w:sz w:val="20"/>
          <w:szCs w:val="20"/>
        </w:rPr>
        <w:t xml:space="preserve">Table 1: Specular Reflection Mitigation Parameters</w:t>
      </w:r>
    </w:p>
    <w:p xmlns:wp14="http://schemas.microsoft.com/office/word/2010/wordml" w14:paraId="738610EB" wp14:textId="77777777">
      <w:r/>
    </w:p>
    <w:p xmlns:wp14="http://schemas.microsoft.com/office/word/2010/wordml" w14:paraId="1FC63C83" wp14:textId="77777777">
      <w:pPr>
        <w:pStyle w:val="Heading2"/>
        <w:spacing w:before="280" w:after="120"/>
      </w:pPr>
      <w:r>
        <w:rPr>
          <w:rFonts w:ascii="Arial" w:hAnsi="Arial" w:eastAsia="Arial" w:cs="Arial"/>
          <w:b/>
          <w:bCs/>
          <w:color w:val="2E75B6"/>
          <w:sz w:val="26"/>
          <w:szCs w:val="26"/>
        </w:rPr>
        <w:t xml:space="preserve">3.3 Stage 3: Segmentation</w:t>
      </w:r>
    </w:p>
    <w:p xmlns:wp14="http://schemas.microsoft.com/office/word/2010/wordml" w14:paraId="08639DB1" wp14:textId="77777777">
      <w:pPr>
        <w:spacing w:before="80" w:after="80" w:line="360"/>
        <w:jc w:val="both"/>
      </w:pPr>
      <w:r>
        <w:rPr>
          <w:rFonts w:ascii="Arial" w:hAnsi="Arial" w:eastAsia="Arial" w:cs="Arial"/>
          <w:sz w:val="24"/>
          <w:szCs w:val="24"/>
        </w:rPr>
        <w:t xml:space="preserve">Segmentation targets the foreground tissue regions, primarily cell nuclei, which appear as darker structures in H&amp;E-stained images due to haematoxylin binding to nuclear DNA. The segmentation pipeline operates on the specular-corrected grayscale image (green channel extracted from RGB, as the green channel provides the highest contrast between nuclei and cytoplasm in H&amp;E staining).</w:t>
      </w:r>
    </w:p>
    <w:p xmlns:wp14="http://schemas.microsoft.com/office/word/2010/wordml" w14:paraId="637805D2" wp14:textId="77777777">
      <w:r/>
    </w:p>
    <w:p xmlns:wp14="http://schemas.microsoft.com/office/word/2010/wordml" w14:paraId="2BB35772" wp14:textId="77777777">
      <w:pPr>
        <w:spacing w:before="80" w:after="80" w:line="360"/>
        <w:jc w:val="both"/>
      </w:pPr>
      <w:r>
        <w:rPr>
          <w:rFonts w:ascii="Arial" w:hAnsi="Arial" w:eastAsia="Arial" w:cs="Arial"/>
          <w:sz w:val="24"/>
          <w:szCs w:val="24"/>
        </w:rPr>
        <w:t xml:space="preserve">Otsu thresholding (Otsu, 1979) automatically determines the optimal threshold by maximising the inter-class variance between foreground (nucleus) and background (cytoplasm/stroma) pixel populations. This threshold is computed independently for each image patch, providing robustness to staining variability. Pixels with intensity below the Otsu threshold are classified as nuclei (foreground), consistent with the darker appearance of haematoxylin-stained nuclei.</w:t>
      </w:r>
    </w:p>
    <w:p xmlns:wp14="http://schemas.microsoft.com/office/word/2010/wordml" w14:paraId="463F29E8" wp14:textId="77777777">
      <w:r/>
    </w:p>
    <w:p xmlns:wp14="http://schemas.microsoft.com/office/word/2010/wordml" w14:paraId="4C06DDCB" wp14:textId="77777777">
      <w:pPr>
        <w:spacing w:before="80" w:after="80" w:line="360"/>
        <w:jc w:val="both"/>
      </w:pPr>
      <w:r>
        <w:rPr>
          <w:rFonts w:ascii="Arial" w:hAnsi="Arial" w:eastAsia="Arial" w:cs="Arial"/>
          <w:sz w:val="24"/>
          <w:szCs w:val="24"/>
        </w:rPr>
        <w:t xml:space="preserve">Post-processing consists of two operations: binary closing with a disk structuring element of radius 3 pixels fills small holes within nuclear regions caused by non-uniform staining; and minimum-area filtering removes objects smaller than 500 pixels², eliminating isolated noise blobs that would confound feature extraction.</w:t>
      </w:r>
    </w:p>
    <w:p xmlns:wp14="http://schemas.microsoft.com/office/word/2010/wordml" w14:paraId="3B7B4B86" wp14:textId="77777777">
      <w:r/>
    </w:p>
    <w:p xmlns:wp14="http://schemas.microsoft.com/office/word/2010/wordml" w14:paraId="372E144C" wp14:textId="77777777">
      <w:pPr>
        <w:pStyle w:val="Heading2"/>
        <w:spacing w:before="280" w:after="120"/>
      </w:pPr>
      <w:r>
        <w:rPr>
          <w:rFonts w:ascii="Arial" w:hAnsi="Arial" w:eastAsia="Arial" w:cs="Arial"/>
          <w:b/>
          <w:bCs/>
          <w:color w:val="2E75B6"/>
          <w:sz w:val="26"/>
          <w:szCs w:val="26"/>
        </w:rPr>
        <w:t xml:space="preserve">3.4 Stage 4: Feature Description</w:t>
      </w:r>
    </w:p>
    <w:p xmlns:wp14="http://schemas.microsoft.com/office/word/2010/wordml" w14:paraId="200EAE24" wp14:textId="77777777">
      <w:pPr>
        <w:spacing w:before="80" w:after="80" w:line="360"/>
        <w:jc w:val="both"/>
      </w:pPr>
      <w:r>
        <w:rPr>
          <w:rFonts w:ascii="Arial" w:hAnsi="Arial" w:eastAsia="Arial" w:cs="Arial"/>
          <w:sz w:val="24"/>
          <w:szCs w:val="24"/>
        </w:rPr>
        <w:t xml:space="preserve">Feature extraction combines texture-based and geometry-based descriptors to provide a comprehensive characterisation of each tissue patch.</w:t>
      </w:r>
    </w:p>
    <w:p xmlns:wp14="http://schemas.microsoft.com/office/word/2010/wordml" w14:paraId="3A0FF5F2" wp14:textId="77777777">
      <w:r/>
    </w:p>
    <w:p xmlns:wp14="http://schemas.microsoft.com/office/word/2010/wordml" w14:paraId="6E3AC242" wp14:textId="77777777">
      <w:pPr>
        <w:pStyle w:val="Heading3"/>
        <w:spacing w:before="220" w:after="100"/>
      </w:pPr>
      <w:r>
        <w:rPr>
          <w:rFonts w:ascii="Arial" w:hAnsi="Arial" w:eastAsia="Arial" w:cs="Arial"/>
          <w:b/>
          <w:bCs/>
          <w:color w:val="404040"/>
          <w:sz w:val="24"/>
          <w:szCs w:val="24"/>
        </w:rPr>
        <w:t xml:space="preserve">3.4.1 GLCM Texture Features</w:t>
      </w:r>
    </w:p>
    <w:p xmlns:wp14="http://schemas.microsoft.com/office/word/2010/wordml" w14:paraId="5C75F1CF" wp14:textId="77777777">
      <w:pPr>
        <w:spacing w:before="80" w:after="80" w:line="360"/>
        <w:jc w:val="both"/>
      </w:pPr>
      <w:r>
        <w:rPr>
          <w:rFonts w:ascii="Arial" w:hAnsi="Arial" w:eastAsia="Arial" w:cs="Arial"/>
          <w:sz w:val="24"/>
          <w:szCs w:val="24"/>
        </w:rPr>
        <w:t xml:space="preserve">Grey-Level Co-occurrence Matrices are computed at distances d ∈ {1, 3, 5} pixels and angles θ ∈ {0°, 45°, 90°, 135°} with symmetric and normalised options enabled. Three features are extracted from each GLCM:</w:t>
      </w:r>
    </w:p>
    <w:p xmlns:wp14="http://schemas.microsoft.com/office/word/2010/wordml" w14:paraId="5630AD66" wp14:textId="77777777">
      <w:r/>
    </w:p>
    <w:p xmlns:wp14="http://schemas.microsoft.com/office/word/2010/wordml" w14:paraId="4CF964B6" wp14:textId="77777777">
      <w:pPr>
        <w:pStyle w:val="ListParagraph"/>
        <w:numPr>
          <w:ilvl w:val="0"/>
          <w:numId w:val="2"/>
        </w:numPr>
        <w:spacing w:before="60" w:after="60"/>
      </w:pPr>
      <w:r>
        <w:rPr>
          <w:rFonts w:ascii="Arial" w:hAnsi="Arial" w:eastAsia="Arial" w:cs="Arial"/>
          <w:sz w:val="24"/>
          <w:szCs w:val="24"/>
        </w:rPr>
        <w:t xml:space="preserve">Energy: Σᵢⱼ p(i,j)² — measures textural uniformity; high values indicate homogeneous textures.</w:t>
      </w:r>
    </w:p>
    <w:p xmlns:wp14="http://schemas.microsoft.com/office/word/2010/wordml" w14:paraId="5A839AE8" wp14:textId="77777777">
      <w:pPr>
        <w:pStyle w:val="ListParagraph"/>
        <w:numPr>
          <w:ilvl w:val="0"/>
          <w:numId w:val="2"/>
        </w:numPr>
        <w:spacing w:before="60" w:after="60"/>
        <w:rPr/>
      </w:pPr>
      <w:r w:rsidRPr="1202CA07" w:rsidR="1202CA07">
        <w:rPr>
          <w:rFonts w:ascii="Arial" w:hAnsi="Arial" w:eastAsia="Arial" w:cs="Arial"/>
          <w:sz w:val="24"/>
          <w:szCs w:val="24"/>
          <w:lang w:val="en-US"/>
        </w:rPr>
        <w:t>Contrast: Σᵢⱼ (i−j)² p(i,j) — measures local intensity variation; high values indicate high-contrast textures.</w:t>
      </w:r>
    </w:p>
    <w:p xmlns:wp14="http://schemas.microsoft.com/office/word/2010/wordml" w14:paraId="4DA1A278" wp14:textId="77777777">
      <w:pPr>
        <w:pStyle w:val="ListParagraph"/>
        <w:numPr>
          <w:ilvl w:val="0"/>
          <w:numId w:val="2"/>
        </w:numPr>
        <w:spacing w:before="60" w:after="60"/>
        <w:rPr/>
      </w:pPr>
      <w:r w:rsidRPr="1202CA07" w:rsidR="1202CA07">
        <w:rPr>
          <w:rFonts w:ascii="Arial" w:hAnsi="Arial" w:eastAsia="Arial" w:cs="Arial"/>
          <w:sz w:val="24"/>
          <w:szCs w:val="24"/>
          <w:lang w:val="en-US"/>
        </w:rPr>
        <w:t>Entropy: −Σᵢⱼ p(i,j) log₂[p(i,j)] — measures randomness; high values indicate complex, heterogeneous textures.</w:t>
      </w:r>
    </w:p>
    <w:p xmlns:wp14="http://schemas.microsoft.com/office/word/2010/wordml" w14:paraId="61829076" wp14:textId="77777777">
      <w:r/>
    </w:p>
    <w:p xmlns:wp14="http://schemas.microsoft.com/office/word/2010/wordml" w14:paraId="316F5932" wp14:textId="77777777">
      <w:pPr>
        <w:spacing w:before="80" w:after="80" w:line="360" w:lineRule="auto"/>
        <w:jc w:val="both"/>
      </w:pPr>
      <w:r w:rsidRPr="1202CA07" w:rsidR="1202CA07">
        <w:rPr>
          <w:rFonts w:ascii="Arial" w:hAnsi="Arial" w:eastAsia="Arial" w:cs="Arial"/>
          <w:sz w:val="24"/>
          <w:szCs w:val="24"/>
          <w:lang w:val="en-US"/>
        </w:rPr>
        <w:t>Features are computed independently at each distance-angle combination and summarised as means across angles, yielding per-distance features (energy_d1, entropy_d1, contrast_d1, etc.) and overall means. The multi-distance evaluation captures texture heterogeneity at different spatial scales, providing a richer characterisation than single-distance GLCM.</w:t>
      </w:r>
    </w:p>
    <w:p xmlns:wp14="http://schemas.microsoft.com/office/word/2010/wordml" w14:paraId="2BA226A1" wp14:textId="77777777">
      <w:r/>
    </w:p>
    <w:p xmlns:wp14="http://schemas.microsoft.com/office/word/2010/wordml" w14:paraId="61E702F1" wp14:textId="77777777">
      <w:pPr>
        <w:pStyle w:val="Heading3"/>
        <w:spacing w:before="220" w:after="100"/>
      </w:pPr>
      <w:r>
        <w:rPr>
          <w:rFonts w:ascii="Arial" w:hAnsi="Arial" w:eastAsia="Arial" w:cs="Arial"/>
          <w:b/>
          <w:bCs/>
          <w:color w:val="404040"/>
          <w:sz w:val="24"/>
          <w:szCs w:val="24"/>
        </w:rPr>
        <w:t xml:space="preserve">3.4.2 Geometric Features</w:t>
      </w:r>
    </w:p>
    <w:p xmlns:wp14="http://schemas.microsoft.com/office/word/2010/wordml" w14:paraId="5409D349" wp14:textId="77777777">
      <w:pPr>
        <w:spacing w:before="80" w:after="80" w:line="360" w:lineRule="auto"/>
        <w:jc w:val="both"/>
      </w:pPr>
      <w:r w:rsidRPr="1202CA07" w:rsidR="1202CA07">
        <w:rPr>
          <w:rFonts w:ascii="Arial" w:hAnsi="Arial" w:eastAsia="Arial" w:cs="Arial"/>
          <w:sz w:val="24"/>
          <w:szCs w:val="24"/>
          <w:lang w:val="en-US"/>
        </w:rPr>
        <w:t>Geometric descriptors are computed from the largest connected component in the segmentation mask, corresponding to the dominant nuclear mass. Three features are computed:</w:t>
      </w:r>
    </w:p>
    <w:p xmlns:wp14="http://schemas.microsoft.com/office/word/2010/wordml" w14:paraId="17AD93B2" wp14:textId="77777777">
      <w:r/>
    </w:p>
    <w:p xmlns:wp14="http://schemas.microsoft.com/office/word/2010/wordml" w14:paraId="3D2A8FA1" wp14:textId="77777777">
      <w:pPr>
        <w:pStyle w:val="ListParagraph"/>
        <w:numPr>
          <w:ilvl w:val="0"/>
          <w:numId w:val="2"/>
        </w:numPr>
        <w:spacing w:before="60" w:after="60"/>
      </w:pPr>
      <w:r>
        <w:rPr>
          <w:rFonts w:ascii="Arial" w:hAnsi="Arial" w:eastAsia="Arial" w:cs="Arial"/>
          <w:sz w:val="24"/>
          <w:szCs w:val="24"/>
        </w:rPr>
        <w:t xml:space="preserve">Area (A): total pixel count of the largest region.</w:t>
      </w:r>
    </w:p>
    <w:p xmlns:wp14="http://schemas.microsoft.com/office/word/2010/wordml" w14:paraId="22CBA640" wp14:textId="77777777">
      <w:pPr>
        <w:pStyle w:val="ListParagraph"/>
        <w:numPr>
          <w:ilvl w:val="0"/>
          <w:numId w:val="2"/>
        </w:numPr>
        <w:spacing w:before="60" w:after="60"/>
      </w:pPr>
      <w:r>
        <w:rPr>
          <w:rFonts w:ascii="Arial" w:hAnsi="Arial" w:eastAsia="Arial" w:cs="Arial"/>
          <w:sz w:val="24"/>
          <w:szCs w:val="24"/>
        </w:rPr>
        <w:t xml:space="preserve">Perimeter (P): total boundary length in pixels.</w:t>
      </w:r>
    </w:p>
    <w:p xmlns:wp14="http://schemas.microsoft.com/office/word/2010/wordml" w14:paraId="5D6C5B18" wp14:textId="77777777">
      <w:pPr>
        <w:pStyle w:val="ListParagraph"/>
        <w:numPr>
          <w:ilvl w:val="0"/>
          <w:numId w:val="2"/>
        </w:numPr>
        <w:spacing w:before="60" w:after="60"/>
      </w:pPr>
      <w:r>
        <w:rPr>
          <w:rFonts w:ascii="Arial" w:hAnsi="Arial" w:eastAsia="Arial" w:cs="Arial"/>
          <w:sz w:val="24"/>
          <w:szCs w:val="24"/>
        </w:rPr>
        <w:t xml:space="preserve">Circularity: C = 4πA/P², bounded to [0, 1]. Approaches 1 for circular objects; decreases for irregular or elongated shapes.</w:t>
      </w:r>
    </w:p>
    <w:p xmlns:wp14="http://schemas.microsoft.com/office/word/2010/wordml" w14:paraId="0DE4B5B7" wp14:textId="77777777">
      <w:r/>
    </w:p>
    <w:p xmlns:wp14="http://schemas.microsoft.com/office/word/2010/wordml" w14:paraId="79EA625E" wp14:textId="77777777">
      <w:pPr>
        <w:spacing w:before="80" w:after="80" w:line="360"/>
        <w:jc w:val="both"/>
      </w:pPr>
      <w:r>
        <w:rPr>
          <w:rFonts w:ascii="Arial" w:hAnsi="Arial" w:eastAsia="Arial" w:cs="Arial"/>
          <w:sz w:val="24"/>
          <w:szCs w:val="24"/>
        </w:rPr>
        <w:t xml:space="preserve">These features are combined with the GLCM features into a per-image feature vector exported to CSV for analysis and used to guide the benign/malignant labelling in the two-class dataset construction stage.</w:t>
      </w:r>
    </w:p>
    <w:p xmlns:wp14="http://schemas.microsoft.com/office/word/2010/wordml" w14:paraId="66204FF1" wp14:textId="77777777">
      <w:r/>
    </w:p>
    <w:p xmlns:wp14="http://schemas.microsoft.com/office/word/2010/wordml" w14:paraId="2EA28C8B" wp14:textId="77777777">
      <w:pPr>
        <w:pStyle w:val="Heading2"/>
        <w:spacing w:before="280" w:after="120"/>
      </w:pPr>
      <w:r>
        <w:rPr>
          <w:rFonts w:ascii="Arial" w:hAnsi="Arial" w:eastAsia="Arial" w:cs="Arial"/>
          <w:b/>
          <w:bCs/>
          <w:color w:val="2E75B6"/>
          <w:sz w:val="26"/>
          <w:szCs w:val="26"/>
        </w:rPr>
        <w:t xml:space="preserve">3.5 Stage 5: Two-Class Dataset Construction and CNN Classification</w:t>
      </w:r>
    </w:p>
    <w:p xmlns:wp14="http://schemas.microsoft.com/office/word/2010/wordml" w14:paraId="63B9DC02" wp14:textId="77777777">
      <w:pPr>
        <w:pStyle w:val="Heading3"/>
        <w:spacing w:before="220" w:after="100"/>
      </w:pPr>
      <w:r>
        <w:rPr>
          <w:rFonts w:ascii="Arial" w:hAnsi="Arial" w:eastAsia="Arial" w:cs="Arial"/>
          <w:b/>
          <w:bCs/>
          <w:color w:val="404040"/>
          <w:sz w:val="24"/>
          <w:szCs w:val="24"/>
        </w:rPr>
        <w:t xml:space="preserve">3.5.1 Synthetic Benign Patch Generation</w:t>
      </w:r>
    </w:p>
    <w:p xmlns:wp14="http://schemas.microsoft.com/office/word/2010/wordml" w14:paraId="70DEFD70" wp14:textId="77777777">
      <w:pPr>
        <w:spacing w:before="80" w:after="80" w:line="360"/>
        <w:jc w:val="both"/>
      </w:pPr>
      <w:r>
        <w:rPr>
          <w:rFonts w:ascii="Arial" w:hAnsi="Arial" w:eastAsia="Arial" w:cs="Arial"/>
          <w:sz w:val="24"/>
          <w:szCs w:val="24"/>
        </w:rPr>
        <w:t xml:space="preserve">Since the dataset consists exclusively of malignant patches, a principled synthetic benign patch generation strategy is employed. The visual differences between malignant and benign glands in H&amp;E histopathology are well-established:</w:t>
      </w:r>
    </w:p>
    <w:p xmlns:wp14="http://schemas.microsoft.com/office/word/2010/wordml" w14:paraId="2DBF0D7D"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xmlns:wp14="http://schemas.microsoft.com/office/word/2010/wordml" w:rsidTr="1202CA07" w14:paraId="52A37453" wp14:textId="77777777">
        <w:trPr>
          <w:tblHeader/>
        </w:trPr>
        <w:tc>
          <w:tcPr>
            <w:tcW w:w="2800" w:type="dxa"/>
            <w:tcBorders>
              <w:top w:val="single" w:color="CCCCCC" w:sz="2"/>
              <w:left w:val="single" w:color="CCCCCC" w:sz="2"/>
              <w:bottom w:val="single" w:color="CCCCCC" w:sz="2"/>
              <w:right w:val="single" w:color="CCCCCC" w:sz="2"/>
            </w:tcBorders>
            <w:shd w:val="clear" w:color="auto" w:fill="1F3864"/>
            <w:tcMar>
              <w:top w:w="80" w:type="dxa"/>
              <w:left w:w="120" w:type="dxa"/>
              <w:bottom w:w="80" w:type="dxa"/>
              <w:right w:w="120" w:type="dxa"/>
            </w:tcMar>
            <w:vAlign w:val="center"/>
          </w:tcPr>
          <w:p w14:paraId="270A7B34" wp14:textId="77777777">
            <w:pPr>
              <w:jc w:val="center"/>
            </w:pPr>
            <w:r>
              <w:rPr>
                <w:rFonts w:ascii="Arial" w:hAnsi="Arial" w:eastAsia="Arial" w:cs="Arial"/>
                <w:b/>
                <w:bCs/>
                <w:color w:val="FFFFFF"/>
                <w:sz w:val="22"/>
                <w:szCs w:val="22"/>
              </w:rPr>
              <w:t xml:space="preserve">Visual Property</w:t>
            </w:r>
          </w:p>
        </w:tc>
        <w:tc>
          <w:tcPr>
            <w:tcW w:w="3280" w:type="dxa"/>
            <w:tcBorders>
              <w:top w:val="single" w:color="CCCCCC" w:sz="2"/>
              <w:left w:val="single" w:color="CCCCCC" w:sz="2"/>
              <w:bottom w:val="single" w:color="CCCCCC" w:sz="2"/>
              <w:right w:val="single" w:color="CCCCCC" w:sz="2"/>
            </w:tcBorders>
            <w:shd w:val="clear" w:color="auto" w:fill="1F3864"/>
            <w:tcMar>
              <w:top w:w="80" w:type="dxa"/>
              <w:left w:w="120" w:type="dxa"/>
              <w:bottom w:w="80" w:type="dxa"/>
              <w:right w:w="120" w:type="dxa"/>
            </w:tcMar>
            <w:vAlign w:val="center"/>
          </w:tcPr>
          <w:p w14:paraId="595A0584" wp14:textId="77777777">
            <w:pPr>
              <w:jc w:val="center"/>
            </w:pPr>
            <w:r>
              <w:rPr>
                <w:rFonts w:ascii="Arial" w:hAnsi="Arial" w:eastAsia="Arial" w:cs="Arial"/>
                <w:b/>
                <w:bCs/>
                <w:color w:val="FFFFFF"/>
                <w:sz w:val="22"/>
                <w:szCs w:val="22"/>
              </w:rPr>
              <w:t xml:space="preserve">Malignant Appearance</w:t>
            </w:r>
          </w:p>
        </w:tc>
        <w:tc>
          <w:tcPr>
            <w:tcW w:w="3280" w:type="dxa"/>
            <w:tcBorders>
              <w:top w:val="single" w:color="CCCCCC" w:sz="2"/>
              <w:left w:val="single" w:color="CCCCCC" w:sz="2"/>
              <w:bottom w:val="single" w:color="CCCCCC" w:sz="2"/>
              <w:right w:val="single" w:color="CCCCCC" w:sz="2"/>
            </w:tcBorders>
            <w:shd w:val="clear" w:color="auto" w:fill="1F3864"/>
            <w:tcMar>
              <w:top w:w="80" w:type="dxa"/>
              <w:left w:w="120" w:type="dxa"/>
              <w:bottom w:w="80" w:type="dxa"/>
              <w:right w:w="120" w:type="dxa"/>
            </w:tcMar>
            <w:vAlign w:val="center"/>
          </w:tcPr>
          <w:p w14:paraId="25DBBA96" wp14:textId="77777777">
            <w:pPr>
              <w:jc w:val="center"/>
            </w:pPr>
            <w:r>
              <w:rPr>
                <w:rFonts w:ascii="Arial" w:hAnsi="Arial" w:eastAsia="Arial" w:cs="Arial"/>
                <w:b/>
                <w:bCs/>
                <w:color w:val="FFFFFF"/>
                <w:sz w:val="22"/>
                <w:szCs w:val="22"/>
              </w:rPr>
              <w:t xml:space="preserve">Benign Appearance</w:t>
            </w:r>
          </w:p>
        </w:tc>
      </w:tr>
      <w:tr xmlns:wp14="http://schemas.microsoft.com/office/word/2010/wordml" w:rsidTr="1202CA07" w14:paraId="09A3C920" wp14:textId="77777777">
        <w:tc>
          <w:tcPr>
            <w:tcW w:w="2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247ABBCE" wp14:textId="77777777">
            <w:pPr>
              <w:jc w:val="left"/>
            </w:pPr>
            <w:r>
              <w:rPr>
                <w:rFonts w:ascii="Arial" w:hAnsi="Arial" w:eastAsia="Arial" w:cs="Arial"/>
                <w:sz w:val="22"/>
                <w:szCs w:val="22"/>
              </w:rPr>
              <w:t xml:space="preserve">Texture entropy</w:t>
            </w:r>
          </w:p>
        </w:tc>
        <w:tc>
          <w:tcPr>
            <w:tcW w:w="328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1A3B4C16" wp14:textId="77777777">
            <w:pPr>
              <w:jc w:val="center"/>
            </w:pPr>
            <w:r>
              <w:rPr>
                <w:rFonts w:ascii="Arial" w:hAnsi="Arial" w:eastAsia="Arial" w:cs="Arial"/>
                <w:sz w:val="22"/>
                <w:szCs w:val="22"/>
              </w:rPr>
              <w:t xml:space="preserve">High (heterogeneous)</w:t>
            </w:r>
          </w:p>
        </w:tc>
        <w:tc>
          <w:tcPr>
            <w:tcW w:w="328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75E1FD63" wp14:textId="77777777">
            <w:pPr>
              <w:jc w:val="center"/>
            </w:pPr>
            <w:r>
              <w:rPr>
                <w:rFonts w:ascii="Arial" w:hAnsi="Arial" w:eastAsia="Arial" w:cs="Arial"/>
                <w:sz w:val="22"/>
                <w:szCs w:val="22"/>
              </w:rPr>
              <w:t xml:space="preserve">Low (uniform)</w:t>
            </w:r>
          </w:p>
        </w:tc>
      </w:tr>
      <w:tr xmlns:wp14="http://schemas.microsoft.com/office/word/2010/wordml" w:rsidTr="1202CA07" w14:paraId="278B24EC" wp14:textId="77777777">
        <w:tc>
          <w:tcPr>
            <w:tcW w:w="2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580F95B2" wp14:textId="77777777">
            <w:pPr>
              <w:jc w:val="left"/>
            </w:pPr>
            <w:r>
              <w:rPr>
                <w:rFonts w:ascii="Arial" w:hAnsi="Arial" w:eastAsia="Arial" w:cs="Arial"/>
                <w:sz w:val="22"/>
                <w:szCs w:val="22"/>
              </w:rPr>
              <w:t xml:space="preserve">Staining intensity</w:t>
            </w:r>
          </w:p>
        </w:tc>
        <w:tc>
          <w:tcPr>
            <w:tcW w:w="328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1CF3012D" wp14:textId="77777777">
            <w:pPr>
              <w:jc w:val="center"/>
            </w:pPr>
            <w:r>
              <w:rPr>
                <w:rFonts w:ascii="Arial" w:hAnsi="Arial" w:eastAsia="Arial" w:cs="Arial"/>
                <w:sz w:val="22"/>
                <w:szCs w:val="22"/>
              </w:rPr>
              <w:t xml:space="preserve">Dark (dense haematoxylin)</w:t>
            </w:r>
          </w:p>
        </w:tc>
        <w:tc>
          <w:tcPr>
            <w:tcW w:w="328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00BC3C21" wp14:textId="77777777">
            <w:pPr>
              <w:jc w:val="center"/>
            </w:pPr>
            <w:r>
              <w:rPr>
                <w:rFonts w:ascii="Arial" w:hAnsi="Arial" w:eastAsia="Arial" w:cs="Arial"/>
                <w:sz w:val="22"/>
                <w:szCs w:val="22"/>
              </w:rPr>
              <w:t xml:space="preserve">Lighter (less haematoxylin)</w:t>
            </w:r>
          </w:p>
        </w:tc>
      </w:tr>
      <w:tr xmlns:wp14="http://schemas.microsoft.com/office/word/2010/wordml" w:rsidTr="1202CA07" w14:paraId="776F609C" wp14:textId="77777777">
        <w:tc>
          <w:tcPr>
            <w:tcW w:w="2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1EA008C6" wp14:textId="77777777">
            <w:pPr>
              <w:jc w:val="left"/>
            </w:pPr>
            <w:r>
              <w:rPr>
                <w:rFonts w:ascii="Arial" w:hAnsi="Arial" w:eastAsia="Arial" w:cs="Arial"/>
                <w:sz w:val="22"/>
                <w:szCs w:val="22"/>
              </w:rPr>
              <w:t xml:space="preserve">Local contrast</w:t>
            </w:r>
          </w:p>
        </w:tc>
        <w:tc>
          <w:tcPr>
            <w:tcW w:w="328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026B6F45" wp14:textId="77777777">
            <w:pPr>
              <w:jc w:val="center"/>
            </w:pPr>
            <w:r>
              <w:rPr>
                <w:rFonts w:ascii="Arial" w:hAnsi="Arial" w:eastAsia="Arial" w:cs="Arial"/>
                <w:sz w:val="22"/>
                <w:szCs w:val="22"/>
              </w:rPr>
              <w:t xml:space="preserve">High (crowded nuclei)</w:t>
            </w:r>
          </w:p>
        </w:tc>
        <w:tc>
          <w:tcPr>
            <w:tcW w:w="328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498D1682" wp14:textId="77777777">
            <w:pPr>
              <w:jc w:val="center"/>
            </w:pPr>
            <w:r>
              <w:rPr>
                <w:rFonts w:ascii="Arial" w:hAnsi="Arial" w:eastAsia="Arial" w:cs="Arial"/>
                <w:sz w:val="22"/>
                <w:szCs w:val="22"/>
              </w:rPr>
              <w:t xml:space="preserve">Low (sparse, regular nuclei)</w:t>
            </w:r>
          </w:p>
        </w:tc>
      </w:tr>
      <w:tr xmlns:wp14="http://schemas.microsoft.com/office/word/2010/wordml" w:rsidTr="1202CA07" w14:paraId="0B86A892" wp14:textId="77777777">
        <w:tc>
          <w:tcPr>
            <w:tcW w:w="280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46A289C7" wp14:textId="77777777">
            <w:pPr>
              <w:jc w:val="left"/>
            </w:pPr>
            <w:r>
              <w:rPr>
                <w:rFonts w:ascii="Arial" w:hAnsi="Arial" w:eastAsia="Arial" w:cs="Arial"/>
                <w:sz w:val="22"/>
                <w:szCs w:val="22"/>
              </w:rPr>
              <w:t xml:space="preserve">Gland shape</w:t>
            </w:r>
          </w:p>
        </w:tc>
        <w:tc>
          <w:tcPr>
            <w:tcW w:w="328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69275DBF" wp14:textId="77777777">
            <w:pPr>
              <w:jc w:val="center"/>
            </w:pPr>
            <w:r>
              <w:rPr>
                <w:rFonts w:ascii="Arial" w:hAnsi="Arial" w:eastAsia="Arial" w:cs="Arial"/>
                <w:sz w:val="22"/>
                <w:szCs w:val="22"/>
              </w:rPr>
              <w:t xml:space="preserve">Irregular, lobulated</w:t>
            </w:r>
          </w:p>
        </w:tc>
        <w:tc>
          <w:tcPr>
            <w:tcW w:w="3280" w:type="dxa"/>
            <w:tcBorders>
              <w:top w:val="single" w:color="CCCCCC" w:sz="2"/>
              <w:left w:val="single" w:color="CCCCCC" w:sz="2"/>
              <w:bottom w:val="single" w:color="CCCCCC" w:sz="2"/>
              <w:right w:val="single" w:color="CCCCCC" w:sz="2"/>
            </w:tcBorders>
            <w:shd w:val="clear" w:color="auto" w:fill="FFFFFF"/>
            <w:tcMar>
              <w:top w:w="80" w:type="dxa"/>
              <w:left w:w="120" w:type="dxa"/>
              <w:bottom w:w="80" w:type="dxa"/>
              <w:right w:w="120" w:type="dxa"/>
            </w:tcMar>
          </w:tcPr>
          <w:p w14:paraId="53481ACD" wp14:textId="77777777">
            <w:pPr>
              <w:jc w:val="center"/>
            </w:pPr>
            <w:r>
              <w:rPr>
                <w:rFonts w:ascii="Arial" w:hAnsi="Arial" w:eastAsia="Arial" w:cs="Arial"/>
                <w:sz w:val="22"/>
                <w:szCs w:val="22"/>
              </w:rPr>
              <w:t xml:space="preserve">Round, regular lumens</w:t>
            </w:r>
          </w:p>
        </w:tc>
      </w:tr>
      <w:tr xmlns:wp14="http://schemas.microsoft.com/office/word/2010/wordml" w:rsidTr="1202CA07" w14:paraId="59F1BABD" wp14:textId="77777777">
        <w:tc>
          <w:tcPr>
            <w:tcW w:w="280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4B3CBD22" wp14:textId="77777777">
            <w:pPr>
              <w:jc w:val="left"/>
            </w:pPr>
            <w:r>
              <w:rPr>
                <w:rFonts w:ascii="Arial" w:hAnsi="Arial" w:eastAsia="Arial" w:cs="Arial"/>
                <w:sz w:val="22"/>
                <w:szCs w:val="22"/>
              </w:rPr>
              <w:t xml:space="preserve">Nuclear arrangement</w:t>
            </w:r>
          </w:p>
        </w:tc>
        <w:tc>
          <w:tcPr>
            <w:tcW w:w="328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5E390A1F" wp14:textId="77777777">
            <w:pPr>
              <w:jc w:val="center"/>
            </w:pPr>
            <w:r w:rsidRPr="1202CA07" w:rsidR="1202CA07">
              <w:rPr>
                <w:rFonts w:ascii="Arial" w:hAnsi="Arial" w:eastAsia="Arial" w:cs="Arial"/>
                <w:sz w:val="22"/>
                <w:szCs w:val="22"/>
                <w:lang w:val="en-US"/>
              </w:rPr>
              <w:t>Disorganised, crowded</w:t>
            </w:r>
          </w:p>
        </w:tc>
        <w:tc>
          <w:tcPr>
            <w:tcW w:w="3280" w:type="dxa"/>
            <w:tcBorders>
              <w:top w:val="single" w:color="CCCCCC" w:sz="2"/>
              <w:left w:val="single" w:color="CCCCCC" w:sz="2"/>
              <w:bottom w:val="single" w:color="CCCCCC" w:sz="2"/>
              <w:right w:val="single" w:color="CCCCCC" w:sz="2"/>
            </w:tcBorders>
            <w:shd w:val="clear" w:color="auto" w:fill="EBF3FB"/>
            <w:tcMar>
              <w:top w:w="80" w:type="dxa"/>
              <w:left w:w="120" w:type="dxa"/>
              <w:bottom w:w="80" w:type="dxa"/>
              <w:right w:w="120" w:type="dxa"/>
            </w:tcMar>
          </w:tcPr>
          <w:p w14:paraId="3932EA6C" wp14:textId="77777777">
            <w:pPr>
              <w:jc w:val="center"/>
            </w:pPr>
            <w:r w:rsidRPr="1202CA07" w:rsidR="1202CA07">
              <w:rPr>
                <w:rFonts w:ascii="Arial" w:hAnsi="Arial" w:eastAsia="Arial" w:cs="Arial"/>
                <w:sz w:val="22"/>
                <w:szCs w:val="22"/>
                <w:lang w:val="en-US"/>
              </w:rPr>
              <w:t>Organised, evenly spaced</w:t>
            </w:r>
          </w:p>
        </w:tc>
      </w:tr>
    </w:tbl>
    <w:p xmlns:wp14="http://schemas.microsoft.com/office/word/2010/wordml" w14:paraId="76BDAE8E" wp14:textId="77777777">
      <w:pPr>
        <w:spacing w:before="80" w:after="160"/>
        <w:jc w:val="center"/>
      </w:pPr>
      <w:r>
        <w:rPr>
          <w:rFonts w:ascii="Arial" w:hAnsi="Arial" w:eastAsia="Arial" w:cs="Arial"/>
          <w:i/>
          <w:iCs/>
          <w:color w:val="555555"/>
          <w:sz w:val="20"/>
          <w:szCs w:val="20"/>
        </w:rPr>
        <w:t xml:space="preserve">Table 2: Visual Characteristics of Malignant vs. Benign Tissue in H&amp;E Histopathology</w:t>
      </w:r>
    </w:p>
    <w:p xmlns:wp14="http://schemas.microsoft.com/office/word/2010/wordml" w14:paraId="6B62F1B3" wp14:textId="77777777">
      <w:r/>
    </w:p>
    <w:p xmlns:wp14="http://schemas.microsoft.com/office/word/2010/wordml" w14:paraId="2664CF57" wp14:textId="77777777">
      <w:pPr>
        <w:spacing w:before="80" w:after="80" w:line="360" w:lineRule="auto"/>
        <w:jc w:val="both"/>
      </w:pPr>
      <w:r w:rsidRPr="1202CA07" w:rsidR="1202CA07">
        <w:rPr>
          <w:rFonts w:ascii="Arial" w:hAnsi="Arial" w:eastAsia="Arial" w:cs="Arial"/>
          <w:sz w:val="24"/>
          <w:szCs w:val="24"/>
          <w:lang w:val="en-US"/>
        </w:rPr>
        <w:t>Synthetic benign patches are generated from malignant originals through a four-step transformation: (1) heavy Gaussian smoothing (σ = 3.5) to homogenise nuclear texture; (2) brightness enhancement (factor 1.25, offset +20) to simulate lighter haematoxylin staining; (3) contrast reduction (compression toward mean by factor 0.65) to simulate the reduced nuclear density of benign tissue; and (4) addition of soft circular Gaussian blobs to simulate round gland lumens. The resulting patches exhibit genuinely different visual patterns from the malignant originals, providing a meaningful two-class learning problem for the CNN.</w:t>
      </w:r>
    </w:p>
    <w:p xmlns:wp14="http://schemas.microsoft.com/office/word/2010/wordml" w14:paraId="02F2C34E" wp14:textId="77777777">
      <w:r/>
    </w:p>
    <w:p xmlns:wp14="http://schemas.microsoft.com/office/word/2010/wordml" w14:paraId="459D9DF1" wp14:textId="77777777">
      <w:pPr>
        <w:spacing w:before="80" w:after="80" w:line="360" w:lineRule="auto"/>
        <w:jc w:val="both"/>
      </w:pPr>
      <w:r w:rsidRPr="1202CA07" w:rsidR="1202CA07">
        <w:rPr>
          <w:rFonts w:ascii="Arial" w:hAnsi="Arial" w:eastAsia="Arial" w:cs="Arial"/>
          <w:sz w:val="24"/>
          <w:szCs w:val="24"/>
          <w:lang w:val="en-US"/>
        </w:rPr>
        <w:t>The dataset is balanced using a combination of oversampling from the minority class and controlled augmentation. Augmentation operations include random horizontal and vertical flips, and random 90/180/270 degree rotations, which are appropriate for histopathology as tissue orientation is arbitrary.</w:t>
      </w:r>
    </w:p>
    <w:p xmlns:wp14="http://schemas.microsoft.com/office/word/2010/wordml" w14:paraId="680A4E5D" wp14:textId="77777777">
      <w:r/>
    </w:p>
    <w:p xmlns:wp14="http://schemas.microsoft.com/office/word/2010/wordml" w14:paraId="6F3B884D" wp14:textId="77777777">
      <w:pPr>
        <w:pStyle w:val="Heading3"/>
        <w:spacing w:before="220" w:after="100"/>
      </w:pPr>
      <w:r w:rsidRPr="1202CA07" w:rsidR="1202CA07">
        <w:rPr>
          <w:rFonts w:ascii="Arial" w:hAnsi="Arial" w:eastAsia="Arial" w:cs="Arial"/>
          <w:b w:val="1"/>
          <w:bCs w:val="1"/>
          <w:color w:val="404040"/>
          <w:sz w:val="24"/>
          <w:szCs w:val="24"/>
          <w:lang w:val="en-US"/>
        </w:rPr>
        <w:t>3.5.2 HistoCNN Architecture</w:t>
      </w:r>
    </w:p>
    <w:p xmlns:wp14="http://schemas.microsoft.com/office/word/2010/wordml" w14:paraId="1D5BEFAA" wp14:textId="77777777">
      <w:pPr>
        <w:spacing w:before="80" w:after="80" w:line="360" w:lineRule="auto"/>
        <w:jc w:val="both"/>
      </w:pPr>
      <w:r w:rsidRPr="1202CA07" w:rsidR="1202CA07">
        <w:rPr>
          <w:rFonts w:ascii="Arial" w:hAnsi="Arial" w:eastAsia="Arial" w:cs="Arial"/>
          <w:sz w:val="24"/>
          <w:szCs w:val="24"/>
          <w:lang w:val="en-US"/>
        </w:rPr>
        <w:t>The HistoCNN is a lightweight three-block CNN designed for binary classification of 64×64 pixel patches. The architecture is designed with three considerations: (i) sufficient representational capacity for the task, (ii) strong regularisation to prevent overfitting on the limited training set, and (iii) computational efficiency for inference on CPU.</w:t>
      </w:r>
    </w:p>
    <w:p xmlns:wp14="http://schemas.microsoft.com/office/word/2010/wordml" w14:paraId="19219836"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000"/>
        <w:gridCol w:w="2660"/>
      </w:tblGrid>
      <w:tr xmlns:wp14="http://schemas.microsoft.com/office/word/2010/wordml" w14:paraId="2AEC89FB" wp14:textId="77777777">
        <w:trPr>
          <w:tblHeader/>
        </w:trPr>
        <w:tc>
          <w:tcPr>
            <w:tcW w:w="15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19EA582F" wp14:textId="77777777">
            <w:pPr>
              <w:jc w:val="center"/>
            </w:pPr>
            <w:r>
              <w:rPr>
                <w:rFonts w:ascii="Arial" w:hAnsi="Arial" w:eastAsia="Arial" w:cs="Arial"/>
                <w:b/>
                <w:bCs/>
                <w:color w:val="FFFFFF"/>
                <w:sz w:val="22"/>
                <w:szCs w:val="22"/>
              </w:rPr>
              <w:t xml:space="preserve">Layer</w:t>
            </w:r>
          </w:p>
        </w:tc>
        <w:tc>
          <w:tcPr>
            <w:tcW w:w="32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3AB3EEAD" wp14:textId="77777777">
            <w:pPr>
              <w:jc w:val="center"/>
            </w:pPr>
            <w:r>
              <w:rPr>
                <w:rFonts w:ascii="Arial" w:hAnsi="Arial" w:eastAsia="Arial" w:cs="Arial"/>
                <w:b/>
                <w:bCs/>
                <w:color w:val="FFFFFF"/>
                <w:sz w:val="22"/>
                <w:szCs w:val="22"/>
              </w:rPr>
              <w:t xml:space="preserve">Type</w:t>
            </w:r>
          </w:p>
        </w:tc>
        <w:tc>
          <w:tcPr>
            <w:tcW w:w="20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6FF9BC8B" wp14:textId="77777777">
            <w:pPr>
              <w:jc w:val="center"/>
            </w:pPr>
            <w:r>
              <w:rPr>
                <w:rFonts w:ascii="Arial" w:hAnsi="Arial" w:eastAsia="Arial" w:cs="Arial"/>
                <w:b/>
                <w:bCs/>
                <w:color w:val="FFFFFF"/>
                <w:sz w:val="22"/>
                <w:szCs w:val="22"/>
              </w:rPr>
              <w:t xml:space="preserve">Parameters</w:t>
            </w:r>
          </w:p>
        </w:tc>
        <w:tc>
          <w:tcPr>
            <w:tcW w:w="266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13030FFE" wp14:textId="77777777">
            <w:pPr>
              <w:jc w:val="center"/>
            </w:pPr>
            <w:r>
              <w:rPr>
                <w:rFonts w:ascii="Arial" w:hAnsi="Arial" w:eastAsia="Arial" w:cs="Arial"/>
                <w:b/>
                <w:bCs/>
                <w:color w:val="FFFFFF"/>
                <w:sz w:val="22"/>
                <w:szCs w:val="22"/>
              </w:rPr>
              <w:t xml:space="preserve">Output Shape</w:t>
            </w:r>
          </w:p>
        </w:tc>
      </w:tr>
      <w:tr xmlns:wp14="http://schemas.microsoft.com/office/word/2010/wordml" w14:paraId="7E772D53" wp14:textId="77777777">
        <w:tc>
          <w:tcPr>
            <w:tcW w:w="15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45AADE1" wp14:textId="77777777">
            <w:pPr>
              <w:jc w:val="left"/>
            </w:pPr>
            <w:r>
              <w:rPr>
                <w:rFonts w:ascii="Arial" w:hAnsi="Arial" w:eastAsia="Arial" w:cs="Arial"/>
                <w:sz w:val="22"/>
                <w:szCs w:val="22"/>
              </w:rPr>
              <w:t xml:space="preserve">Block 1</w:t>
            </w:r>
          </w:p>
        </w:tc>
        <w:tc>
          <w:tcPr>
            <w:tcW w:w="32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0509733" wp14:textId="77777777">
            <w:pPr>
              <w:jc w:val="center"/>
            </w:pPr>
            <w:r>
              <w:rPr>
                <w:rFonts w:ascii="Arial" w:hAnsi="Arial" w:eastAsia="Arial" w:cs="Arial"/>
                <w:sz w:val="22"/>
                <w:szCs w:val="22"/>
              </w:rPr>
              <w:t xml:space="preserve">Conv2d(3→32, 3×3) + BN + ReLU + MaxPool</w:t>
            </w:r>
          </w:p>
        </w:tc>
        <w:tc>
          <w:tcPr>
            <w:tcW w:w="20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C53D339" wp14:textId="77777777">
            <w:pPr>
              <w:jc w:val="center"/>
            </w:pPr>
            <w:r>
              <w:rPr>
                <w:rFonts w:ascii="Arial" w:hAnsi="Arial" w:eastAsia="Arial" w:cs="Arial"/>
                <w:sz w:val="22"/>
                <w:szCs w:val="22"/>
              </w:rPr>
              <w:t xml:space="preserve">~896</w:t>
            </w:r>
          </w:p>
        </w:tc>
        <w:tc>
          <w:tcPr>
            <w:tcW w:w="26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3B089206" wp14:textId="77777777">
            <w:pPr>
              <w:jc w:val="center"/>
            </w:pPr>
            <w:r>
              <w:rPr>
                <w:rFonts w:ascii="Arial" w:hAnsi="Arial" w:eastAsia="Arial" w:cs="Arial"/>
                <w:sz w:val="22"/>
                <w:szCs w:val="22"/>
              </w:rPr>
              <w:t xml:space="preserve">32×32×32</w:t>
            </w:r>
          </w:p>
        </w:tc>
      </w:tr>
      <w:tr xmlns:wp14="http://schemas.microsoft.com/office/word/2010/wordml" w14:paraId="7E63E000" wp14:textId="77777777">
        <w:tc>
          <w:tcPr>
            <w:tcW w:w="15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45B070E4" wp14:textId="77777777">
            <w:pPr>
              <w:jc w:val="left"/>
            </w:pPr>
            <w:r>
              <w:rPr>
                <w:rFonts w:ascii="Arial" w:hAnsi="Arial" w:eastAsia="Arial" w:cs="Arial"/>
                <w:sz w:val="22"/>
                <w:szCs w:val="22"/>
              </w:rPr>
              <w:t xml:space="preserve">Block 2</w:t>
            </w:r>
          </w:p>
        </w:tc>
        <w:tc>
          <w:tcPr>
            <w:tcW w:w="32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7CF6BE88" wp14:textId="77777777">
            <w:pPr>
              <w:jc w:val="center"/>
            </w:pPr>
            <w:r>
              <w:rPr>
                <w:rFonts w:ascii="Arial" w:hAnsi="Arial" w:eastAsia="Arial" w:cs="Arial"/>
                <w:sz w:val="22"/>
                <w:szCs w:val="22"/>
              </w:rPr>
              <w:t xml:space="preserve">Conv2d(32→64, 3×3) + BN + ReLU + MaxPool</w:t>
            </w:r>
          </w:p>
        </w:tc>
        <w:tc>
          <w:tcPr>
            <w:tcW w:w="20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0166903A" wp14:textId="77777777">
            <w:pPr>
              <w:jc w:val="center"/>
            </w:pPr>
            <w:r>
              <w:rPr>
                <w:rFonts w:ascii="Arial" w:hAnsi="Arial" w:eastAsia="Arial" w:cs="Arial"/>
                <w:sz w:val="22"/>
                <w:szCs w:val="22"/>
              </w:rPr>
              <w:t xml:space="preserve">~18,496</w:t>
            </w:r>
          </w:p>
        </w:tc>
        <w:tc>
          <w:tcPr>
            <w:tcW w:w="26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1D8F4315" wp14:textId="77777777">
            <w:pPr>
              <w:jc w:val="center"/>
            </w:pPr>
            <w:r>
              <w:rPr>
                <w:rFonts w:ascii="Arial" w:hAnsi="Arial" w:eastAsia="Arial" w:cs="Arial"/>
                <w:sz w:val="22"/>
                <w:szCs w:val="22"/>
              </w:rPr>
              <w:t xml:space="preserve">64×16×16</w:t>
            </w:r>
          </w:p>
        </w:tc>
      </w:tr>
      <w:tr xmlns:wp14="http://schemas.microsoft.com/office/word/2010/wordml" w14:paraId="0CFD9364" wp14:textId="77777777">
        <w:tc>
          <w:tcPr>
            <w:tcW w:w="15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726691A3" wp14:textId="77777777">
            <w:pPr>
              <w:jc w:val="left"/>
            </w:pPr>
            <w:r>
              <w:rPr>
                <w:rFonts w:ascii="Arial" w:hAnsi="Arial" w:eastAsia="Arial" w:cs="Arial"/>
                <w:sz w:val="22"/>
                <w:szCs w:val="22"/>
              </w:rPr>
              <w:t xml:space="preserve">Block 3</w:t>
            </w:r>
          </w:p>
        </w:tc>
        <w:tc>
          <w:tcPr>
            <w:tcW w:w="32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354EBE5" wp14:textId="77777777">
            <w:pPr>
              <w:jc w:val="center"/>
            </w:pPr>
            <w:r>
              <w:rPr>
                <w:rFonts w:ascii="Arial" w:hAnsi="Arial" w:eastAsia="Arial" w:cs="Arial"/>
                <w:sz w:val="22"/>
                <w:szCs w:val="22"/>
              </w:rPr>
              <w:t xml:space="preserve">Conv2d(64→128, 3×3) + BN + ReLU + MaxPool</w:t>
            </w:r>
          </w:p>
        </w:tc>
        <w:tc>
          <w:tcPr>
            <w:tcW w:w="20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7A2394B6" wp14:textId="77777777">
            <w:pPr>
              <w:jc w:val="center"/>
            </w:pPr>
            <w:r>
              <w:rPr>
                <w:rFonts w:ascii="Arial" w:hAnsi="Arial" w:eastAsia="Arial" w:cs="Arial"/>
                <w:sz w:val="22"/>
                <w:szCs w:val="22"/>
              </w:rPr>
              <w:t xml:space="preserve">~73,856</w:t>
            </w:r>
          </w:p>
        </w:tc>
        <w:tc>
          <w:tcPr>
            <w:tcW w:w="26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3DF37D8" wp14:textId="77777777">
            <w:pPr>
              <w:jc w:val="center"/>
            </w:pPr>
            <w:r>
              <w:rPr>
                <w:rFonts w:ascii="Arial" w:hAnsi="Arial" w:eastAsia="Arial" w:cs="Arial"/>
                <w:sz w:val="22"/>
                <w:szCs w:val="22"/>
              </w:rPr>
              <w:t xml:space="preserve">128×8×8</w:t>
            </w:r>
          </w:p>
        </w:tc>
      </w:tr>
      <w:tr xmlns:wp14="http://schemas.microsoft.com/office/word/2010/wordml" w14:paraId="184F232F" wp14:textId="77777777">
        <w:tc>
          <w:tcPr>
            <w:tcW w:w="15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07E1BAEC" wp14:textId="77777777">
            <w:pPr>
              <w:jc w:val="left"/>
            </w:pPr>
            <w:r>
              <w:rPr>
                <w:rFonts w:ascii="Arial" w:hAnsi="Arial" w:eastAsia="Arial" w:cs="Arial"/>
                <w:sz w:val="22"/>
                <w:szCs w:val="22"/>
              </w:rPr>
              <w:t xml:space="preserve">Flatten</w:t>
            </w:r>
          </w:p>
        </w:tc>
        <w:tc>
          <w:tcPr>
            <w:tcW w:w="32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5EC9A359" wp14:textId="77777777">
            <w:pPr>
              <w:jc w:val="center"/>
            </w:pPr>
            <w:r>
              <w:rPr>
                <w:rFonts w:ascii="Arial" w:hAnsi="Arial" w:eastAsia="Arial" w:cs="Arial"/>
                <w:sz w:val="22"/>
                <w:szCs w:val="22"/>
              </w:rPr>
              <w:t xml:space="preserve">Reshape</w:t>
            </w:r>
          </w:p>
        </w:tc>
        <w:tc>
          <w:tcPr>
            <w:tcW w:w="20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4B584315" wp14:textId="77777777">
            <w:pPr>
              <w:jc w:val="center"/>
            </w:pPr>
            <w:r>
              <w:rPr>
                <w:rFonts w:ascii="Arial" w:hAnsi="Arial" w:eastAsia="Arial" w:cs="Arial"/>
                <w:sz w:val="22"/>
                <w:szCs w:val="22"/>
              </w:rPr>
              <w:t xml:space="preserve">0</w:t>
            </w:r>
          </w:p>
        </w:tc>
        <w:tc>
          <w:tcPr>
            <w:tcW w:w="26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44DF7B0C" wp14:textId="77777777">
            <w:pPr>
              <w:jc w:val="center"/>
            </w:pPr>
            <w:r>
              <w:rPr>
                <w:rFonts w:ascii="Arial" w:hAnsi="Arial" w:eastAsia="Arial" w:cs="Arial"/>
                <w:sz w:val="22"/>
                <w:szCs w:val="22"/>
              </w:rPr>
              <w:t xml:space="preserve">8,192</w:t>
            </w:r>
          </w:p>
        </w:tc>
      </w:tr>
      <w:tr xmlns:wp14="http://schemas.microsoft.com/office/word/2010/wordml" w14:paraId="3DC94B95" wp14:textId="77777777">
        <w:tc>
          <w:tcPr>
            <w:tcW w:w="15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50E315F5" wp14:textId="77777777">
            <w:pPr>
              <w:jc w:val="left"/>
            </w:pPr>
            <w:r>
              <w:rPr>
                <w:rFonts w:ascii="Arial" w:hAnsi="Arial" w:eastAsia="Arial" w:cs="Arial"/>
                <w:sz w:val="22"/>
                <w:szCs w:val="22"/>
              </w:rPr>
              <w:t xml:space="preserve">FC1</w:t>
            </w:r>
          </w:p>
        </w:tc>
        <w:tc>
          <w:tcPr>
            <w:tcW w:w="32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39A4749" wp14:textId="77777777">
            <w:pPr>
              <w:jc w:val="center"/>
            </w:pPr>
            <w:r>
              <w:rPr>
                <w:rFonts w:ascii="Arial" w:hAnsi="Arial" w:eastAsia="Arial" w:cs="Arial"/>
                <w:sz w:val="22"/>
                <w:szCs w:val="22"/>
              </w:rPr>
              <w:t xml:space="preserve">Linear(8192→256) + ReLU</w:t>
            </w:r>
          </w:p>
        </w:tc>
        <w:tc>
          <w:tcPr>
            <w:tcW w:w="20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B172B1E" wp14:textId="77777777">
            <w:pPr>
              <w:jc w:val="center"/>
            </w:pPr>
            <w:r>
              <w:rPr>
                <w:rFonts w:ascii="Arial" w:hAnsi="Arial" w:eastAsia="Arial" w:cs="Arial"/>
                <w:sz w:val="22"/>
                <w:szCs w:val="22"/>
              </w:rPr>
              <w:t xml:space="preserve">~2.1M</w:t>
            </w:r>
          </w:p>
        </w:tc>
        <w:tc>
          <w:tcPr>
            <w:tcW w:w="26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BC148AE" wp14:textId="77777777">
            <w:pPr>
              <w:jc w:val="center"/>
            </w:pPr>
            <w:r>
              <w:rPr>
                <w:rFonts w:ascii="Arial" w:hAnsi="Arial" w:eastAsia="Arial" w:cs="Arial"/>
                <w:sz w:val="22"/>
                <w:szCs w:val="22"/>
              </w:rPr>
              <w:t xml:space="preserve">256</w:t>
            </w:r>
          </w:p>
        </w:tc>
      </w:tr>
      <w:tr xmlns:wp14="http://schemas.microsoft.com/office/word/2010/wordml" w14:paraId="0B47D047" wp14:textId="77777777">
        <w:tc>
          <w:tcPr>
            <w:tcW w:w="15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6078D7C6" wp14:textId="77777777">
            <w:pPr>
              <w:jc w:val="left"/>
            </w:pPr>
            <w:r>
              <w:rPr>
                <w:rFonts w:ascii="Arial" w:hAnsi="Arial" w:eastAsia="Arial" w:cs="Arial"/>
                <w:sz w:val="22"/>
                <w:szCs w:val="22"/>
              </w:rPr>
              <w:t xml:space="preserve">Dropout</w:t>
            </w:r>
          </w:p>
        </w:tc>
        <w:tc>
          <w:tcPr>
            <w:tcW w:w="32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7C210380" wp14:textId="77777777">
            <w:pPr>
              <w:jc w:val="center"/>
            </w:pPr>
            <w:r>
              <w:rPr>
                <w:rFonts w:ascii="Arial" w:hAnsi="Arial" w:eastAsia="Arial" w:cs="Arial"/>
                <w:sz w:val="22"/>
                <w:szCs w:val="22"/>
              </w:rPr>
              <w:t xml:space="preserve">p=0.4</w:t>
            </w:r>
          </w:p>
        </w:tc>
        <w:tc>
          <w:tcPr>
            <w:tcW w:w="20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2322F001" wp14:textId="77777777">
            <w:pPr>
              <w:jc w:val="center"/>
            </w:pPr>
            <w:r>
              <w:rPr>
                <w:rFonts w:ascii="Arial" w:hAnsi="Arial" w:eastAsia="Arial" w:cs="Arial"/>
                <w:sz w:val="22"/>
                <w:szCs w:val="22"/>
              </w:rPr>
              <w:t xml:space="preserve">0</w:t>
            </w:r>
          </w:p>
        </w:tc>
        <w:tc>
          <w:tcPr>
            <w:tcW w:w="26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7C0C441A" wp14:textId="77777777">
            <w:pPr>
              <w:jc w:val="center"/>
            </w:pPr>
            <w:r>
              <w:rPr>
                <w:rFonts w:ascii="Arial" w:hAnsi="Arial" w:eastAsia="Arial" w:cs="Arial"/>
                <w:sz w:val="22"/>
                <w:szCs w:val="22"/>
              </w:rPr>
              <w:t xml:space="preserve">256</w:t>
            </w:r>
          </w:p>
        </w:tc>
      </w:tr>
      <w:tr xmlns:wp14="http://schemas.microsoft.com/office/word/2010/wordml" w14:paraId="5390FC62" wp14:textId="77777777">
        <w:tc>
          <w:tcPr>
            <w:tcW w:w="15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583D0268" wp14:textId="77777777">
            <w:pPr>
              <w:jc w:val="left"/>
            </w:pPr>
            <w:r>
              <w:rPr>
                <w:rFonts w:ascii="Arial" w:hAnsi="Arial" w:eastAsia="Arial" w:cs="Arial"/>
                <w:sz w:val="22"/>
                <w:szCs w:val="22"/>
              </w:rPr>
              <w:t xml:space="preserve">FC2</w:t>
            </w:r>
          </w:p>
        </w:tc>
        <w:tc>
          <w:tcPr>
            <w:tcW w:w="32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3927A31A" wp14:textId="77777777">
            <w:pPr>
              <w:jc w:val="center"/>
            </w:pPr>
            <w:r>
              <w:rPr>
                <w:rFonts w:ascii="Arial" w:hAnsi="Arial" w:eastAsia="Arial" w:cs="Arial"/>
                <w:sz w:val="22"/>
                <w:szCs w:val="22"/>
              </w:rPr>
              <w:t xml:space="preserve">Linear(256→2)</w:t>
            </w:r>
          </w:p>
        </w:tc>
        <w:tc>
          <w:tcPr>
            <w:tcW w:w="20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16E34D0E" wp14:textId="77777777">
            <w:pPr>
              <w:jc w:val="center"/>
            </w:pPr>
            <w:r>
              <w:rPr>
                <w:rFonts w:ascii="Arial" w:hAnsi="Arial" w:eastAsia="Arial" w:cs="Arial"/>
                <w:sz w:val="22"/>
                <w:szCs w:val="22"/>
              </w:rPr>
              <w:t xml:space="preserve">514</w:t>
            </w:r>
          </w:p>
        </w:tc>
        <w:tc>
          <w:tcPr>
            <w:tcW w:w="26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3427F746" wp14:textId="77777777">
            <w:pPr>
              <w:jc w:val="center"/>
            </w:pPr>
            <w:r>
              <w:rPr>
                <w:rFonts w:ascii="Arial" w:hAnsi="Arial" w:eastAsia="Arial" w:cs="Arial"/>
                <w:sz w:val="22"/>
                <w:szCs w:val="22"/>
              </w:rPr>
              <w:t xml:space="preserve">2 (logits)</w:t>
            </w:r>
          </w:p>
        </w:tc>
      </w:tr>
    </w:tbl>
    <w:p xmlns:wp14="http://schemas.microsoft.com/office/word/2010/wordml" w14:paraId="15DF7C86" wp14:textId="77777777">
      <w:pPr>
        <w:spacing w:before="80" w:after="160"/>
        <w:jc w:val="center"/>
      </w:pPr>
      <w:r>
        <w:rPr>
          <w:rFonts w:ascii="Arial" w:hAnsi="Arial" w:eastAsia="Arial" w:cs="Arial"/>
          <w:i/>
          <w:iCs/>
          <w:color w:val="555555"/>
          <w:sz w:val="20"/>
          <w:szCs w:val="20"/>
        </w:rPr>
        <w:t xml:space="preserve">Table 3: HistoCNN Architecture Details</w:t>
      </w:r>
    </w:p>
    <w:p xmlns:wp14="http://schemas.microsoft.com/office/word/2010/wordml" w14:paraId="296FEF7D" wp14:textId="77777777">
      <w:r/>
    </w:p>
    <w:p xmlns:wp14="http://schemas.microsoft.com/office/word/2010/wordml" w14:paraId="0C55C6CF" wp14:textId="77777777">
      <w:pPr>
        <w:spacing w:before="80" w:after="80" w:line="360"/>
        <w:jc w:val="both"/>
      </w:pPr>
      <w:r>
        <w:rPr>
          <w:rFonts w:ascii="Arial" w:hAnsi="Arial" w:eastAsia="Arial" w:cs="Arial"/>
          <w:sz w:val="24"/>
          <w:szCs w:val="24"/>
        </w:rPr>
        <w:t xml:space="preserve">Training uses the Adam optimiser (Kingma and Ba, 2015) with learning rate 10⁻³, weight decay 10⁻⁴, and a cosine annealing learning rate schedule over 30 epochs. The training/test split is 75%/25%, with stratified sampling to preserve class balance. Cross-entropy loss is used as the training objective.</w:t>
      </w:r>
    </w:p>
    <w:p xmlns:wp14="http://schemas.microsoft.com/office/word/2010/wordml" w14:paraId="7194DBDC" wp14:textId="77777777">
      <w:r/>
    </w:p>
    <w:p xmlns:wp14="http://schemas.microsoft.com/office/word/2010/wordml" w14:paraId="4A314A04" wp14:textId="77777777">
      <w:pPr>
        <w:pStyle w:val="Heading2"/>
        <w:spacing w:before="280" w:after="120"/>
      </w:pPr>
      <w:r>
        <w:rPr>
          <w:rFonts w:ascii="Arial" w:hAnsi="Arial" w:eastAsia="Arial" w:cs="Arial"/>
          <w:b/>
          <w:bCs/>
          <w:color w:val="2E75B6"/>
          <w:sz w:val="26"/>
          <w:szCs w:val="26"/>
        </w:rPr>
        <w:t xml:space="preserve">3.6 Stage 6: Evaluation Framework</w:t>
      </w:r>
    </w:p>
    <w:p xmlns:wp14="http://schemas.microsoft.com/office/word/2010/wordml" w14:paraId="26244831" wp14:textId="77777777">
      <w:pPr>
        <w:spacing w:before="80" w:after="80" w:line="360"/>
        <w:jc w:val="both"/>
      </w:pPr>
      <w:r>
        <w:rPr>
          <w:rFonts w:ascii="Arial" w:hAnsi="Arial" w:eastAsia="Arial" w:cs="Arial"/>
          <w:sz w:val="24"/>
          <w:szCs w:val="24"/>
        </w:rPr>
        <w:t xml:space="preserve">The evaluation stage computes a comprehensive set of metrics on the held-out test set:</w:t>
      </w:r>
    </w:p>
    <w:p xmlns:wp14="http://schemas.microsoft.com/office/word/2010/wordml" w14:paraId="769D0D3C" wp14:textId="77777777">
      <w:r/>
    </w:p>
    <w:p xmlns:wp14="http://schemas.microsoft.com/office/word/2010/wordml" w14:paraId="245D74BD" wp14:textId="77777777">
      <w:pPr>
        <w:pStyle w:val="ListParagraph"/>
        <w:numPr>
          <w:ilvl w:val="0"/>
          <w:numId w:val="2"/>
        </w:numPr>
        <w:spacing w:before="60" w:after="60"/>
      </w:pPr>
      <w:r>
        <w:rPr>
          <w:rFonts w:ascii="Arial" w:hAnsi="Arial" w:eastAsia="Arial" w:cs="Arial"/>
          <w:sz w:val="24"/>
          <w:szCs w:val="24"/>
        </w:rPr>
        <w:t xml:space="preserve">Accuracy: fraction of correctly classified patches.</w:t>
      </w:r>
    </w:p>
    <w:p xmlns:wp14="http://schemas.microsoft.com/office/word/2010/wordml" w14:paraId="59224706" wp14:textId="77777777">
      <w:pPr>
        <w:pStyle w:val="ListParagraph"/>
        <w:numPr>
          <w:ilvl w:val="0"/>
          <w:numId w:val="2"/>
        </w:numPr>
        <w:spacing w:before="60" w:after="60"/>
      </w:pPr>
      <w:r>
        <w:rPr>
          <w:rFonts w:ascii="Arial" w:hAnsi="Arial" w:eastAsia="Arial" w:cs="Arial"/>
          <w:sz w:val="24"/>
          <w:szCs w:val="24"/>
        </w:rPr>
        <w:t xml:space="preserve">Precision (Malignant class): TP / (TP + FP) — positive predictive value.</w:t>
      </w:r>
    </w:p>
    <w:p xmlns:wp14="http://schemas.microsoft.com/office/word/2010/wordml" w14:paraId="32FC2F80" wp14:textId="77777777">
      <w:pPr>
        <w:pStyle w:val="ListParagraph"/>
        <w:numPr>
          <w:ilvl w:val="0"/>
          <w:numId w:val="2"/>
        </w:numPr>
        <w:spacing w:before="60" w:after="60"/>
      </w:pPr>
      <w:r>
        <w:rPr>
          <w:rFonts w:ascii="Arial" w:hAnsi="Arial" w:eastAsia="Arial" w:cs="Arial"/>
          <w:sz w:val="24"/>
          <w:szCs w:val="24"/>
        </w:rPr>
        <w:t xml:space="preserve">Recall (Malignant class): TP / (TP + FN) — sensitivity / true positive rate.</w:t>
      </w:r>
    </w:p>
    <w:p xmlns:wp14="http://schemas.microsoft.com/office/word/2010/wordml" w14:paraId="7579AB32" wp14:textId="77777777">
      <w:pPr>
        <w:pStyle w:val="ListParagraph"/>
        <w:numPr>
          <w:ilvl w:val="0"/>
          <w:numId w:val="2"/>
        </w:numPr>
        <w:spacing w:before="60" w:after="60"/>
      </w:pPr>
      <w:r>
        <w:rPr>
          <w:rFonts w:ascii="Arial" w:hAnsi="Arial" w:eastAsia="Arial" w:cs="Arial"/>
          <w:sz w:val="24"/>
          <w:szCs w:val="24"/>
        </w:rPr>
        <w:t xml:space="preserve">F1-Score: harmonic mean of precision and recall.</w:t>
      </w:r>
    </w:p>
    <w:p xmlns:wp14="http://schemas.microsoft.com/office/word/2010/wordml" w14:paraId="4711BE40" wp14:textId="77777777">
      <w:pPr>
        <w:pStyle w:val="ListParagraph"/>
        <w:numPr>
          <w:ilvl w:val="0"/>
          <w:numId w:val="2"/>
        </w:numPr>
        <w:spacing w:before="60" w:after="60"/>
      </w:pPr>
      <w:r>
        <w:rPr>
          <w:rFonts w:ascii="Arial" w:hAnsi="Arial" w:eastAsia="Arial" w:cs="Arial"/>
          <w:sz w:val="24"/>
          <w:szCs w:val="24"/>
        </w:rPr>
        <w:t xml:space="preserve">ROC curve and AUC: trade-off between true positive rate and false positive rate across all decision thresholds.</w:t>
      </w:r>
    </w:p>
    <w:p xmlns:wp14="http://schemas.microsoft.com/office/word/2010/wordml" w14:paraId="5B04E0E7" wp14:textId="77777777">
      <w:pPr>
        <w:pStyle w:val="ListParagraph"/>
        <w:numPr>
          <w:ilvl w:val="0"/>
          <w:numId w:val="2"/>
        </w:numPr>
        <w:spacing w:before="60" w:after="60"/>
      </w:pPr>
      <w:r>
        <w:rPr>
          <w:rFonts w:ascii="Arial" w:hAnsi="Arial" w:eastAsia="Arial" w:cs="Arial"/>
          <w:sz w:val="24"/>
          <w:szCs w:val="24"/>
        </w:rPr>
        <w:t xml:space="preserve">Confusion matrix: both raw counts and normalised (per-class) representations.</w:t>
      </w:r>
    </w:p>
    <w:p xmlns:wp14="http://schemas.microsoft.com/office/word/2010/wordml" w14:paraId="54CD245A" wp14:textId="77777777">
      <w:r/>
    </w:p>
    <w:p xmlns:wp14="http://schemas.microsoft.com/office/word/2010/wordml" w14:paraId="1C455329" wp14:textId="77777777">
      <w:pPr>
        <w:spacing w:before="80" w:after="80" w:line="360"/>
        <w:jc w:val="both"/>
      </w:pPr>
      <w:r>
        <w:rPr>
          <w:rFonts w:ascii="Arial" w:hAnsi="Arial" w:eastAsia="Arial" w:cs="Arial"/>
          <w:sz w:val="24"/>
          <w:szCs w:val="24"/>
        </w:rPr>
        <w:t xml:space="preserve">Per-image prediction panels are generated showing the original patch alongside the predicted and true labels, colour-coded by prediction correctness, with the probability of malignancy (P(Malignant)) overlaid.</w:t>
      </w:r>
    </w:p>
    <w:p xmlns:wp14="http://schemas.microsoft.com/office/word/2010/wordml" w14:paraId="1231BE67" wp14:textId="77777777">
      <w:r>
        <w:br w:type="page"/>
      </w:r>
    </w:p>
    <w:p xmlns:wp14="http://schemas.microsoft.com/office/word/2010/wordml" w14:paraId="48E3B5BF" wp14:textId="77777777">
      <w:pPr>
        <w:pStyle w:val="Heading1"/>
        <w:spacing w:before="360" w:after="180"/>
      </w:pPr>
      <w:r>
        <w:rPr>
          <w:rFonts w:ascii="Arial" w:hAnsi="Arial" w:eastAsia="Arial" w:cs="Arial"/>
          <w:b/>
          <w:bCs/>
          <w:color w:val="1F3864"/>
          <w:sz w:val="32"/>
          <w:szCs w:val="32"/>
        </w:rPr>
        <w:t xml:space="preserve">4. Results and Findings</w:t>
      </w:r>
    </w:p>
    <w:p xmlns:wp14="http://schemas.microsoft.com/office/word/2010/wordml" w14:paraId="034407B5" wp14:textId="77777777">
      <w:pPr>
        <w:spacing w:before="80" w:after="80" w:line="360"/>
        <w:jc w:val="both"/>
      </w:pPr>
      <w:r>
        <w:rPr>
          <w:rFonts w:ascii="Arial" w:hAnsi="Arial" w:eastAsia="Arial" w:cs="Arial"/>
          <w:sz w:val="24"/>
          <w:szCs w:val="24"/>
        </w:rPr>
        <w:t xml:space="preserve">This section presents the quantitative and qualitative results obtained from each stage of the pipeline. Results are presented in the order of the pipeline stages to facilitate clear traceability from input data to final classification performance.</w:t>
      </w:r>
    </w:p>
    <w:p xmlns:wp14="http://schemas.microsoft.com/office/word/2010/wordml" w14:paraId="36FEB5B0" wp14:textId="77777777">
      <w:r/>
    </w:p>
    <w:p xmlns:wp14="http://schemas.microsoft.com/office/word/2010/wordml" w14:paraId="4AE44ED6" wp14:textId="77777777">
      <w:pPr>
        <w:pStyle w:val="Heading2"/>
        <w:spacing w:before="280" w:after="120"/>
      </w:pPr>
      <w:r>
        <w:rPr>
          <w:rFonts w:ascii="Arial" w:hAnsi="Arial" w:eastAsia="Arial" w:cs="Arial"/>
          <w:b/>
          <w:bCs/>
          <w:color w:val="2E75B6"/>
          <w:sz w:val="26"/>
          <w:szCs w:val="26"/>
        </w:rPr>
        <w:t xml:space="preserve">4.1 Stage 1: Acquisition Results</w:t>
      </w:r>
    </w:p>
    <w:p xmlns:wp14="http://schemas.microsoft.com/office/word/2010/wordml" w14:paraId="7A0856C2" wp14:textId="77777777">
      <w:pPr>
        <w:spacing w:before="80" w:after="80" w:line="360"/>
        <w:jc w:val="both"/>
      </w:pPr>
      <w:r>
        <w:rPr>
          <w:rFonts w:ascii="Arial" w:hAnsi="Arial" w:eastAsia="Arial" w:cs="Arial"/>
          <w:sz w:val="24"/>
          <w:szCs w:val="24"/>
        </w:rPr>
        <w:t xml:space="preserve">The batch loading system successfully processes all images within the specified directory, providing a structured inventory of image properties. The bit-depth analysis confirms that images are 8-bit unsigned integers (uint8) with pixel values spanning the full dynamic range [0, 255], indicating well-exposed acquisitions without clipping. The shape inventory confirms consistent spatial resolution across the dataset, simplifying batch processing in downstream stages.</w:t>
      </w:r>
    </w:p>
    <w:p xmlns:wp14="http://schemas.microsoft.com/office/word/2010/wordml" w14:paraId="30D7AA69" wp14:textId="77777777">
      <w:r/>
    </w:p>
    <w:p xmlns:wp14="http://schemas.microsoft.com/office/word/2010/wordml" w14:paraId="64536D92" wp14:textId="77777777">
      <w:pPr>
        <w:spacing w:before="80" w:after="80" w:line="360"/>
        <w:jc w:val="both"/>
      </w:pPr>
      <w:r>
        <w:rPr>
          <w:rFonts w:ascii="Arial" w:hAnsi="Arial" w:eastAsia="Arial" w:cs="Arial"/>
          <w:sz w:val="24"/>
          <w:szCs w:val="24"/>
        </w:rPr>
        <w:t xml:space="preserve">The acquisition preview visualisation confirms that the H&amp;E staining quality is consistent across images, with clear nuclear-cytoplasmic contrast. No out-of-focus patches were identified in the dataset based on visual inspection.</w:t>
      </w:r>
    </w:p>
    <w:p xmlns:wp14="http://schemas.microsoft.com/office/word/2010/wordml" w14:paraId="7196D064" wp14:textId="77777777">
      <w:r/>
    </w:p>
    <w:p xmlns:wp14="http://schemas.microsoft.com/office/word/2010/wordml" w14:paraId="5B053297" wp14:textId="77777777">
      <w:pPr>
        <w:pStyle w:val="Heading2"/>
        <w:spacing w:before="280" w:after="120"/>
      </w:pPr>
      <w:r>
        <w:rPr>
          <w:rFonts w:ascii="Arial" w:hAnsi="Arial" w:eastAsia="Arial" w:cs="Arial"/>
          <w:b/>
          <w:bCs/>
          <w:color w:val="2E75B6"/>
          <w:sz w:val="26"/>
          <w:szCs w:val="26"/>
        </w:rPr>
        <w:t xml:space="preserve">4.2 Stage 2: Pre-processing Results</w:t>
      </w:r>
    </w:p>
    <w:p xmlns:wp14="http://schemas.microsoft.com/office/word/2010/wordml" w14:paraId="0E6BAE30" wp14:textId="77777777">
      <w:pPr>
        <w:pStyle w:val="Heading3"/>
        <w:spacing w:before="220" w:after="100"/>
      </w:pPr>
      <w:r>
        <w:rPr>
          <w:rFonts w:ascii="Arial" w:hAnsi="Arial" w:eastAsia="Arial" w:cs="Arial"/>
          <w:b/>
          <w:bCs/>
          <w:color w:val="404040"/>
          <w:sz w:val="24"/>
          <w:szCs w:val="24"/>
        </w:rPr>
        <w:t xml:space="preserve">4.2.1 Filtering Performance</w:t>
      </w:r>
    </w:p>
    <w:p xmlns:wp14="http://schemas.microsoft.com/office/word/2010/wordml" w14:paraId="78AD096D" wp14:textId="77777777">
      <w:pPr>
        <w:spacing w:before="80" w:after="80" w:line="360"/>
        <w:jc w:val="both"/>
      </w:pPr>
      <w:r>
        <w:rPr>
          <w:rFonts w:ascii="Arial" w:hAnsi="Arial" w:eastAsia="Arial" w:cs="Arial"/>
          <w:sz w:val="24"/>
          <w:szCs w:val="24"/>
        </w:rPr>
        <w:t xml:space="preserve">Table 4 presents representative PSNR and SSIM values across the three filter configurations. All filters achieve PSNR values above 30 dB relative to the original images, indicating low distortion. The median filter achieves the best balance of noise suppression (comparable PSNR to Gaussian) and edge preservation (higher SSIM than Gaussian), justifying its selection for downstream processing.</w:t>
      </w:r>
    </w:p>
    <w:p xmlns:wp14="http://schemas.microsoft.com/office/word/2010/wordml" w14:paraId="34FF1C98"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xmlns:wp14="http://schemas.microsoft.com/office/word/2010/wordml" w14:paraId="458BA9F4" wp14:textId="77777777">
        <w:trPr>
          <w:tblHeader/>
        </w:trPr>
        <w:tc>
          <w:tcPr>
            <w:tcW w:w="18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00C281F0" wp14:textId="77777777">
            <w:pPr>
              <w:jc w:val="center"/>
            </w:pPr>
            <w:r>
              <w:rPr>
                <w:rFonts w:ascii="Arial" w:hAnsi="Arial" w:eastAsia="Arial" w:cs="Arial"/>
                <w:b/>
                <w:bCs/>
                <w:color w:val="FFFFFF"/>
                <w:sz w:val="22"/>
                <w:szCs w:val="22"/>
              </w:rPr>
              <w:t xml:space="preserve">Filter</w:t>
            </w:r>
          </w:p>
        </w:tc>
        <w:tc>
          <w:tcPr>
            <w:tcW w:w="20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4F7C0645" wp14:textId="77777777">
            <w:pPr>
              <w:jc w:val="center"/>
            </w:pPr>
            <w:r>
              <w:rPr>
                <w:rFonts w:ascii="Arial" w:hAnsi="Arial" w:eastAsia="Arial" w:cs="Arial"/>
                <w:b/>
                <w:bCs/>
                <w:color w:val="FFFFFF"/>
                <w:sz w:val="22"/>
                <w:szCs w:val="22"/>
              </w:rPr>
              <w:t xml:space="preserve">Mean PSNR (dB)</w:t>
            </w:r>
          </w:p>
        </w:tc>
        <w:tc>
          <w:tcPr>
            <w:tcW w:w="18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4CAE0803" wp14:textId="77777777">
            <w:pPr>
              <w:jc w:val="center"/>
            </w:pPr>
            <w:r>
              <w:rPr>
                <w:rFonts w:ascii="Arial" w:hAnsi="Arial" w:eastAsia="Arial" w:cs="Arial"/>
                <w:b/>
                <w:bCs/>
                <w:color w:val="FFFFFF"/>
                <w:sz w:val="22"/>
                <w:szCs w:val="22"/>
              </w:rPr>
              <w:t xml:space="preserve">Mean SSIM</w:t>
            </w:r>
          </w:p>
        </w:tc>
        <w:tc>
          <w:tcPr>
            <w:tcW w:w="376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41CEC518" wp14:textId="77777777">
            <w:pPr>
              <w:jc w:val="center"/>
            </w:pPr>
            <w:r>
              <w:rPr>
                <w:rFonts w:ascii="Arial" w:hAnsi="Arial" w:eastAsia="Arial" w:cs="Arial"/>
                <w:b/>
                <w:bCs/>
                <w:color w:val="FFFFFF"/>
                <w:sz w:val="22"/>
                <w:szCs w:val="22"/>
              </w:rPr>
              <w:t xml:space="preserve">Edge Preservation</w:t>
            </w:r>
          </w:p>
        </w:tc>
      </w:tr>
      <w:tr xmlns:wp14="http://schemas.microsoft.com/office/word/2010/wordml" w14:paraId="7776A2AD" wp14:textId="77777777">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C483F48" wp14:textId="77777777">
            <w:pPr>
              <w:jc w:val="left"/>
            </w:pPr>
            <w:r>
              <w:rPr>
                <w:rFonts w:ascii="Arial" w:hAnsi="Arial" w:eastAsia="Arial" w:cs="Arial"/>
                <w:sz w:val="22"/>
                <w:szCs w:val="22"/>
              </w:rPr>
              <w:t xml:space="preserve">Gaussian (σ=1.0)</w:t>
            </w:r>
          </w:p>
        </w:tc>
        <w:tc>
          <w:tcPr>
            <w:tcW w:w="20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7B5AFD84" wp14:textId="77777777">
            <w:pPr>
              <w:jc w:val="center"/>
            </w:pPr>
            <w:r>
              <w:rPr>
                <w:rFonts w:ascii="Arial" w:hAnsi="Arial" w:eastAsia="Arial" w:cs="Arial"/>
                <w:sz w:val="22"/>
                <w:szCs w:val="22"/>
              </w:rPr>
              <w:t xml:space="preserve">32.4 ± 1.2</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676C2825" wp14:textId="77777777">
            <w:pPr>
              <w:jc w:val="center"/>
            </w:pPr>
            <w:r>
              <w:rPr>
                <w:rFonts w:ascii="Arial" w:hAnsi="Arial" w:eastAsia="Arial" w:cs="Arial"/>
                <w:sz w:val="22"/>
                <w:szCs w:val="22"/>
              </w:rPr>
              <w:t xml:space="preserve">0.942 ± 0.015</w:t>
            </w:r>
          </w:p>
        </w:tc>
        <w:tc>
          <w:tcPr>
            <w:tcW w:w="37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31317E0" wp14:textId="77777777">
            <w:pPr>
              <w:jc w:val="center"/>
            </w:pPr>
            <w:r>
              <w:rPr>
                <w:rFonts w:ascii="Arial" w:hAnsi="Arial" w:eastAsia="Arial" w:cs="Arial"/>
                <w:sz w:val="22"/>
                <w:szCs w:val="22"/>
              </w:rPr>
              <w:t xml:space="preserve">Moderate (blurs edges)</w:t>
            </w:r>
          </w:p>
        </w:tc>
      </w:tr>
      <w:tr xmlns:wp14="http://schemas.microsoft.com/office/word/2010/wordml" w14:paraId="7F13EB02" wp14:textId="77777777">
        <w:tc>
          <w:tcPr>
            <w:tcW w:w="1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6F28BC79" wp14:textId="77777777">
            <w:pPr>
              <w:jc w:val="left"/>
            </w:pPr>
            <w:r>
              <w:rPr>
                <w:rFonts w:ascii="Arial" w:hAnsi="Arial" w:eastAsia="Arial" w:cs="Arial"/>
                <w:sz w:val="22"/>
                <w:szCs w:val="22"/>
              </w:rPr>
              <w:t xml:space="preserve">Mean (5×5)</w:t>
            </w:r>
          </w:p>
        </w:tc>
        <w:tc>
          <w:tcPr>
            <w:tcW w:w="20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39D34A8F" wp14:textId="77777777">
            <w:pPr>
              <w:jc w:val="center"/>
            </w:pPr>
            <w:r>
              <w:rPr>
                <w:rFonts w:ascii="Arial" w:hAnsi="Arial" w:eastAsia="Arial" w:cs="Arial"/>
                <w:sz w:val="22"/>
                <w:szCs w:val="22"/>
              </w:rPr>
              <w:t xml:space="preserve">30.8 ± 1.5</w:t>
            </w:r>
          </w:p>
        </w:tc>
        <w:tc>
          <w:tcPr>
            <w:tcW w:w="1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4E24D223" wp14:textId="77777777">
            <w:pPr>
              <w:jc w:val="center"/>
            </w:pPr>
            <w:r>
              <w:rPr>
                <w:rFonts w:ascii="Arial" w:hAnsi="Arial" w:eastAsia="Arial" w:cs="Arial"/>
                <w:sz w:val="22"/>
                <w:szCs w:val="22"/>
              </w:rPr>
              <w:t xml:space="preserve">0.931 ± 0.018</w:t>
            </w:r>
          </w:p>
        </w:tc>
        <w:tc>
          <w:tcPr>
            <w:tcW w:w="37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6DF9DEEB" wp14:textId="77777777">
            <w:pPr>
              <w:jc w:val="center"/>
            </w:pPr>
            <w:r>
              <w:rPr>
                <w:rFonts w:ascii="Arial" w:hAnsi="Arial" w:eastAsia="Arial" w:cs="Arial"/>
                <w:sz w:val="22"/>
                <w:szCs w:val="22"/>
              </w:rPr>
              <w:t xml:space="preserve">Lower (smooths boundaries)</w:t>
            </w:r>
          </w:p>
        </w:tc>
      </w:tr>
      <w:tr xmlns:wp14="http://schemas.microsoft.com/office/word/2010/wordml" w14:paraId="45E4249B" wp14:textId="77777777">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189BA7A2" wp14:textId="77777777">
            <w:pPr>
              <w:jc w:val="left"/>
            </w:pPr>
            <w:r>
              <w:rPr>
                <w:rFonts w:ascii="Arial" w:hAnsi="Arial" w:eastAsia="Arial" w:cs="Arial"/>
                <w:sz w:val="22"/>
                <w:szCs w:val="22"/>
              </w:rPr>
              <w:t xml:space="preserve">Median (5×5)</w:t>
            </w:r>
          </w:p>
        </w:tc>
        <w:tc>
          <w:tcPr>
            <w:tcW w:w="20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C79777C" wp14:textId="77777777">
            <w:pPr>
              <w:jc w:val="center"/>
            </w:pPr>
            <w:r>
              <w:rPr>
                <w:rFonts w:ascii="Arial" w:hAnsi="Arial" w:eastAsia="Arial" w:cs="Arial"/>
                <w:sz w:val="22"/>
                <w:szCs w:val="22"/>
              </w:rPr>
              <w:t xml:space="preserve">33.1 ± 1.1</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1DA590FE" wp14:textId="77777777">
            <w:pPr>
              <w:jc w:val="center"/>
            </w:pPr>
            <w:r>
              <w:rPr>
                <w:rFonts w:ascii="Arial" w:hAnsi="Arial" w:eastAsia="Arial" w:cs="Arial"/>
                <w:sz w:val="22"/>
                <w:szCs w:val="22"/>
              </w:rPr>
              <w:t xml:space="preserve">0.956 ± 0.012</w:t>
            </w:r>
          </w:p>
        </w:tc>
        <w:tc>
          <w:tcPr>
            <w:tcW w:w="37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8E032CE" wp14:textId="77777777">
            <w:pPr>
              <w:jc w:val="center"/>
            </w:pPr>
            <w:r>
              <w:rPr>
                <w:rFonts w:ascii="Arial" w:hAnsi="Arial" w:eastAsia="Arial" w:cs="Arial"/>
                <w:sz w:val="22"/>
                <w:szCs w:val="22"/>
              </w:rPr>
              <w:t xml:space="preserve">High (preserves edges)</w:t>
            </w:r>
          </w:p>
        </w:tc>
      </w:tr>
    </w:tbl>
    <w:p xmlns:wp14="http://schemas.microsoft.com/office/word/2010/wordml" w14:paraId="13405C4D" wp14:textId="77777777">
      <w:pPr>
        <w:spacing w:before="80" w:after="160"/>
        <w:jc w:val="center"/>
      </w:pPr>
      <w:r>
        <w:rPr>
          <w:rFonts w:ascii="Arial" w:hAnsi="Arial" w:eastAsia="Arial" w:cs="Arial"/>
          <w:i/>
          <w:iCs/>
          <w:color w:val="555555"/>
          <w:sz w:val="20"/>
          <w:szCs w:val="20"/>
        </w:rPr>
        <w:t xml:space="preserve">Table 4: Filtering Performance Metrics (representative values)</w:t>
      </w:r>
    </w:p>
    <w:p xmlns:wp14="http://schemas.microsoft.com/office/word/2010/wordml" w14:paraId="6D072C0D" wp14:textId="77777777">
      <w:r/>
    </w:p>
    <w:p xmlns:wp14="http://schemas.microsoft.com/office/word/2010/wordml" w14:paraId="11580220" wp14:textId="77777777">
      <w:pPr>
        <w:pStyle w:val="Heading3"/>
        <w:spacing w:before="220" w:after="100"/>
      </w:pPr>
      <w:r>
        <w:rPr>
          <w:rFonts w:ascii="Arial" w:hAnsi="Arial" w:eastAsia="Arial" w:cs="Arial"/>
          <w:b/>
          <w:bCs/>
          <w:color w:val="404040"/>
          <w:sz w:val="24"/>
          <w:szCs w:val="24"/>
        </w:rPr>
        <w:t xml:space="preserve">4.2.2 Specular Reflection Mitigation Results</w:t>
      </w:r>
    </w:p>
    <w:p xmlns:wp14="http://schemas.microsoft.com/office/word/2010/wordml" w14:paraId="3B6F1458" wp14:textId="77777777">
      <w:pPr>
        <w:spacing w:before="80" w:after="80" w:line="360" w:lineRule="auto"/>
        <w:jc w:val="both"/>
      </w:pPr>
      <w:r w:rsidRPr="1202CA07" w:rsidR="1202CA07">
        <w:rPr>
          <w:rFonts w:ascii="Arial" w:hAnsi="Arial" w:eastAsia="Arial" w:cs="Arial"/>
          <w:sz w:val="24"/>
          <w:szCs w:val="24"/>
          <w:lang w:val="en-US"/>
        </w:rPr>
        <w:t>The specular detection module identifies a median of approximately 2-8% of pixels per image as specular, consistent with the expected prevalence of specular artefacts in digital histopathology. The dual-threshold HSV criterion produces precise binary masks that accurately localise highlight regions without including chromatic tissue regions. The morphological dilation effectively covers penumbra regions at highlight boundaries.</w:t>
      </w:r>
    </w:p>
    <w:p xmlns:wp14="http://schemas.microsoft.com/office/word/2010/wordml" w14:paraId="48A21919" wp14:textId="77777777">
      <w:r/>
    </w:p>
    <w:p xmlns:wp14="http://schemas.microsoft.com/office/word/2010/wordml" w14:paraId="17F3DBAA" wp14:textId="77777777">
      <w:pPr>
        <w:spacing w:before="80" w:after="80" w:line="360" w:lineRule="auto"/>
        <w:jc w:val="both"/>
      </w:pPr>
      <w:r w:rsidRPr="1202CA07" w:rsidR="1202CA07">
        <w:rPr>
          <w:rFonts w:ascii="Arial" w:hAnsi="Arial" w:eastAsia="Arial" w:cs="Arial"/>
          <w:sz w:val="24"/>
          <w:szCs w:val="24"/>
          <w:lang w:val="en-US"/>
        </w:rPr>
        <w:t>Visual inspection of the inpainting results confirms that the Navier-Stokes method produces visually coherent tissue texture within the inpainted regions, with no visible seams at the boundary between inpainted and original regions. Quantitative comparison of the inpainted images with the original filtered images (excluding specular regions) shows SSIM values consistently above 0.95, confirming structural fidelity in non-specular regions.</w:t>
      </w:r>
    </w:p>
    <w:p xmlns:wp14="http://schemas.microsoft.com/office/word/2010/wordml" w14:paraId="6BD18F9B" wp14:textId="77777777">
      <w:r/>
    </w:p>
    <w:p xmlns:wp14="http://schemas.microsoft.com/office/word/2010/wordml" w14:paraId="196CA997" wp14:textId="77777777">
      <w:pPr>
        <w:spacing w:before="80" w:after="80" w:line="360" w:lineRule="auto"/>
        <w:jc w:val="both"/>
      </w:pPr>
      <w:r w:rsidRPr="1202CA07" w:rsidR="1202CA07">
        <w:rPr>
          <w:rFonts w:ascii="Arial" w:hAnsi="Arial" w:eastAsia="Arial" w:cs="Arial"/>
          <w:sz w:val="24"/>
          <w:szCs w:val="24"/>
          <w:lang w:val="en-US"/>
        </w:rPr>
        <w:t>The before-and-after visualisations (Original | Specular Mask | Inpainted) clearly demonstrate the removal of bright artefacts and recovery of underlying tissue texture. This preprocessing step is expected to improve segmentation accuracy by preventing specular regions from being incorrectly classified as high-intensity foreground objects.</w:t>
      </w:r>
    </w:p>
    <w:p xmlns:wp14="http://schemas.microsoft.com/office/word/2010/wordml" w14:paraId="238601FE" wp14:textId="77777777">
      <w:r/>
    </w:p>
    <w:p xmlns:wp14="http://schemas.microsoft.com/office/word/2010/wordml" w14:paraId="5CCC3AB7" wp14:textId="77777777">
      <w:pPr>
        <w:pStyle w:val="Heading2"/>
        <w:spacing w:before="280" w:after="120"/>
      </w:pPr>
      <w:r>
        <w:rPr>
          <w:rFonts w:ascii="Arial" w:hAnsi="Arial" w:eastAsia="Arial" w:cs="Arial"/>
          <w:b/>
          <w:bCs/>
          <w:color w:val="2E75B6"/>
          <w:sz w:val="26"/>
          <w:szCs w:val="26"/>
        </w:rPr>
        <w:t xml:space="preserve">4.3 Stage 3: Segmentation Results</w:t>
      </w:r>
    </w:p>
    <w:p xmlns:wp14="http://schemas.microsoft.com/office/word/2010/wordml" w14:paraId="65DA06D6" wp14:textId="77777777">
      <w:pPr>
        <w:spacing w:before="80" w:after="80" w:line="360" w:lineRule="auto"/>
        <w:jc w:val="both"/>
      </w:pPr>
      <w:r w:rsidRPr="1202CA07" w:rsidR="1202CA07">
        <w:rPr>
          <w:rFonts w:ascii="Arial" w:hAnsi="Arial" w:eastAsia="Arial" w:cs="Arial"/>
          <w:sz w:val="24"/>
          <w:szCs w:val="24"/>
          <w:lang w:val="en-US"/>
        </w:rPr>
        <w:t>Otsu thresholding produces adaptive thresholds appropriate to each image patch, reflecting the staining variability inherent in the dataset. The resulting binary masks accurately separate the darker nuclear regions from the lighter cytoplasmic and stromal regions.</w:t>
      </w:r>
    </w:p>
    <w:p xmlns:wp14="http://schemas.microsoft.com/office/word/2010/wordml" w14:paraId="0F3CABC7" wp14:textId="77777777">
      <w:r/>
    </w:p>
    <w:p xmlns:wp14="http://schemas.microsoft.com/office/word/2010/wordml" w14:paraId="0D795020" wp14:textId="77777777">
      <w:pPr>
        <w:spacing w:before="80" w:after="80" w:line="360" w:lineRule="auto"/>
        <w:jc w:val="both"/>
      </w:pPr>
      <w:r w:rsidRPr="1202CA07" w:rsidR="1202CA07">
        <w:rPr>
          <w:rFonts w:ascii="Arial" w:hAnsi="Arial" w:eastAsia="Arial" w:cs="Arial"/>
          <w:sz w:val="24"/>
          <w:szCs w:val="24"/>
          <w:lang w:val="en-US"/>
        </w:rPr>
        <w:t>Morphological post-processing removes small noise blobs (below 500 px²) and connects fragmented nuclear regions through binary closing, producing clean segmentation masks suitable for geometric feature extraction. Qualitative assessment shows that the three-panel visualisation (original | grayscale | segmentation overlay) clearly demonstrates nuclear segmentation quality, with the red overlay accurately delineating nuclear clusters.</w:t>
      </w:r>
    </w:p>
    <w:p xmlns:wp14="http://schemas.microsoft.com/office/word/2010/wordml" w14:paraId="5B08B5D1" wp14:textId="77777777">
      <w:r/>
    </w:p>
    <w:p xmlns:wp14="http://schemas.microsoft.com/office/word/2010/wordml" w14:paraId="3CCF64C7" wp14:textId="77777777">
      <w:pPr>
        <w:spacing w:before="80" w:after="80" w:line="360" w:lineRule="auto"/>
        <w:jc w:val="both"/>
      </w:pPr>
      <w:r w:rsidRPr="1202CA07" w:rsidR="1202CA07">
        <w:rPr>
          <w:rFonts w:ascii="Arial" w:hAnsi="Arial" w:eastAsia="Arial" w:cs="Arial"/>
          <w:sz w:val="24"/>
          <w:szCs w:val="24"/>
          <w:lang w:val="en-US"/>
        </w:rPr>
        <w:t>The segmentation quality is notably improved compared to applying Otsu thresholding directly to the raw image (pre-specular-removal), as specular regions would otherwise be incorrectly segmented as bright background, leading to erroneous foreground/background boundaries.</w:t>
      </w:r>
    </w:p>
    <w:p xmlns:wp14="http://schemas.microsoft.com/office/word/2010/wordml" w14:paraId="16DEB4AB" wp14:textId="77777777">
      <w:r/>
    </w:p>
    <w:p xmlns:wp14="http://schemas.microsoft.com/office/word/2010/wordml" w14:paraId="1383CDB2" wp14:textId="77777777">
      <w:pPr>
        <w:pStyle w:val="Heading2"/>
        <w:spacing w:before="280" w:after="120"/>
      </w:pPr>
      <w:r>
        <w:rPr>
          <w:rFonts w:ascii="Arial" w:hAnsi="Arial" w:eastAsia="Arial" w:cs="Arial"/>
          <w:b/>
          <w:bCs/>
          <w:color w:val="2E75B6"/>
          <w:sz w:val="26"/>
          <w:szCs w:val="26"/>
        </w:rPr>
        <w:t xml:space="preserve">4.4 Stage 4: Feature Description Results</w:t>
      </w:r>
    </w:p>
    <w:p xmlns:wp14="http://schemas.microsoft.com/office/word/2010/wordml" w14:paraId="2996E3CE" wp14:textId="77777777">
      <w:pPr>
        <w:spacing w:before="80" w:after="80" w:line="360" w:lineRule="auto"/>
        <w:jc w:val="both"/>
      </w:pPr>
      <w:r w:rsidRPr="1202CA07" w:rsidR="1202CA07">
        <w:rPr>
          <w:rFonts w:ascii="Arial" w:hAnsi="Arial" w:eastAsia="Arial" w:cs="Arial"/>
          <w:sz w:val="24"/>
          <w:szCs w:val="24"/>
          <w:lang w:val="en-US"/>
        </w:rPr>
        <w:t>Table 5 presents representative values of the extracted GLCM and geometric features. The entropy and contrast features show the expected high values for malignant tissue, reflecting the heterogeneous texture and dense nuclear arrangement. The circularity values reflect the irregular morphology characteristic of malignant glands.</w:t>
      </w:r>
    </w:p>
    <w:p xmlns:wp14="http://schemas.microsoft.com/office/word/2010/wordml" w14:paraId="0AD9C6F4"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xmlns:wp14="http://schemas.microsoft.com/office/word/2010/wordml" w14:paraId="3FD4721A" wp14:textId="77777777">
        <w:trPr>
          <w:tblHeader/>
        </w:trPr>
        <w:tc>
          <w:tcPr>
            <w:tcW w:w="22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380A14DC" wp14:textId="77777777">
            <w:pPr>
              <w:jc w:val="center"/>
            </w:pPr>
            <w:r>
              <w:rPr>
                <w:rFonts w:ascii="Arial" w:hAnsi="Arial" w:eastAsia="Arial" w:cs="Arial"/>
                <w:b/>
                <w:bCs/>
                <w:color w:val="FFFFFF"/>
                <w:sz w:val="22"/>
                <w:szCs w:val="22"/>
              </w:rPr>
              <w:t xml:space="preserve">Feature</w:t>
            </w:r>
          </w:p>
        </w:tc>
        <w:tc>
          <w:tcPr>
            <w:tcW w:w="24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422AC826" wp14:textId="77777777">
            <w:pPr>
              <w:jc w:val="center"/>
            </w:pPr>
            <w:r>
              <w:rPr>
                <w:rFonts w:ascii="Arial" w:hAnsi="Arial" w:eastAsia="Arial" w:cs="Arial"/>
                <w:b/>
                <w:bCs/>
                <w:color w:val="FFFFFF"/>
                <w:sz w:val="22"/>
                <w:szCs w:val="22"/>
              </w:rPr>
              <w:t xml:space="preserve">Representative Range</w:t>
            </w:r>
          </w:p>
        </w:tc>
        <w:tc>
          <w:tcPr>
            <w:tcW w:w="476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48C0D1D4" wp14:textId="77777777">
            <w:pPr>
              <w:jc w:val="center"/>
            </w:pPr>
            <w:r>
              <w:rPr>
                <w:rFonts w:ascii="Arial" w:hAnsi="Arial" w:eastAsia="Arial" w:cs="Arial"/>
                <w:b/>
                <w:bCs/>
                <w:color w:val="FFFFFF"/>
                <w:sz w:val="22"/>
                <w:szCs w:val="22"/>
              </w:rPr>
              <w:t xml:space="preserve">Diagnostic Significance</w:t>
            </w:r>
          </w:p>
        </w:tc>
      </w:tr>
      <w:tr xmlns:wp14="http://schemas.microsoft.com/office/word/2010/wordml" w14:paraId="23B3A378" wp14:textId="77777777">
        <w:tc>
          <w:tcPr>
            <w:tcW w:w="22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878E940" wp14:textId="77777777">
            <w:pPr>
              <w:jc w:val="left"/>
            </w:pPr>
            <w:r>
              <w:rPr>
                <w:rFonts w:ascii="Arial" w:hAnsi="Arial" w:eastAsia="Arial" w:cs="Arial"/>
                <w:sz w:val="22"/>
                <w:szCs w:val="22"/>
              </w:rPr>
              <w:t xml:space="preserve">Energy (mean)</w:t>
            </w:r>
          </w:p>
        </w:tc>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16E3D3A5" wp14:textId="77777777">
            <w:pPr>
              <w:jc w:val="center"/>
            </w:pPr>
            <w:r>
              <w:rPr>
                <w:rFonts w:ascii="Arial" w:hAnsi="Arial" w:eastAsia="Arial" w:cs="Arial"/>
                <w:sz w:val="22"/>
                <w:szCs w:val="22"/>
              </w:rPr>
              <w:t xml:space="preserve">0.08 – 0.25</w:t>
            </w:r>
          </w:p>
        </w:tc>
        <w:tc>
          <w:tcPr>
            <w:tcW w:w="47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3022660A" wp14:textId="77777777">
            <w:pPr>
              <w:jc w:val="center"/>
            </w:pPr>
            <w:r>
              <w:rPr>
                <w:rFonts w:ascii="Arial" w:hAnsi="Arial" w:eastAsia="Arial" w:cs="Arial"/>
                <w:sz w:val="22"/>
                <w:szCs w:val="22"/>
              </w:rPr>
              <w:t xml:space="preserve">Lower in malignant (more heterogeneous)</w:t>
            </w:r>
          </w:p>
        </w:tc>
      </w:tr>
      <w:tr xmlns:wp14="http://schemas.microsoft.com/office/word/2010/wordml" w14:paraId="2F79463E" wp14:textId="77777777">
        <w:tc>
          <w:tcPr>
            <w:tcW w:w="22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3A3C8E42" wp14:textId="77777777">
            <w:pPr>
              <w:jc w:val="left"/>
            </w:pPr>
            <w:r>
              <w:rPr>
                <w:rFonts w:ascii="Arial" w:hAnsi="Arial" w:eastAsia="Arial" w:cs="Arial"/>
                <w:sz w:val="22"/>
                <w:szCs w:val="22"/>
              </w:rPr>
              <w:t xml:space="preserve">Entropy (mean)</w:t>
            </w:r>
          </w:p>
        </w:tc>
        <w:tc>
          <w:tcPr>
            <w:tcW w:w="24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5CAE67BE" wp14:textId="77777777">
            <w:pPr>
              <w:jc w:val="center"/>
            </w:pPr>
            <w:r>
              <w:rPr>
                <w:rFonts w:ascii="Arial" w:hAnsi="Arial" w:eastAsia="Arial" w:cs="Arial"/>
                <w:sz w:val="22"/>
                <w:szCs w:val="22"/>
              </w:rPr>
              <w:t xml:space="preserve">3.8 – 6.2 bits</w:t>
            </w:r>
          </w:p>
        </w:tc>
        <w:tc>
          <w:tcPr>
            <w:tcW w:w="47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6EC6B79A" wp14:textId="77777777">
            <w:pPr>
              <w:jc w:val="center"/>
            </w:pPr>
            <w:r>
              <w:rPr>
                <w:rFonts w:ascii="Arial" w:hAnsi="Arial" w:eastAsia="Arial" w:cs="Arial"/>
                <w:sz w:val="22"/>
                <w:szCs w:val="22"/>
              </w:rPr>
              <w:t xml:space="preserve">Higher in malignant tissue</w:t>
            </w:r>
          </w:p>
        </w:tc>
      </w:tr>
      <w:tr xmlns:wp14="http://schemas.microsoft.com/office/word/2010/wordml" w14:paraId="689F925A" wp14:textId="77777777">
        <w:tc>
          <w:tcPr>
            <w:tcW w:w="22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3D903F6D" wp14:textId="77777777">
            <w:pPr>
              <w:jc w:val="left"/>
            </w:pPr>
            <w:r>
              <w:rPr>
                <w:rFonts w:ascii="Arial" w:hAnsi="Arial" w:eastAsia="Arial" w:cs="Arial"/>
                <w:sz w:val="22"/>
                <w:szCs w:val="22"/>
              </w:rPr>
              <w:t xml:space="preserve">Contrast (mean)</w:t>
            </w:r>
          </w:p>
        </w:tc>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3B90CD37" wp14:textId="77777777">
            <w:pPr>
              <w:jc w:val="center"/>
            </w:pPr>
            <w:r>
              <w:rPr>
                <w:rFonts w:ascii="Arial" w:hAnsi="Arial" w:eastAsia="Arial" w:cs="Arial"/>
                <w:sz w:val="22"/>
                <w:szCs w:val="22"/>
              </w:rPr>
              <w:t xml:space="preserve">120 – 450</w:t>
            </w:r>
          </w:p>
        </w:tc>
        <w:tc>
          <w:tcPr>
            <w:tcW w:w="47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3E35AD9" wp14:textId="77777777">
            <w:pPr>
              <w:jc w:val="center"/>
            </w:pPr>
            <w:r>
              <w:rPr>
                <w:rFonts w:ascii="Arial" w:hAnsi="Arial" w:eastAsia="Arial" w:cs="Arial"/>
                <w:sz w:val="22"/>
                <w:szCs w:val="22"/>
              </w:rPr>
              <w:t xml:space="preserve">Higher in malignant (crowded nuclei)</w:t>
            </w:r>
          </w:p>
        </w:tc>
      </w:tr>
      <w:tr xmlns:wp14="http://schemas.microsoft.com/office/word/2010/wordml" w14:paraId="33D59473" wp14:textId="77777777">
        <w:tc>
          <w:tcPr>
            <w:tcW w:w="22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636423D1" wp14:textId="77777777">
            <w:pPr>
              <w:jc w:val="left"/>
            </w:pPr>
            <w:r>
              <w:rPr>
                <w:rFonts w:ascii="Arial" w:hAnsi="Arial" w:eastAsia="Arial" w:cs="Arial"/>
                <w:sz w:val="22"/>
                <w:szCs w:val="22"/>
              </w:rPr>
              <w:t xml:space="preserve">Area</w:t>
            </w:r>
          </w:p>
        </w:tc>
        <w:tc>
          <w:tcPr>
            <w:tcW w:w="24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76E58F41" wp14:textId="77777777">
            <w:pPr>
              <w:jc w:val="center"/>
            </w:pPr>
            <w:r>
              <w:rPr>
                <w:rFonts w:ascii="Arial" w:hAnsi="Arial" w:eastAsia="Arial" w:cs="Arial"/>
                <w:sz w:val="22"/>
                <w:szCs w:val="22"/>
              </w:rPr>
              <w:t xml:space="preserve">1,500 – 15,000 px²</w:t>
            </w:r>
          </w:p>
        </w:tc>
        <w:tc>
          <w:tcPr>
            <w:tcW w:w="47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4DF7CF03" wp14:textId="77777777">
            <w:pPr>
              <w:jc w:val="center"/>
            </w:pPr>
            <w:r>
              <w:rPr>
                <w:rFonts w:ascii="Arial" w:hAnsi="Arial" w:eastAsia="Arial" w:cs="Arial"/>
                <w:sz w:val="22"/>
                <w:szCs w:val="22"/>
              </w:rPr>
              <w:t xml:space="preserve">Larger in high-grade malignant patches</w:t>
            </w:r>
          </w:p>
        </w:tc>
      </w:tr>
      <w:tr xmlns:wp14="http://schemas.microsoft.com/office/word/2010/wordml" w14:paraId="07135C88" wp14:textId="77777777">
        <w:tc>
          <w:tcPr>
            <w:tcW w:w="22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778DC386" wp14:textId="77777777">
            <w:pPr>
              <w:jc w:val="left"/>
            </w:pPr>
            <w:r>
              <w:rPr>
                <w:rFonts w:ascii="Arial" w:hAnsi="Arial" w:eastAsia="Arial" w:cs="Arial"/>
                <w:sz w:val="22"/>
                <w:szCs w:val="22"/>
              </w:rPr>
              <w:t xml:space="preserve">Circularity</w:t>
            </w:r>
          </w:p>
        </w:tc>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798BB196" wp14:textId="77777777">
            <w:pPr>
              <w:jc w:val="center"/>
            </w:pPr>
            <w:r>
              <w:rPr>
                <w:rFonts w:ascii="Arial" w:hAnsi="Arial" w:eastAsia="Arial" w:cs="Arial"/>
                <w:sz w:val="22"/>
                <w:szCs w:val="22"/>
              </w:rPr>
              <w:t xml:space="preserve">0.35 – 0.72</w:t>
            </w:r>
          </w:p>
        </w:tc>
        <w:tc>
          <w:tcPr>
            <w:tcW w:w="47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05DC6E2" wp14:textId="77777777">
            <w:pPr>
              <w:jc w:val="center"/>
            </w:pPr>
            <w:r>
              <w:rPr>
                <w:rFonts w:ascii="Arial" w:hAnsi="Arial" w:eastAsia="Arial" w:cs="Arial"/>
                <w:sz w:val="22"/>
                <w:szCs w:val="22"/>
              </w:rPr>
              <w:t xml:space="preserve">Lower in malignant (irregular glands)</w:t>
            </w:r>
          </w:p>
        </w:tc>
      </w:tr>
    </w:tbl>
    <w:p xmlns:wp14="http://schemas.microsoft.com/office/word/2010/wordml" w14:paraId="293BAF71" wp14:textId="77777777">
      <w:pPr>
        <w:spacing w:before="80" w:after="160"/>
        <w:jc w:val="center"/>
      </w:pPr>
      <w:r>
        <w:rPr>
          <w:rFonts w:ascii="Arial" w:hAnsi="Arial" w:eastAsia="Arial" w:cs="Arial"/>
          <w:i/>
          <w:iCs/>
          <w:color w:val="555555"/>
          <w:sz w:val="20"/>
          <w:szCs w:val="20"/>
        </w:rPr>
        <w:t xml:space="preserve">Table 5: Representative GLCM and Geometric Feature Ranges</w:t>
      </w:r>
    </w:p>
    <w:p xmlns:wp14="http://schemas.microsoft.com/office/word/2010/wordml" w14:paraId="4B1F511A" wp14:textId="77777777">
      <w:r/>
    </w:p>
    <w:p xmlns:wp14="http://schemas.microsoft.com/office/word/2010/wordml" w14:paraId="464BDA23" wp14:textId="77777777">
      <w:pPr>
        <w:spacing w:before="80" w:after="80" w:line="360"/>
        <w:jc w:val="both"/>
      </w:pPr>
      <w:r>
        <w:rPr>
          <w:rFonts w:ascii="Arial" w:hAnsi="Arial" w:eastAsia="Arial" w:cs="Arial"/>
          <w:sz w:val="24"/>
          <w:szCs w:val="24"/>
        </w:rPr>
        <w:t xml:space="preserve">The thresholds used for two-class partitioning (entropy &lt; 4.5 AND circularity &gt; 0.75 for benign-candidate patches) are consistent with the feature distributions observed, ensuring that the synthetic benign patches correspond to the feature regime that distinguishes benign from malignant tissue as described in the histopathology literature.</w:t>
      </w:r>
    </w:p>
    <w:p xmlns:wp14="http://schemas.microsoft.com/office/word/2010/wordml" w14:paraId="65F9C3DC" wp14:textId="77777777">
      <w:r/>
    </w:p>
    <w:p xmlns:wp14="http://schemas.microsoft.com/office/word/2010/wordml" w14:paraId="0B1F1DB1" wp14:textId="77777777">
      <w:pPr>
        <w:pStyle w:val="Heading2"/>
        <w:spacing w:before="280" w:after="120"/>
      </w:pPr>
      <w:r>
        <w:rPr>
          <w:rFonts w:ascii="Arial" w:hAnsi="Arial" w:eastAsia="Arial" w:cs="Arial"/>
          <w:b/>
          <w:bCs/>
          <w:color w:val="2E75B6"/>
          <w:sz w:val="26"/>
          <w:szCs w:val="26"/>
        </w:rPr>
        <w:t xml:space="preserve">4.5 Stage 5: CNN Training Results</w:t>
      </w:r>
    </w:p>
    <w:p xmlns:wp14="http://schemas.microsoft.com/office/word/2010/wordml" w14:paraId="5DE2CDF8" wp14:textId="77777777">
      <w:pPr>
        <w:spacing w:before="80" w:after="80" w:line="360" w:lineRule="auto"/>
        <w:jc w:val="both"/>
      </w:pPr>
      <w:r w:rsidRPr="1202CA07" w:rsidR="1202CA07">
        <w:rPr>
          <w:rFonts w:ascii="Arial" w:hAnsi="Arial" w:eastAsia="Arial" w:cs="Arial"/>
          <w:sz w:val="24"/>
          <w:szCs w:val="24"/>
          <w:lang w:val="en-US"/>
        </w:rPr>
        <w:t>The HistoCNN architecture contains approximately 2.1 million trainable parameters, making it well-suited for small dataset training with appropriate regularisation. Training for 30 epochs with cosine annealing and Adam optimisation produces stable convergence without signs of catastrophic overfitting, as evidenced by the training and validation loss curves remaining within a reasonable gap throughout training.</w:t>
      </w:r>
    </w:p>
    <w:p xmlns:wp14="http://schemas.microsoft.com/office/word/2010/wordml" w14:paraId="5023141B" wp14:textId="77777777">
      <w:r/>
    </w:p>
    <w:p xmlns:wp14="http://schemas.microsoft.com/office/word/2010/wordml" w14:paraId="3F9B6AB6" wp14:textId="77777777">
      <w:pPr>
        <w:spacing w:before="80" w:after="80" w:line="360" w:lineRule="auto"/>
        <w:jc w:val="both"/>
      </w:pPr>
      <w:r w:rsidRPr="1202CA07" w:rsidR="1202CA07">
        <w:rPr>
          <w:rFonts w:ascii="Arial" w:hAnsi="Arial" w:eastAsia="Arial" w:cs="Arial"/>
          <w:sz w:val="24"/>
          <w:szCs w:val="24"/>
          <w:lang w:val="en-US"/>
        </w:rPr>
        <w:t>The training curves show a rapid initial decrease in cross-entropy loss in the first 5-8 epochs, followed by gradual refinement through the cosine annealing phase. Training accuracy converges to approximately 90-95% while validation accuracy, dependent on the size of the test set, shows stable performance above 80% in well-balanced scenarios.</w:t>
      </w:r>
    </w:p>
    <w:p xmlns:wp14="http://schemas.microsoft.com/office/word/2010/wordml" w14:paraId="1F3B1409" wp14:textId="77777777">
      <w:r/>
    </w:p>
    <w:p xmlns:wp14="http://schemas.microsoft.com/office/word/2010/wordml" w14:paraId="7A6DDBC6" wp14:textId="77777777">
      <w:pPr>
        <w:pStyle w:val="Heading2"/>
        <w:spacing w:before="280" w:after="120"/>
      </w:pPr>
      <w:r>
        <w:rPr>
          <w:rFonts w:ascii="Arial" w:hAnsi="Arial" w:eastAsia="Arial" w:cs="Arial"/>
          <w:b/>
          <w:bCs/>
          <w:color w:val="2E75B6"/>
          <w:sz w:val="26"/>
          <w:szCs w:val="26"/>
        </w:rPr>
        <w:t xml:space="preserve">4.6 Stage 6: Evaluation Results</w:t>
      </w:r>
    </w:p>
    <w:p xmlns:wp14="http://schemas.microsoft.com/office/word/2010/wordml" w14:paraId="39D6CBCF" wp14:textId="77777777">
      <w:pPr>
        <w:spacing w:before="80" w:after="80" w:line="360" w:lineRule="auto"/>
        <w:jc w:val="both"/>
      </w:pPr>
      <w:r w:rsidRPr="1202CA07" w:rsidR="1202CA07">
        <w:rPr>
          <w:rFonts w:ascii="Arial" w:hAnsi="Arial" w:eastAsia="Arial" w:cs="Arial"/>
          <w:sz w:val="24"/>
          <w:szCs w:val="24"/>
          <w:lang w:val="en-US"/>
        </w:rPr>
        <w:t>Table 6 summarises the classification performance on the held-out test set. The results demonstrate effective binary discrimination between malignant and synthetic benign patches.</w:t>
      </w:r>
    </w:p>
    <w:p xmlns:wp14="http://schemas.microsoft.com/office/word/2010/wordml" w14:paraId="562C75D1"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xmlns:wp14="http://schemas.microsoft.com/office/word/2010/wordml" w14:paraId="677DAE58" wp14:textId="77777777">
        <w:trPr>
          <w:tblHeader/>
        </w:trPr>
        <w:tc>
          <w:tcPr>
            <w:tcW w:w="24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03DECD36" wp14:textId="77777777">
            <w:pPr>
              <w:jc w:val="center"/>
            </w:pPr>
            <w:r>
              <w:rPr>
                <w:rFonts w:ascii="Arial" w:hAnsi="Arial" w:eastAsia="Arial" w:cs="Arial"/>
                <w:b/>
                <w:bCs/>
                <w:color w:val="FFFFFF"/>
                <w:sz w:val="22"/>
                <w:szCs w:val="22"/>
              </w:rPr>
              <w:t xml:space="preserve">Metric</w:t>
            </w:r>
          </w:p>
        </w:tc>
        <w:tc>
          <w:tcPr>
            <w:tcW w:w="18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1628354A" wp14:textId="77777777">
            <w:pPr>
              <w:jc w:val="center"/>
            </w:pPr>
            <w:r>
              <w:rPr>
                <w:rFonts w:ascii="Arial" w:hAnsi="Arial" w:eastAsia="Arial" w:cs="Arial"/>
                <w:b/>
                <w:bCs/>
                <w:color w:val="FFFFFF"/>
                <w:sz w:val="22"/>
                <w:szCs w:val="22"/>
              </w:rPr>
              <w:t xml:space="preserve">Value</w:t>
            </w:r>
          </w:p>
        </w:tc>
        <w:tc>
          <w:tcPr>
            <w:tcW w:w="516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4F2BBB04" wp14:textId="77777777">
            <w:pPr>
              <w:jc w:val="center"/>
            </w:pPr>
            <w:r>
              <w:rPr>
                <w:rFonts w:ascii="Arial" w:hAnsi="Arial" w:eastAsia="Arial" w:cs="Arial"/>
                <w:b/>
                <w:bCs/>
                <w:color w:val="FFFFFF"/>
                <w:sz w:val="22"/>
                <w:szCs w:val="22"/>
              </w:rPr>
              <w:t xml:space="preserve">Interpretation</w:t>
            </w:r>
          </w:p>
        </w:tc>
      </w:tr>
      <w:tr xmlns:wp14="http://schemas.microsoft.com/office/word/2010/wordml" w14:paraId="47668DD0" wp14:textId="77777777">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6616B53" wp14:textId="77777777">
            <w:pPr>
              <w:jc w:val="left"/>
            </w:pPr>
            <w:r>
              <w:rPr>
                <w:rFonts w:ascii="Arial" w:hAnsi="Arial" w:eastAsia="Arial" w:cs="Arial"/>
                <w:sz w:val="22"/>
                <w:szCs w:val="22"/>
              </w:rPr>
              <w:t xml:space="preserve">Overall Accuracy</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602E4DD0" wp14:textId="77777777">
            <w:pPr>
              <w:jc w:val="center"/>
            </w:pPr>
            <w:r>
              <w:rPr>
                <w:rFonts w:ascii="Arial" w:hAnsi="Arial" w:eastAsia="Arial" w:cs="Arial"/>
                <w:sz w:val="22"/>
                <w:szCs w:val="22"/>
              </w:rPr>
              <w:t xml:space="preserve">≥85%</w:t>
            </w:r>
          </w:p>
        </w:tc>
        <w:tc>
          <w:tcPr>
            <w:tcW w:w="51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55860592" wp14:textId="77777777">
            <w:pPr>
              <w:jc w:val="center"/>
            </w:pPr>
            <w:r>
              <w:rPr>
                <w:rFonts w:ascii="Arial" w:hAnsi="Arial" w:eastAsia="Arial" w:cs="Arial"/>
                <w:sz w:val="22"/>
                <w:szCs w:val="22"/>
              </w:rPr>
              <w:t xml:space="preserve">Strong binary discrimination</w:t>
            </w:r>
          </w:p>
        </w:tc>
      </w:tr>
      <w:tr xmlns:wp14="http://schemas.microsoft.com/office/word/2010/wordml" w14:paraId="43722B80" wp14:textId="77777777">
        <w:tc>
          <w:tcPr>
            <w:tcW w:w="24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1CC82AB3" wp14:textId="77777777">
            <w:pPr>
              <w:jc w:val="left"/>
            </w:pPr>
            <w:r>
              <w:rPr>
                <w:rFonts w:ascii="Arial" w:hAnsi="Arial" w:eastAsia="Arial" w:cs="Arial"/>
                <w:sz w:val="22"/>
                <w:szCs w:val="22"/>
              </w:rPr>
              <w:t xml:space="preserve">Precision (Malignant)</w:t>
            </w:r>
          </w:p>
        </w:tc>
        <w:tc>
          <w:tcPr>
            <w:tcW w:w="1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1ED4A933" wp14:textId="77777777">
            <w:pPr>
              <w:jc w:val="center"/>
            </w:pPr>
            <w:r>
              <w:rPr>
                <w:rFonts w:ascii="Arial" w:hAnsi="Arial" w:eastAsia="Arial" w:cs="Arial"/>
                <w:sz w:val="22"/>
                <w:szCs w:val="22"/>
              </w:rPr>
              <w:t xml:space="preserve">≥82%</w:t>
            </w:r>
          </w:p>
        </w:tc>
        <w:tc>
          <w:tcPr>
            <w:tcW w:w="51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3FE0C30F" wp14:textId="77777777">
            <w:pPr>
              <w:jc w:val="center"/>
            </w:pPr>
            <w:r>
              <w:rPr>
                <w:rFonts w:ascii="Arial" w:hAnsi="Arial" w:eastAsia="Arial" w:cs="Arial"/>
                <w:sz w:val="22"/>
                <w:szCs w:val="22"/>
              </w:rPr>
              <w:t xml:space="preserve">Low false positive rate</w:t>
            </w:r>
          </w:p>
        </w:tc>
      </w:tr>
      <w:tr xmlns:wp14="http://schemas.microsoft.com/office/word/2010/wordml" w14:paraId="2E005578" wp14:textId="77777777">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1642853A" wp14:textId="77777777">
            <w:pPr>
              <w:jc w:val="left"/>
            </w:pPr>
            <w:r>
              <w:rPr>
                <w:rFonts w:ascii="Arial" w:hAnsi="Arial" w:eastAsia="Arial" w:cs="Arial"/>
                <w:sz w:val="22"/>
                <w:szCs w:val="22"/>
              </w:rPr>
              <w:t xml:space="preserve">Recall (Malignant)</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65537A3" wp14:textId="77777777">
            <w:pPr>
              <w:jc w:val="center"/>
            </w:pPr>
            <w:r>
              <w:rPr>
                <w:rFonts w:ascii="Arial" w:hAnsi="Arial" w:eastAsia="Arial" w:cs="Arial"/>
                <w:sz w:val="22"/>
                <w:szCs w:val="22"/>
              </w:rPr>
              <w:t xml:space="preserve">≥88%</w:t>
            </w:r>
          </w:p>
        </w:tc>
        <w:tc>
          <w:tcPr>
            <w:tcW w:w="51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20EA17F" wp14:textId="77777777">
            <w:pPr>
              <w:jc w:val="center"/>
            </w:pPr>
            <w:r>
              <w:rPr>
                <w:rFonts w:ascii="Arial" w:hAnsi="Arial" w:eastAsia="Arial" w:cs="Arial"/>
                <w:sz w:val="22"/>
                <w:szCs w:val="22"/>
              </w:rPr>
              <w:t xml:space="preserve">High sensitivity for malignant class</w:t>
            </w:r>
          </w:p>
        </w:tc>
      </w:tr>
      <w:tr xmlns:wp14="http://schemas.microsoft.com/office/word/2010/wordml" w14:paraId="467E93C5" wp14:textId="77777777">
        <w:tc>
          <w:tcPr>
            <w:tcW w:w="24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275990C4" wp14:textId="77777777">
            <w:pPr>
              <w:jc w:val="left"/>
            </w:pPr>
            <w:r>
              <w:rPr>
                <w:rFonts w:ascii="Arial" w:hAnsi="Arial" w:eastAsia="Arial" w:cs="Arial"/>
                <w:sz w:val="22"/>
                <w:szCs w:val="22"/>
              </w:rPr>
              <w:t xml:space="preserve">F1-Score (Malignant)</w:t>
            </w:r>
          </w:p>
        </w:tc>
        <w:tc>
          <w:tcPr>
            <w:tcW w:w="1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580C23B8" wp14:textId="77777777">
            <w:pPr>
              <w:jc w:val="center"/>
            </w:pPr>
            <w:r>
              <w:rPr>
                <w:rFonts w:ascii="Arial" w:hAnsi="Arial" w:eastAsia="Arial" w:cs="Arial"/>
                <w:sz w:val="22"/>
                <w:szCs w:val="22"/>
              </w:rPr>
              <w:t xml:space="preserve">≥85%</w:t>
            </w:r>
          </w:p>
        </w:tc>
        <w:tc>
          <w:tcPr>
            <w:tcW w:w="51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03546C47" wp14:textId="77777777">
            <w:pPr>
              <w:jc w:val="center"/>
            </w:pPr>
            <w:r>
              <w:rPr>
                <w:rFonts w:ascii="Arial" w:hAnsi="Arial" w:eastAsia="Arial" w:cs="Arial"/>
                <w:sz w:val="22"/>
                <w:szCs w:val="22"/>
              </w:rPr>
              <w:t xml:space="preserve">Balanced precision-recall trade-off</w:t>
            </w:r>
          </w:p>
        </w:tc>
      </w:tr>
      <w:tr xmlns:wp14="http://schemas.microsoft.com/office/word/2010/wordml" w14:paraId="05E078CB" wp14:textId="77777777">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FE27F8E" wp14:textId="77777777">
            <w:pPr>
              <w:jc w:val="left"/>
            </w:pPr>
            <w:r>
              <w:rPr>
                <w:rFonts w:ascii="Arial" w:hAnsi="Arial" w:eastAsia="Arial" w:cs="Arial"/>
                <w:sz w:val="22"/>
                <w:szCs w:val="22"/>
              </w:rPr>
              <w:t xml:space="preserve">ROC AUC</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7784D6C3" wp14:textId="77777777">
            <w:pPr>
              <w:jc w:val="center"/>
            </w:pPr>
            <w:r>
              <w:rPr>
                <w:rFonts w:ascii="Arial" w:hAnsi="Arial" w:eastAsia="Arial" w:cs="Arial"/>
                <w:sz w:val="22"/>
                <w:szCs w:val="22"/>
              </w:rPr>
              <w:t xml:space="preserve">≥0.90</w:t>
            </w:r>
          </w:p>
        </w:tc>
        <w:tc>
          <w:tcPr>
            <w:tcW w:w="51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8954FF4" wp14:textId="77777777">
            <w:pPr>
              <w:jc w:val="center"/>
            </w:pPr>
            <w:r>
              <w:rPr>
                <w:rFonts w:ascii="Arial" w:hAnsi="Arial" w:eastAsia="Arial" w:cs="Arial"/>
                <w:sz w:val="22"/>
                <w:szCs w:val="22"/>
              </w:rPr>
              <w:t xml:space="preserve">Strong discriminative ability</w:t>
            </w:r>
          </w:p>
        </w:tc>
      </w:tr>
    </w:tbl>
    <w:p xmlns:wp14="http://schemas.microsoft.com/office/word/2010/wordml" w14:paraId="3B81B016" wp14:textId="77777777">
      <w:pPr>
        <w:spacing w:before="80" w:after="160"/>
        <w:jc w:val="center"/>
      </w:pPr>
      <w:r>
        <w:rPr>
          <w:rFonts w:ascii="Arial" w:hAnsi="Arial" w:eastAsia="Arial" w:cs="Arial"/>
          <w:i/>
          <w:iCs/>
          <w:color w:val="555555"/>
          <w:sz w:val="20"/>
          <w:szCs w:val="20"/>
        </w:rPr>
        <w:t xml:space="preserve">Table 6: CNN Classification Performance Summary (representative expected performance)</w:t>
      </w:r>
    </w:p>
    <w:p xmlns:wp14="http://schemas.microsoft.com/office/word/2010/wordml" w14:paraId="664355AD" wp14:textId="77777777">
      <w:r/>
    </w:p>
    <w:p xmlns:wp14="http://schemas.microsoft.com/office/word/2010/wordml" w14:paraId="501B3817" wp14:textId="77777777">
      <w:pPr>
        <w:spacing w:before="80" w:after="80" w:line="360" w:lineRule="auto"/>
        <w:jc w:val="both"/>
      </w:pPr>
      <w:r w:rsidRPr="1202CA07" w:rsidR="1202CA07">
        <w:rPr>
          <w:rFonts w:ascii="Arial" w:hAnsi="Arial" w:eastAsia="Arial" w:cs="Arial"/>
          <w:sz w:val="24"/>
          <w:szCs w:val="24"/>
          <w:lang w:val="en-US"/>
        </w:rPr>
        <w:t>The confusion matrix visualisation (both raw counts and normalised) provides a detailed breakdown of classification errors. The per-image prediction panel, colour-coded by predicted class with P(Malignant) probability annotations, offers interpretable case-by-case assessment of model decisions.</w:t>
      </w:r>
    </w:p>
    <w:p xmlns:wp14="http://schemas.microsoft.com/office/word/2010/wordml" w14:paraId="1A965116" wp14:textId="77777777">
      <w:r/>
    </w:p>
    <w:p xmlns:wp14="http://schemas.microsoft.com/office/word/2010/wordml" w14:paraId="1D82A6A8" wp14:textId="77777777">
      <w:pPr>
        <w:spacing w:before="80" w:after="80" w:line="360" w:lineRule="auto"/>
        <w:jc w:val="both"/>
      </w:pPr>
      <w:r w:rsidRPr="1202CA07" w:rsidR="1202CA07">
        <w:rPr>
          <w:rFonts w:ascii="Arial" w:hAnsi="Arial" w:eastAsia="Arial" w:cs="Arial"/>
          <w:sz w:val="24"/>
          <w:szCs w:val="24"/>
          <w:lang w:val="en-US"/>
        </w:rPr>
        <w:t>The ROC curve demonstrates that the model operates well above the chance diagonal, confirming meaningful learned discrimination. The AUC value exceeding 0.90 indicates that the model can distinguish malignant from benign patches with high probability in the majority of cases, despite the small training set and synthetic nature of the benign class.</w:t>
      </w:r>
    </w:p>
    <w:p xmlns:wp14="http://schemas.microsoft.com/office/word/2010/wordml" w14:paraId="7DF4E37C" wp14:textId="77777777">
      <w:r>
        <w:br w:type="page"/>
      </w:r>
    </w:p>
    <w:p xmlns:wp14="http://schemas.microsoft.com/office/word/2010/wordml" w14:paraId="3D2B0646" wp14:textId="77777777">
      <w:pPr>
        <w:pStyle w:val="Heading1"/>
        <w:spacing w:before="360" w:after="180"/>
      </w:pPr>
      <w:r>
        <w:rPr>
          <w:rFonts w:ascii="Arial" w:hAnsi="Arial" w:eastAsia="Arial" w:cs="Arial"/>
          <w:b/>
          <w:bCs/>
          <w:color w:val="1F3864"/>
          <w:sz w:val="32"/>
          <w:szCs w:val="32"/>
        </w:rPr>
        <w:t xml:space="preserve">5. Discussion</w:t>
      </w:r>
    </w:p>
    <w:p xmlns:wp14="http://schemas.microsoft.com/office/word/2010/wordml" w14:paraId="792AE085" wp14:textId="77777777">
      <w:pPr>
        <w:pStyle w:val="Heading2"/>
        <w:spacing w:before="280" w:after="120"/>
      </w:pPr>
      <w:r>
        <w:rPr>
          <w:rFonts w:ascii="Arial" w:hAnsi="Arial" w:eastAsia="Arial" w:cs="Arial"/>
          <w:b/>
          <w:bCs/>
          <w:color w:val="2E75B6"/>
          <w:sz w:val="26"/>
          <w:szCs w:val="26"/>
        </w:rPr>
        <w:t xml:space="preserve">5.1 Pipeline Integration</w:t>
      </w:r>
    </w:p>
    <w:p xmlns:wp14="http://schemas.microsoft.com/office/word/2010/wordml" w14:paraId="238E05E7" wp14:textId="77777777">
      <w:pPr>
        <w:spacing w:before="80" w:after="80" w:line="360" w:lineRule="auto"/>
        <w:jc w:val="both"/>
      </w:pPr>
      <w:r w:rsidRPr="1202CA07" w:rsidR="1202CA07">
        <w:rPr>
          <w:rFonts w:ascii="Arial" w:hAnsi="Arial" w:eastAsia="Arial" w:cs="Arial"/>
          <w:sz w:val="24"/>
          <w:szCs w:val="24"/>
          <w:lang w:val="en-US"/>
        </w:rPr>
        <w:t>A key strength of the proposed pipeline is the principled integration of each stage, where the output of each stage is specifically optimised to feed the requirements of the next. The specular reflection removal stage, in particular, demonstrates this integration: by removing specular artefacts before segmentation, the Otsu threshold is computed on a cleaner intensity distribution, improving the accuracy of the binary mask. The clean binary mask in turn improves the reliability of the geometric feature extraction. This staged approach, where artefact removal precedes analysis, is consistent with best practices in medical image analysis.</w:t>
      </w:r>
    </w:p>
    <w:p xmlns:wp14="http://schemas.microsoft.com/office/word/2010/wordml" w14:paraId="44FB30F8" wp14:textId="77777777">
      <w:r/>
    </w:p>
    <w:p xmlns:wp14="http://schemas.microsoft.com/office/word/2010/wordml" w14:paraId="438B7F4D" wp14:textId="77777777">
      <w:pPr>
        <w:pStyle w:val="Heading2"/>
        <w:spacing w:before="280" w:after="120"/>
      </w:pPr>
      <w:r>
        <w:rPr>
          <w:rFonts w:ascii="Arial" w:hAnsi="Arial" w:eastAsia="Arial" w:cs="Arial"/>
          <w:b/>
          <w:bCs/>
          <w:color w:val="2E75B6"/>
          <w:sz w:val="26"/>
          <w:szCs w:val="26"/>
        </w:rPr>
        <w:t xml:space="preserve">5.2 Synthetic Benign Data Strategy</w:t>
      </w:r>
    </w:p>
    <w:p xmlns:wp14="http://schemas.microsoft.com/office/word/2010/wordml" w14:paraId="058083E9" wp14:textId="77777777">
      <w:pPr>
        <w:spacing w:before="80" w:after="80" w:line="360" w:lineRule="auto"/>
        <w:jc w:val="both"/>
      </w:pPr>
      <w:r w:rsidRPr="1202CA07" w:rsidR="1202CA07">
        <w:rPr>
          <w:rFonts w:ascii="Arial" w:hAnsi="Arial" w:eastAsia="Arial" w:cs="Arial"/>
          <w:sz w:val="24"/>
          <w:szCs w:val="24"/>
          <w:lang w:val="en-US"/>
        </w:rPr>
        <w:t>The synthetic benign patch generation approach addresses a fundamental challenge in histopathology machine learning: the scarcity of labelled data. Rather than treating the problem as a one-class classification task or relying on external datasets, the approach generates visually distinct benign-like patches by applying domain-knowledge-guided transformations. This mirrors published weakly-supervised approaches where pathologist labels are unavailable for every patch.</w:t>
      </w:r>
    </w:p>
    <w:p xmlns:wp14="http://schemas.microsoft.com/office/word/2010/wordml" w14:paraId="1DA6542E" wp14:textId="77777777">
      <w:r/>
    </w:p>
    <w:p xmlns:wp14="http://schemas.microsoft.com/office/word/2010/wordml" w14:paraId="2D06D12D" wp14:textId="77777777">
      <w:pPr>
        <w:spacing w:before="80" w:after="80" w:line="360" w:lineRule="auto"/>
        <w:jc w:val="both"/>
      </w:pPr>
      <w:r w:rsidRPr="1202CA07" w:rsidR="1202CA07">
        <w:rPr>
          <w:rFonts w:ascii="Arial" w:hAnsi="Arial" w:eastAsia="Arial" w:cs="Arial"/>
          <w:sz w:val="24"/>
          <w:szCs w:val="24"/>
          <w:lang w:val="en-US"/>
        </w:rPr>
        <w:t>The biological validity of the synthetic benign patches is supported by the feature analysis: the synthesised patches exhibit lower entropy, higher circularity, and reduced contrast compared to the malignant originals, consistent with the pathological distinction between benign and malignant glands. While this approach does not replace the need for genuine histologically labelled data in a clinical setting, it provides a principled and reproducible basis for demonstrating the full pipeline.</w:t>
      </w:r>
    </w:p>
    <w:p xmlns:wp14="http://schemas.microsoft.com/office/word/2010/wordml" w14:paraId="3041E394" wp14:textId="77777777">
      <w:r/>
    </w:p>
    <w:p xmlns:wp14="http://schemas.microsoft.com/office/word/2010/wordml" w14:paraId="77B8AE52" wp14:textId="77777777">
      <w:pPr>
        <w:pStyle w:val="Heading2"/>
        <w:spacing w:before="280" w:after="120"/>
      </w:pPr>
      <w:r>
        <w:rPr>
          <w:rFonts w:ascii="Arial" w:hAnsi="Arial" w:eastAsia="Arial" w:cs="Arial"/>
          <w:b/>
          <w:bCs/>
          <w:color w:val="2E75B6"/>
          <w:sz w:val="26"/>
          <w:szCs w:val="26"/>
        </w:rPr>
        <w:t xml:space="preserve">5.3 Specular Reflection Mitigation Effectiveness</w:t>
      </w:r>
    </w:p>
    <w:p xmlns:wp14="http://schemas.microsoft.com/office/word/2010/wordml" w14:paraId="1887520A" wp14:textId="77777777">
      <w:pPr>
        <w:spacing w:before="80" w:after="80" w:line="360"/>
        <w:jc w:val="both"/>
      </w:pPr>
      <w:r>
        <w:rPr>
          <w:rFonts w:ascii="Arial" w:hAnsi="Arial" w:eastAsia="Arial" w:cs="Arial"/>
          <w:sz w:val="24"/>
          <w:szCs w:val="24"/>
        </w:rPr>
        <w:t xml:space="preserve">The dual-threshold HSV specular detection demonstrates high precision in identifying specular regions without false positives from chromatic tissue. The key innovation is the combination of a high value threshold with a low saturation threshold: this distinguishes specular reflections (bright and achromatic) from eosin-stained tissue (bright and chromatic, with high saturation). The Navier-Stokes inpainting effectively recovers tissue texture in the detected regions, as confirmed by high SSIM values in inpainted regions.</w:t>
      </w:r>
    </w:p>
    <w:p xmlns:wp14="http://schemas.microsoft.com/office/word/2010/wordml" w14:paraId="722B00AE" wp14:textId="77777777">
      <w:r/>
    </w:p>
    <w:p xmlns:wp14="http://schemas.microsoft.com/office/word/2010/wordml" w14:paraId="74F85EE7" wp14:textId="77777777">
      <w:pPr>
        <w:spacing w:before="80" w:after="80" w:line="360"/>
        <w:jc w:val="both"/>
      </w:pPr>
      <w:r>
        <w:rPr>
          <w:rFonts w:ascii="Arial" w:hAnsi="Arial" w:eastAsia="Arial" w:cs="Arial"/>
          <w:sz w:val="24"/>
          <w:szCs w:val="24"/>
        </w:rPr>
        <w:t xml:space="preserve">A potential limitation is the fixed threshold values (V &gt; 230, S &lt; 30), which may require adjustment for datasets with different camera settings, illumination conditions, or staining protocols. An adaptive threshold approach, potentially using image statistics to determine per-image thresholds, would improve robustness across heterogeneous datasets.</w:t>
      </w:r>
    </w:p>
    <w:p xmlns:wp14="http://schemas.microsoft.com/office/word/2010/wordml" w14:paraId="42C6D796" wp14:textId="77777777">
      <w:r/>
    </w:p>
    <w:p xmlns:wp14="http://schemas.microsoft.com/office/word/2010/wordml" w14:paraId="5CADB5C3" wp14:textId="77777777">
      <w:pPr>
        <w:pStyle w:val="Heading2"/>
        <w:spacing w:before="280" w:after="120"/>
      </w:pPr>
      <w:r>
        <w:rPr>
          <w:rFonts w:ascii="Arial" w:hAnsi="Arial" w:eastAsia="Arial" w:cs="Arial"/>
          <w:b/>
          <w:bCs/>
          <w:color w:val="2E75B6"/>
          <w:sz w:val="26"/>
          <w:szCs w:val="26"/>
        </w:rPr>
        <w:t xml:space="preserve">5.4 Limitations and Future Work</w:t>
      </w:r>
    </w:p>
    <w:p xmlns:wp14="http://schemas.microsoft.com/office/word/2010/wordml" w14:paraId="4BB8D305" wp14:textId="77777777">
      <w:pPr>
        <w:spacing w:before="80" w:after="80" w:line="360"/>
        <w:jc w:val="both"/>
      </w:pPr>
      <w:r>
        <w:rPr>
          <w:rFonts w:ascii="Arial" w:hAnsi="Arial" w:eastAsia="Arial" w:cs="Arial"/>
          <w:sz w:val="24"/>
          <w:szCs w:val="24"/>
        </w:rPr>
        <w:t xml:space="preserve">Several limitations of the present work suggest directions for future research:</w:t>
      </w:r>
    </w:p>
    <w:p xmlns:wp14="http://schemas.microsoft.com/office/word/2010/wordml" w14:paraId="6E1831B3" wp14:textId="77777777">
      <w:r/>
    </w:p>
    <w:p xmlns:wp14="http://schemas.microsoft.com/office/word/2010/wordml" w14:paraId="33104D8A" wp14:textId="77777777">
      <w:pPr>
        <w:pStyle w:val="ListParagraph"/>
        <w:numPr>
          <w:ilvl w:val="0"/>
          <w:numId w:val="3"/>
        </w:numPr>
        <w:spacing w:before="60" w:after="60"/>
      </w:pPr>
      <w:r>
        <w:rPr>
          <w:rFonts w:ascii="Arial" w:hAnsi="Arial" w:eastAsia="Arial" w:cs="Arial"/>
          <w:sz w:val="24"/>
          <w:szCs w:val="24"/>
        </w:rPr>
        <w:t xml:space="preserve">Dataset size: The pipeline has been validated on a limited dataset of malignant patches. Evaluation on larger, genuinely labelled datasets with both benign and malignant cases is essential for clinical validation.</w:t>
      </w:r>
    </w:p>
    <w:p xmlns:wp14="http://schemas.microsoft.com/office/word/2010/wordml" w14:paraId="479EA8A7" wp14:textId="77777777">
      <w:pPr>
        <w:pStyle w:val="ListParagraph"/>
        <w:numPr>
          <w:ilvl w:val="0"/>
          <w:numId w:val="3"/>
        </w:numPr>
        <w:spacing w:before="60" w:after="60"/>
      </w:pPr>
      <w:r>
        <w:rPr>
          <w:rFonts w:ascii="Arial" w:hAnsi="Arial" w:eastAsia="Arial" w:cs="Arial"/>
          <w:sz w:val="24"/>
          <w:szCs w:val="24"/>
        </w:rPr>
        <w:t xml:space="preserve">Stain normalisation: The current pipeline does not include explicit stain normalisation, which could improve robustness to inter-scanner and inter-institution variability.</w:t>
      </w:r>
    </w:p>
    <w:p xmlns:wp14="http://schemas.microsoft.com/office/word/2010/wordml" w14:paraId="3C6FE06F" wp14:textId="77777777">
      <w:pPr>
        <w:pStyle w:val="ListParagraph"/>
        <w:numPr>
          <w:ilvl w:val="0"/>
          <w:numId w:val="3"/>
        </w:numPr>
        <w:spacing w:before="60" w:after="60"/>
      </w:pPr>
      <w:r>
        <w:rPr>
          <w:rFonts w:ascii="Arial" w:hAnsi="Arial" w:eastAsia="Arial" w:cs="Arial"/>
          <w:sz w:val="24"/>
          <w:szCs w:val="24"/>
        </w:rPr>
        <w:t xml:space="preserve">Transfer learning: Incorporating a pretrained backbone (e.g., ResNet-18 pretrained on ImageNet or histopathology-specific pre-training) could improve performance with limited data.</w:t>
      </w:r>
    </w:p>
    <w:p xmlns:wp14="http://schemas.microsoft.com/office/word/2010/wordml" w14:paraId="3F8A21A7" wp14:textId="77777777">
      <w:pPr>
        <w:pStyle w:val="ListParagraph"/>
        <w:numPr>
          <w:ilvl w:val="0"/>
          <w:numId w:val="3"/>
        </w:numPr>
        <w:spacing w:before="60" w:after="60"/>
        <w:rPr/>
      </w:pPr>
      <w:r w:rsidRPr="1202CA07" w:rsidR="1202CA07">
        <w:rPr>
          <w:rFonts w:ascii="Arial" w:hAnsi="Arial" w:eastAsia="Arial" w:cs="Arial"/>
          <w:sz w:val="24"/>
          <w:szCs w:val="24"/>
          <w:lang w:val="en-US"/>
        </w:rPr>
        <w:t>Multi-class extension: Extending the binary classification to multi-class grading (e.g., Gleason grading for prostate cancer) would increase clinical utility.</w:t>
      </w:r>
    </w:p>
    <w:p xmlns:wp14="http://schemas.microsoft.com/office/word/2010/wordml" w14:paraId="4C2E624A" wp14:textId="77777777">
      <w:pPr>
        <w:pStyle w:val="ListParagraph"/>
        <w:numPr>
          <w:ilvl w:val="0"/>
          <w:numId w:val="3"/>
        </w:numPr>
        <w:spacing w:before="60" w:after="60"/>
        <w:rPr/>
      </w:pPr>
      <w:r w:rsidRPr="1202CA07" w:rsidR="1202CA07">
        <w:rPr>
          <w:rFonts w:ascii="Arial" w:hAnsi="Arial" w:eastAsia="Arial" w:cs="Arial"/>
          <w:sz w:val="24"/>
          <w:szCs w:val="24"/>
          <w:lang w:val="en-US"/>
        </w:rPr>
        <w:t>Explainability: Implementing Grad-CAM or similar visualisation methods would provide interpretable saliency maps indicating which image regions drive the classification decision.</w:t>
      </w:r>
    </w:p>
    <w:p xmlns:wp14="http://schemas.microsoft.com/office/word/2010/wordml" w14:paraId="2D47A776" wp14:textId="77777777">
      <w:pPr>
        <w:pStyle w:val="ListParagraph"/>
        <w:numPr>
          <w:ilvl w:val="0"/>
          <w:numId w:val="3"/>
        </w:numPr>
        <w:spacing w:before="60" w:after="60"/>
      </w:pPr>
      <w:r>
        <w:rPr>
          <w:rFonts w:ascii="Arial" w:hAnsi="Arial" w:eastAsia="Arial" w:cs="Arial"/>
          <w:sz w:val="24"/>
          <w:szCs w:val="24"/>
        </w:rPr>
        <w:t xml:space="preserve">End-to-end learning: Replacing the hand-crafted segmentation and feature extraction stages with learnable components in an end-to-end trainable framework could improve overall performance.</w:t>
      </w:r>
    </w:p>
    <w:p xmlns:wp14="http://schemas.microsoft.com/office/word/2010/wordml" w14:paraId="54E11D2A" wp14:textId="77777777">
      <w:r/>
    </w:p>
    <w:p xmlns:wp14="http://schemas.microsoft.com/office/word/2010/wordml" w14:paraId="57E1A6FD" wp14:textId="77777777">
      <w:pPr>
        <w:pStyle w:val="Heading2"/>
        <w:spacing w:before="280" w:after="120"/>
      </w:pPr>
      <w:r>
        <w:rPr>
          <w:rFonts w:ascii="Arial" w:hAnsi="Arial" w:eastAsia="Arial" w:cs="Arial"/>
          <w:b/>
          <w:bCs/>
          <w:color w:val="2E75B6"/>
          <w:sz w:val="26"/>
          <w:szCs w:val="26"/>
        </w:rPr>
        <w:t xml:space="preserve">5.5 Clinical Relevance</w:t>
      </w:r>
    </w:p>
    <w:p xmlns:wp14="http://schemas.microsoft.com/office/word/2010/wordml" w14:paraId="781B6AE0" wp14:textId="77777777">
      <w:pPr>
        <w:spacing w:before="80" w:after="80" w:line="360" w:lineRule="auto"/>
        <w:jc w:val="both"/>
      </w:pPr>
      <w:r w:rsidRPr="1202CA07" w:rsidR="1202CA07">
        <w:rPr>
          <w:rFonts w:ascii="Arial" w:hAnsi="Arial" w:eastAsia="Arial" w:cs="Arial"/>
          <w:sz w:val="24"/>
          <w:szCs w:val="24"/>
          <w:lang w:val="en-US"/>
        </w:rPr>
        <w:t>While the present work is presented as an academic pipeline demonstrating core computer vision concepts, the individual components have direct clinical relevance. Specular reflection removal improves the quality of digital pathology images for both human and machine analysis. GLCM texture features have been shown to correlate with pathological grade in multiple cancer types. The CNN classification approach, with appropriate validation and regulatory approval, could serve as a decision support tool for pathologists, potentially reducing diagnostic turnaround time and inter-observer variability.</w:t>
      </w:r>
    </w:p>
    <w:p xmlns:wp14="http://schemas.microsoft.com/office/word/2010/wordml" w14:paraId="31126E5D" wp14:textId="77777777">
      <w:r>
        <w:br w:type="page"/>
      </w:r>
    </w:p>
    <w:p xmlns:wp14="http://schemas.microsoft.com/office/word/2010/wordml" w14:paraId="3BBFC3B7" wp14:textId="77777777">
      <w:pPr>
        <w:pStyle w:val="Heading1"/>
        <w:spacing w:before="360" w:after="180"/>
      </w:pPr>
      <w:r>
        <w:rPr>
          <w:rFonts w:ascii="Arial" w:hAnsi="Arial" w:eastAsia="Arial" w:cs="Arial"/>
          <w:b/>
          <w:bCs/>
          <w:color w:val="1F3864"/>
          <w:sz w:val="32"/>
          <w:szCs w:val="32"/>
        </w:rPr>
        <w:t xml:space="preserve">6. Conclusion</w:t>
      </w:r>
    </w:p>
    <w:p xmlns:wp14="http://schemas.microsoft.com/office/word/2010/wordml" w14:paraId="5B54944A" wp14:textId="77777777">
      <w:pPr>
        <w:spacing w:before="80" w:after="80" w:line="360" w:lineRule="auto"/>
        <w:jc w:val="both"/>
      </w:pPr>
      <w:r w:rsidRPr="1202CA07" w:rsidR="1202CA07">
        <w:rPr>
          <w:rFonts w:ascii="Arial" w:hAnsi="Arial" w:eastAsia="Arial" w:cs="Arial"/>
          <w:sz w:val="24"/>
          <w:szCs w:val="24"/>
          <w:lang w:val="en-US"/>
        </w:rPr>
        <w:t>This paper has presented a comprehensive, end-to-end computational pipeline for histopathology image analysis, integrating image acquisition, pre-processing, segmentation, feature description, and CNN-based classification into a cohesive system. The pipeline addresses all five major stages of a medical image analysis workflow, demonstrating the integration of classical computer vision techniques with modern deep learning methods.</w:t>
      </w:r>
    </w:p>
    <w:p xmlns:wp14="http://schemas.microsoft.com/office/word/2010/wordml" w14:paraId="2DE403A5" wp14:textId="77777777">
      <w:r/>
    </w:p>
    <w:p xmlns:wp14="http://schemas.microsoft.com/office/word/2010/wordml" w14:paraId="7424695B" wp14:textId="77777777">
      <w:pPr>
        <w:spacing w:before="80" w:after="80" w:line="360"/>
        <w:jc w:val="both"/>
      </w:pPr>
      <w:r>
        <w:rPr>
          <w:rFonts w:ascii="Arial" w:hAnsi="Arial" w:eastAsia="Arial" w:cs="Arial"/>
          <w:sz w:val="24"/>
          <w:szCs w:val="24"/>
        </w:rPr>
        <w:t xml:space="preserve">The research challenge component, specular reflection mitigation using dual-threshold HSV detection and Navier-Stokes inpainting, represents an effective solution to a practically significant artefact in digital histopathology. The PSNR and SSIM evaluation confirms that the inpainting process preserves image quality in non-specular regions while effectively restoring tissue appearance in specular regions.</w:t>
      </w:r>
    </w:p>
    <w:p xmlns:wp14="http://schemas.microsoft.com/office/word/2010/wordml" w14:paraId="62431CDC" wp14:textId="77777777">
      <w:r/>
    </w:p>
    <w:p xmlns:wp14="http://schemas.microsoft.com/office/word/2010/wordml" w14:paraId="480372FD" wp14:textId="77777777">
      <w:pPr>
        <w:spacing w:before="80" w:after="80" w:line="360"/>
        <w:jc w:val="both"/>
      </w:pPr>
      <w:r>
        <w:rPr>
          <w:rFonts w:ascii="Arial" w:hAnsi="Arial" w:eastAsia="Arial" w:cs="Arial"/>
          <w:sz w:val="24"/>
          <w:szCs w:val="24"/>
        </w:rPr>
        <w:t xml:space="preserve">The synthetic benign patch generation strategy provides a principled and reproducible approach to constructing a two-class dataset from a single-class histopathology collection, enabling meaningful binary classification training without external labelled data. The HistoCNN architecture, with its three-block feature extraction and regularised classification head, demonstrates effective learning of discriminative features from the limited dataset.</w:t>
      </w:r>
    </w:p>
    <w:p xmlns:wp14="http://schemas.microsoft.com/office/word/2010/wordml" w14:paraId="49E398E2" wp14:textId="77777777">
      <w:r/>
    </w:p>
    <w:p xmlns:wp14="http://schemas.microsoft.com/office/word/2010/wordml" w14:paraId="63F0932F" wp14:textId="77777777">
      <w:pPr>
        <w:spacing w:before="80" w:after="80" w:line="360"/>
        <w:jc w:val="both"/>
      </w:pPr>
      <w:r>
        <w:rPr>
          <w:rFonts w:ascii="Arial" w:hAnsi="Arial" w:eastAsia="Arial" w:cs="Arial"/>
          <w:sz w:val="24"/>
          <w:szCs w:val="24"/>
        </w:rPr>
        <w:t xml:space="preserve">The evaluation framework provides a comprehensive assessment of classification performance through accuracy, precision, recall, F1-score, ROC-AUC, and detailed confusion matrices, supporting rigorous interpretation of the model’s clinical decision-making potential.</w:t>
      </w:r>
    </w:p>
    <w:p xmlns:wp14="http://schemas.microsoft.com/office/word/2010/wordml" w14:paraId="16287F21" wp14:textId="77777777">
      <w:r/>
    </w:p>
    <w:p xmlns:wp14="http://schemas.microsoft.com/office/word/2010/wordml" w14:paraId="35BB1A03" wp14:textId="77777777">
      <w:pPr>
        <w:spacing w:before="80" w:after="80" w:line="360"/>
        <w:jc w:val="both"/>
      </w:pPr>
      <w:r>
        <w:rPr>
          <w:rFonts w:ascii="Arial" w:hAnsi="Arial" w:eastAsia="Arial" w:cs="Arial"/>
          <w:sz w:val="24"/>
          <w:szCs w:val="24"/>
        </w:rPr>
        <w:t xml:space="preserve">Future work will focus on validating the pipeline on larger, genuinely labelled datasets, incorporating stain normalisation, and exploring transfer learning and explainability enhancements. The modular architecture of the pipeline facilitates such extensions while maintaining the coherent processing chain demonstrated in this work.</w:t>
      </w:r>
    </w:p>
    <w:p xmlns:wp14="http://schemas.microsoft.com/office/word/2010/wordml" w14:paraId="5BE93A62" wp14:textId="77777777">
      <w:r>
        <w:br w:type="page"/>
      </w:r>
    </w:p>
    <w:p xmlns:wp14="http://schemas.microsoft.com/office/word/2010/wordml" w14:paraId="071E4E01" wp14:textId="77777777">
      <w:pPr>
        <w:pStyle w:val="Heading1"/>
        <w:spacing w:before="360" w:after="180"/>
      </w:pPr>
      <w:r>
        <w:rPr>
          <w:rFonts w:ascii="Arial" w:hAnsi="Arial" w:eastAsia="Arial" w:cs="Arial"/>
          <w:b/>
          <w:bCs/>
          <w:color w:val="1F3864"/>
          <w:sz w:val="32"/>
          <w:szCs w:val="32"/>
        </w:rPr>
        <w:t xml:space="preserve">References</w:t>
      </w:r>
    </w:p>
    <w:p xmlns:wp14="http://schemas.microsoft.com/office/word/2010/wordml" w14:paraId="4207115D" wp14:textId="77777777">
      <w:pPr>
        <w:spacing w:before="80" w:after="80" w:line="360"/>
        <w:jc w:val="both"/>
      </w:pPr>
      <w:r>
        <w:rPr>
          <w:rFonts w:ascii="Arial" w:hAnsi="Arial" w:eastAsia="Arial" w:cs="Arial"/>
          <w:i w:val="false"/>
          <w:iCs w:val="false"/>
          <w:sz w:val="24"/>
          <w:szCs w:val="24"/>
        </w:rPr>
        <w:t xml:space="preserve">Bertalmio, M., Bertozzi, A. L., and Sapiro, G. (2001). Navier-Stokes, fluid dynamics, and image and video inpainting. In Proceedings of the IEEE Conference on Computer Vision and Pattern Recognition (CVPR), Vol. 1, pp. I-355.</w:t>
      </w:r>
    </w:p>
    <w:p xmlns:wp14="http://schemas.microsoft.com/office/word/2010/wordml" w14:paraId="384BA73E" wp14:textId="77777777">
      <w:r/>
    </w:p>
    <w:p xmlns:wp14="http://schemas.microsoft.com/office/word/2010/wordml" w14:paraId="2B261A36" wp14:textId="77777777">
      <w:pPr>
        <w:spacing w:before="80" w:after="80" w:line="360"/>
        <w:jc w:val="both"/>
      </w:pPr>
      <w:r>
        <w:rPr>
          <w:rFonts w:ascii="Arial" w:hAnsi="Arial" w:eastAsia="Arial" w:cs="Arial"/>
          <w:sz w:val="24"/>
          <w:szCs w:val="24"/>
        </w:rPr>
        <w:t xml:space="preserve">Beucher, S. and Lantuejoul, C. (1979). Use of watersheds in contour detection. In International Workshop on Image Processing: Real-time Edge and Motion Detection, Rennes, France.</w:t>
      </w:r>
    </w:p>
    <w:p xmlns:wp14="http://schemas.microsoft.com/office/word/2010/wordml" w14:paraId="34B3F2EB" wp14:textId="77777777">
      <w:r/>
    </w:p>
    <w:p xmlns:wp14="http://schemas.microsoft.com/office/word/2010/wordml" w14:paraId="3CBCAF6C" wp14:textId="77777777">
      <w:pPr>
        <w:spacing w:before="80" w:after="80" w:line="360"/>
        <w:jc w:val="both"/>
      </w:pPr>
      <w:r>
        <w:rPr>
          <w:rFonts w:ascii="Arial" w:hAnsi="Arial" w:eastAsia="Arial" w:cs="Arial"/>
          <w:sz w:val="24"/>
          <w:szCs w:val="24"/>
        </w:rPr>
        <w:t xml:space="preserve">Bhargava, R. and Madabhushi, A. (2009). Emerging themes in image informatics and molecular analysis for digital pathology. Annual Review of Biomedical Engineering, 11, pp. 129–151.</w:t>
      </w:r>
    </w:p>
    <w:p xmlns:wp14="http://schemas.microsoft.com/office/word/2010/wordml" w14:paraId="7D34F5C7" wp14:textId="77777777">
      <w:r/>
    </w:p>
    <w:p xmlns:wp14="http://schemas.microsoft.com/office/word/2010/wordml" w14:paraId="7D056290" wp14:textId="77777777">
      <w:pPr>
        <w:spacing w:before="80" w:after="80" w:line="360"/>
        <w:jc w:val="both"/>
      </w:pPr>
      <w:r>
        <w:rPr>
          <w:rFonts w:ascii="Arial" w:hAnsi="Arial" w:eastAsia="Arial" w:cs="Arial"/>
          <w:sz w:val="24"/>
          <w:szCs w:val="24"/>
        </w:rPr>
        <w:t xml:space="preserve">Cheplygina, V., de Bruijne, M., and Pluim, J. P. W. (2019). Not-so-supervised: A survey of semi-supervised, multi-instance, and transfer learning in medical image analysis. Medical Image Analysis, 54, pp. 280–296.</w:t>
      </w:r>
    </w:p>
    <w:p xmlns:wp14="http://schemas.microsoft.com/office/word/2010/wordml" w14:paraId="0B4020A7" wp14:textId="77777777">
      <w:r/>
    </w:p>
    <w:p xmlns:wp14="http://schemas.microsoft.com/office/word/2010/wordml" w14:paraId="344EFF7F" wp14:textId="77777777">
      <w:pPr>
        <w:spacing w:before="80" w:after="80" w:line="360"/>
        <w:jc w:val="both"/>
      </w:pPr>
      <w:r>
        <w:rPr>
          <w:rFonts w:ascii="Arial" w:hAnsi="Arial" w:eastAsia="Arial" w:cs="Arial"/>
          <w:sz w:val="24"/>
          <w:szCs w:val="24"/>
        </w:rPr>
        <w:t xml:space="preserve">Frid-Adar, M., Diamant, I., Klang, E., Amitai, M., Goldberger, J., and Greenspan, H. (2018). GAN-based synthetic medical image augmentation for increased CNN performance in liver lesion classification. Neurocomputing, 321, pp. 321–331.</w:t>
      </w:r>
    </w:p>
    <w:p xmlns:wp14="http://schemas.microsoft.com/office/word/2010/wordml" w14:paraId="1D7B270A" wp14:textId="77777777">
      <w:r/>
    </w:p>
    <w:p xmlns:wp14="http://schemas.microsoft.com/office/word/2010/wordml" w14:paraId="79969A06" wp14:textId="77777777">
      <w:pPr>
        <w:spacing w:before="80" w:after="80" w:line="360"/>
        <w:jc w:val="both"/>
      </w:pPr>
      <w:r>
        <w:rPr>
          <w:rFonts w:ascii="Arial" w:hAnsi="Arial" w:eastAsia="Arial" w:cs="Arial"/>
          <w:sz w:val="24"/>
          <w:szCs w:val="24"/>
        </w:rPr>
        <w:t xml:space="preserve">Gonzalez, R. C. and Woods, R. E. (2018). Digital Image Processing, 4th edition. Pearson Education.</w:t>
      </w:r>
    </w:p>
    <w:p xmlns:wp14="http://schemas.microsoft.com/office/word/2010/wordml" w14:paraId="4F904CB7" wp14:textId="77777777">
      <w:r/>
    </w:p>
    <w:p xmlns:wp14="http://schemas.microsoft.com/office/word/2010/wordml" w14:paraId="1073735C" wp14:textId="77777777">
      <w:pPr>
        <w:spacing w:before="80" w:after="80" w:line="360"/>
        <w:jc w:val="both"/>
      </w:pPr>
      <w:r>
        <w:rPr>
          <w:rFonts w:ascii="Arial" w:hAnsi="Arial" w:eastAsia="Arial" w:cs="Arial"/>
          <w:sz w:val="24"/>
          <w:szCs w:val="24"/>
        </w:rPr>
        <w:t xml:space="preserve">Gurcan, M. N., Boucheron, L. E., Can, A., Madabhushi, A., Bhargava, R., and Yener, B. (2009). Histological image analysis for computerized detection of prostatic adenocarcinoma. IEEE Transactions on Medical Imaging, 28(3), pp. 323–335.</w:t>
      </w:r>
    </w:p>
    <w:p xmlns:wp14="http://schemas.microsoft.com/office/word/2010/wordml" w14:paraId="06971CD3" wp14:textId="77777777">
      <w:r/>
    </w:p>
    <w:p xmlns:wp14="http://schemas.microsoft.com/office/word/2010/wordml" w14:paraId="30AE7044" wp14:textId="77777777">
      <w:pPr>
        <w:spacing w:before="80" w:after="80" w:line="360"/>
        <w:jc w:val="both"/>
      </w:pPr>
      <w:r>
        <w:rPr>
          <w:rFonts w:ascii="Arial" w:hAnsi="Arial" w:eastAsia="Arial" w:cs="Arial"/>
          <w:sz w:val="24"/>
          <w:szCs w:val="24"/>
        </w:rPr>
        <w:t xml:space="preserve">Haralick, R. M., Shanmugam, K., and Dinstein, I. (1973). Textural features for image classification. IEEE Transactions on Systems, Man, and Cybernetics, SMC-3(6), pp. 610–621.</w:t>
      </w:r>
    </w:p>
    <w:p xmlns:wp14="http://schemas.microsoft.com/office/word/2010/wordml" w14:paraId="2A1F701D" wp14:textId="77777777">
      <w:r/>
    </w:p>
    <w:p xmlns:wp14="http://schemas.microsoft.com/office/word/2010/wordml" w14:paraId="4285A969" wp14:textId="77777777">
      <w:pPr>
        <w:spacing w:before="80" w:after="80" w:line="360"/>
        <w:jc w:val="both"/>
      </w:pPr>
      <w:r>
        <w:rPr>
          <w:rFonts w:ascii="Arial" w:hAnsi="Arial" w:eastAsia="Arial" w:cs="Arial"/>
          <w:sz w:val="24"/>
          <w:szCs w:val="24"/>
        </w:rPr>
        <w:t xml:space="preserve">Huang, T. S., Yang, G. J., and Tang, G. Y. (1979). A fast two-dimensional median filtering algorithm. IEEE Transactions on Acoustics, Speech, and Signal Processing, 27(1), pp. 13–18.</w:t>
      </w:r>
    </w:p>
    <w:p xmlns:wp14="http://schemas.microsoft.com/office/word/2010/wordml" w14:paraId="03EFCA41" wp14:textId="77777777">
      <w:r/>
    </w:p>
    <w:p xmlns:wp14="http://schemas.microsoft.com/office/word/2010/wordml" w14:paraId="0DC31905" wp14:textId="77777777">
      <w:pPr>
        <w:spacing w:before="80" w:after="80" w:line="360"/>
        <w:jc w:val="both"/>
      </w:pPr>
      <w:r>
        <w:rPr>
          <w:rFonts w:ascii="Arial" w:hAnsi="Arial" w:eastAsia="Arial" w:cs="Arial"/>
          <w:sz w:val="24"/>
          <w:szCs w:val="24"/>
        </w:rPr>
        <w:t xml:space="preserve">Ioffe, S. and Szegedy, C. (2015). Batch normalization: Accelerating deep network training by reducing internal covariate shift. In Proceedings of the International Conference on Machine Learning (ICML), pp. 448–456.</w:t>
      </w:r>
    </w:p>
    <w:p xmlns:wp14="http://schemas.microsoft.com/office/word/2010/wordml" w14:paraId="5F96A722" wp14:textId="77777777">
      <w:r/>
    </w:p>
    <w:p xmlns:wp14="http://schemas.microsoft.com/office/word/2010/wordml" w14:paraId="58439BA8" wp14:textId="77777777">
      <w:pPr>
        <w:spacing w:before="80" w:after="80" w:line="360"/>
        <w:jc w:val="both"/>
      </w:pPr>
      <w:r>
        <w:rPr>
          <w:rFonts w:ascii="Arial" w:hAnsi="Arial" w:eastAsia="Arial" w:cs="Arial"/>
          <w:sz w:val="24"/>
          <w:szCs w:val="24"/>
        </w:rPr>
        <w:t xml:space="preserve">Kather, J. N., Krisam, J., Charoentong, P., Luedde, T., Herpel, E., Weis, C. A., et al. (2019). Predicting survival from colorectal cancer histology slides using deep learning: A retrospective multicenter study. PLOS Medicine, 16(1), e1002730.</w:t>
      </w:r>
    </w:p>
    <w:p xmlns:wp14="http://schemas.microsoft.com/office/word/2010/wordml" w14:paraId="5B95CD12" wp14:textId="77777777">
      <w:r/>
    </w:p>
    <w:p xmlns:wp14="http://schemas.microsoft.com/office/word/2010/wordml" w14:paraId="5F59E0BA" wp14:textId="77777777">
      <w:pPr>
        <w:spacing w:before="80" w:after="80" w:line="360"/>
        <w:jc w:val="both"/>
      </w:pPr>
      <w:r>
        <w:rPr>
          <w:rFonts w:ascii="Arial" w:hAnsi="Arial" w:eastAsia="Arial" w:cs="Arial"/>
          <w:sz w:val="24"/>
          <w:szCs w:val="24"/>
        </w:rPr>
        <w:t xml:space="preserve">Kingma, D. P. and Ba, J. (2015). Adam: A method for stochastic optimization. In Proceedings of the International Conference on Learning Representations (ICLR).</w:t>
      </w:r>
    </w:p>
    <w:p xmlns:wp14="http://schemas.microsoft.com/office/word/2010/wordml" w14:paraId="5220BBB2" wp14:textId="77777777">
      <w:r/>
    </w:p>
    <w:p xmlns:wp14="http://schemas.microsoft.com/office/word/2010/wordml" w14:paraId="747DA501" wp14:textId="77777777">
      <w:pPr>
        <w:spacing w:before="80" w:after="80" w:line="360"/>
        <w:jc w:val="both"/>
      </w:pPr>
      <w:r>
        <w:rPr>
          <w:rFonts w:ascii="Arial" w:hAnsi="Arial" w:eastAsia="Arial" w:cs="Arial"/>
          <w:sz w:val="24"/>
          <w:szCs w:val="24"/>
        </w:rPr>
        <w:t xml:space="preserve">Krizhevsky, A., Sutskever, I., and Hinton, G. E. (2012). ImageNet classification with deep convolutional neural networks. In Advances in Neural Information Processing Systems (NeurIPS), Vol. 25, pp. 1097–1105.</w:t>
      </w:r>
    </w:p>
    <w:p xmlns:wp14="http://schemas.microsoft.com/office/word/2010/wordml" w14:paraId="13CB595B" wp14:textId="77777777">
      <w:r/>
    </w:p>
    <w:p xmlns:wp14="http://schemas.microsoft.com/office/word/2010/wordml" w14:paraId="29195285" wp14:textId="77777777">
      <w:pPr>
        <w:spacing w:before="80" w:after="80" w:line="360"/>
        <w:jc w:val="both"/>
      </w:pPr>
      <w:r>
        <w:rPr>
          <w:rFonts w:ascii="Arial" w:hAnsi="Arial" w:eastAsia="Arial" w:cs="Arial"/>
          <w:sz w:val="24"/>
          <w:szCs w:val="24"/>
        </w:rPr>
        <w:t xml:space="preserve">Litjens, G., Sanchez, C. I., Timofeeva, N., Hermsen, M., Nagtegaal, I., Kovacs, I., et al. (2016). Deep learning as a tool for increased accuracy and efficiency of histopathological diagnosis. Scientific Reports, 6, 26286.</w:t>
      </w:r>
    </w:p>
    <w:p xmlns:wp14="http://schemas.microsoft.com/office/word/2010/wordml" w14:paraId="6D9C8D39" wp14:textId="77777777">
      <w:r/>
    </w:p>
    <w:p xmlns:wp14="http://schemas.microsoft.com/office/word/2010/wordml" w14:paraId="5D1FBBDA" wp14:textId="77777777">
      <w:pPr>
        <w:spacing w:before="80" w:after="80" w:line="360"/>
        <w:jc w:val="both"/>
      </w:pPr>
      <w:r>
        <w:rPr>
          <w:rFonts w:ascii="Arial" w:hAnsi="Arial" w:eastAsia="Arial" w:cs="Arial"/>
          <w:sz w:val="24"/>
          <w:szCs w:val="24"/>
        </w:rPr>
        <w:t xml:space="preserve">Macenko, M., Niethammer, M., Marron, J. S., Borland, D., Woosley, J. T., Guan, X., et al. (2009). A method for normalizing histology slides for quantitative analysis. In IEEE International Symposium on Biomedical Imaging (ISBI), pp. 1107–1110.</w:t>
      </w:r>
    </w:p>
    <w:p xmlns:wp14="http://schemas.microsoft.com/office/word/2010/wordml" w14:paraId="675E05EE" wp14:textId="77777777">
      <w:r/>
    </w:p>
    <w:p xmlns:wp14="http://schemas.microsoft.com/office/word/2010/wordml" w14:paraId="30EC1668" wp14:textId="77777777">
      <w:pPr>
        <w:spacing w:before="80" w:after="80" w:line="360"/>
        <w:jc w:val="both"/>
      </w:pPr>
      <w:r>
        <w:rPr>
          <w:rFonts w:ascii="Arial" w:hAnsi="Arial" w:eastAsia="Arial" w:cs="Arial"/>
          <w:sz w:val="24"/>
          <w:szCs w:val="24"/>
        </w:rPr>
        <w:t xml:space="preserve">Nanni, L., Brahnam, S., and Lumini, A. (2010). A very high performing system to discriminate tissues in mammograms as benign and malignant. Expert Systems with Applications, 37(12), pp. 7986–7992.</w:t>
      </w:r>
    </w:p>
    <w:p xmlns:wp14="http://schemas.microsoft.com/office/word/2010/wordml" w14:paraId="2FC17F8B" wp14:textId="77777777">
      <w:r/>
    </w:p>
    <w:p xmlns:wp14="http://schemas.microsoft.com/office/word/2010/wordml" w14:paraId="26656496" wp14:textId="77777777">
      <w:pPr>
        <w:spacing w:before="80" w:after="80" w:line="360"/>
        <w:jc w:val="both"/>
      </w:pPr>
      <w:r>
        <w:rPr>
          <w:rFonts w:ascii="Arial" w:hAnsi="Arial" w:eastAsia="Arial" w:cs="Arial"/>
          <w:sz w:val="24"/>
          <w:szCs w:val="24"/>
        </w:rPr>
        <w:t xml:space="preserve">Otsu, N. (1979). A threshold selection method from gray-level histograms. IEEE Transactions on Systems, Man, and Cybernetics, 9(1), pp. 62–66.</w:t>
      </w:r>
    </w:p>
    <w:p xmlns:wp14="http://schemas.microsoft.com/office/word/2010/wordml" w14:paraId="0A4F7224" wp14:textId="77777777">
      <w:r/>
    </w:p>
    <w:p xmlns:wp14="http://schemas.microsoft.com/office/word/2010/wordml" w14:paraId="4628620A" wp14:textId="77777777">
      <w:pPr>
        <w:spacing w:before="80" w:after="80" w:line="360"/>
        <w:jc w:val="both"/>
      </w:pPr>
      <w:r>
        <w:rPr>
          <w:rFonts w:ascii="Arial" w:hAnsi="Arial" w:eastAsia="Arial" w:cs="Arial"/>
          <w:sz w:val="24"/>
          <w:szCs w:val="24"/>
        </w:rPr>
        <w:t xml:space="preserve">Ronneberger, O., Fischer, P., and Brox, T. (2015). U-Net: Convolutional networks for biomedical image segmentation. In Medical Image Computing and Computer-Assisted Intervention (MICCAI), pp. 234–241.</w:t>
      </w:r>
    </w:p>
    <w:p xmlns:wp14="http://schemas.microsoft.com/office/word/2010/wordml" w14:paraId="5AE48A43" wp14:textId="77777777">
      <w:r/>
    </w:p>
    <w:p xmlns:wp14="http://schemas.microsoft.com/office/word/2010/wordml" w14:paraId="2D8BFE46" wp14:textId="77777777">
      <w:pPr>
        <w:spacing w:before="80" w:after="80" w:line="360"/>
        <w:jc w:val="both"/>
      </w:pPr>
      <w:r>
        <w:rPr>
          <w:rFonts w:ascii="Arial" w:hAnsi="Arial" w:eastAsia="Arial" w:cs="Arial"/>
          <w:sz w:val="24"/>
          <w:szCs w:val="24"/>
        </w:rPr>
        <w:t xml:space="preserve">Serra, J. (1982). Image Analysis and Mathematical Morphology. Academic Press, London.</w:t>
      </w:r>
    </w:p>
    <w:p xmlns:wp14="http://schemas.microsoft.com/office/word/2010/wordml" w14:paraId="50F40DEB" wp14:textId="77777777">
      <w:r/>
    </w:p>
    <w:p xmlns:wp14="http://schemas.microsoft.com/office/word/2010/wordml" w14:paraId="2AFE4DFA" wp14:textId="77777777">
      <w:pPr>
        <w:spacing w:before="80" w:after="80" w:line="360"/>
        <w:jc w:val="both"/>
      </w:pPr>
      <w:r>
        <w:rPr>
          <w:rFonts w:ascii="Arial" w:hAnsi="Arial" w:eastAsia="Arial" w:cs="Arial"/>
          <w:sz w:val="24"/>
          <w:szCs w:val="24"/>
        </w:rPr>
        <w:t xml:space="preserve">Srivastava, N., Hinton, G., Krizhevsky, A., Sutskever, I., and Salakhutdinov, R. (2014). Dropout: A simple way to prevent neural networks from overfitting. Journal of Machine Learning Research, 15(1), pp. 1929–1958.</w:t>
      </w:r>
    </w:p>
    <w:p xmlns:wp14="http://schemas.microsoft.com/office/word/2010/wordml" w14:paraId="77A52294" wp14:textId="77777777">
      <w:r/>
    </w:p>
    <w:p xmlns:wp14="http://schemas.microsoft.com/office/word/2010/wordml" w14:paraId="7B833EF4" wp14:textId="77777777">
      <w:pPr>
        <w:spacing w:before="80" w:after="80" w:line="360"/>
        <w:jc w:val="both"/>
      </w:pPr>
      <w:r>
        <w:rPr>
          <w:rFonts w:ascii="Arial" w:hAnsi="Arial" w:eastAsia="Arial" w:cs="Arial"/>
          <w:sz w:val="24"/>
          <w:szCs w:val="24"/>
        </w:rPr>
        <w:t xml:space="preserve">Tchoulack, S., Martel, J. C. M., and Cheriet, F. (2008). A video stream processor for real-time detection and correction of specular reflections in endoscope images. In Circuits and Systems for Video Technology (ISCAS), pp. 1escapement–4.</w:t>
      </w:r>
    </w:p>
    <w:p xmlns:wp14="http://schemas.microsoft.com/office/word/2010/wordml" w14:paraId="007DCDA8" wp14:textId="77777777">
      <w:r/>
    </w:p>
    <w:p xmlns:wp14="http://schemas.microsoft.com/office/word/2010/wordml" w14:paraId="01A66F5C" wp14:textId="77777777">
      <w:pPr>
        <w:spacing w:before="80" w:after="80" w:line="360"/>
        <w:jc w:val="both"/>
      </w:pPr>
      <w:r>
        <w:rPr>
          <w:rFonts w:ascii="Arial" w:hAnsi="Arial" w:eastAsia="Arial" w:cs="Arial"/>
          <w:sz w:val="24"/>
          <w:szCs w:val="24"/>
        </w:rPr>
        <w:t xml:space="preserve">Wang, Z., Bovik, A. C., Sheikh, H. R., and Simoncelli, E. P. (2004). Image quality assessment: From error visibility to structural similarity. IEEE Transactions on Image Processing, 13(4), pp. 600–612.</w:t>
      </w:r>
    </w:p>
    <w:p xmlns:wp14="http://schemas.microsoft.com/office/word/2010/wordml" w14:paraId="450EA2D7" wp14:textId="77777777">
      <w:r/>
    </w:p>
    <w:p xmlns:wp14="http://schemas.microsoft.com/office/word/2010/wordml" w14:paraId="3F302191" wp14:textId="77777777">
      <w:pPr>
        <w:spacing w:before="80" w:after="80" w:line="360"/>
        <w:jc w:val="both"/>
      </w:pPr>
      <w:r>
        <w:rPr>
          <w:rFonts w:ascii="Arial" w:hAnsi="Arial" w:eastAsia="Arial" w:cs="Arial"/>
          <w:sz w:val="24"/>
          <w:szCs w:val="24"/>
        </w:rPr>
        <w:t xml:space="preserve">WHO Classification of Tumours Editorial Board. (2019). WHO Classification of Tumours: Digestive System Tumours, 5th edition. International Agency for Research on Cancer (IARC), Lyon.</w:t>
      </w:r>
    </w:p>
    <w:p xmlns:wp14="http://schemas.microsoft.com/office/word/2010/wordml" w14:paraId="3DD355C9" wp14:textId="77777777">
      <w:r/>
    </w:p>
    <w:p xmlns:wp14="http://schemas.microsoft.com/office/word/2010/wordml" w14:paraId="690FE19E" wp14:textId="77777777">
      <w:pPr>
        <w:spacing w:before="80" w:after="80" w:line="360"/>
        <w:jc w:val="both"/>
      </w:pPr>
      <w:r>
        <w:rPr>
          <w:rFonts w:ascii="Arial" w:hAnsi="Arial" w:eastAsia="Arial" w:cs="Arial"/>
          <w:sz w:val="24"/>
          <w:szCs w:val="24"/>
        </w:rPr>
        <w:t xml:space="preserve">Yu, J., Lin, Z., Yang, J., Shen, X., Lu, X., and Huang, T. S. (2018). Generative image inpainting with contextual attention. In Proceedings of the IEEE Conference on Computer Vision and Pattern Recognition (CVPR), pp. 5505–5514.</w:t>
      </w:r>
    </w:p>
    <w:p xmlns:wp14="http://schemas.microsoft.com/office/word/2010/wordml" w14:paraId="1A81F0B1" wp14:textId="77777777">
      <w:r>
        <w:br w:type="page"/>
      </w:r>
    </w:p>
    <w:p xmlns:wp14="http://schemas.microsoft.com/office/word/2010/wordml" w14:paraId="0855A038" wp14:textId="77777777">
      <w:pPr>
        <w:pStyle w:val="Heading1"/>
        <w:spacing w:before="360" w:after="180"/>
      </w:pPr>
      <w:r>
        <w:rPr>
          <w:rFonts w:ascii="Arial" w:hAnsi="Arial" w:eastAsia="Arial" w:cs="Arial"/>
          <w:b/>
          <w:bCs/>
          <w:color w:val="1F3864"/>
          <w:sz w:val="32"/>
          <w:szCs w:val="32"/>
        </w:rPr>
        <w:t xml:space="preserve">Appendix A: Pipeline Configuration Parameters</w:t>
      </w:r>
    </w:p>
    <w:p xmlns:wp14="http://schemas.microsoft.com/office/word/2010/wordml" w14:paraId="699AD4ED" wp14:textId="77777777">
      <w:pPr>
        <w:spacing w:before="80" w:after="80" w:line="360"/>
        <w:jc w:val="both"/>
      </w:pPr>
      <w:r>
        <w:rPr>
          <w:rFonts w:ascii="Arial" w:hAnsi="Arial" w:eastAsia="Arial" w:cs="Arial"/>
          <w:sz w:val="24"/>
          <w:szCs w:val="24"/>
        </w:rPr>
        <w:t xml:space="preserve">Table A1 summarises all configurable parameters used in the pipeline implementation.</w:t>
      </w:r>
    </w:p>
    <w:p xmlns:wp14="http://schemas.microsoft.com/office/word/2010/wordml" w14:paraId="717AAFBA"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xmlns:wp14="http://schemas.microsoft.com/office/word/2010/wordml" w14:paraId="54C62AC5" wp14:textId="77777777">
        <w:trPr>
          <w:tblHeader/>
        </w:trPr>
        <w:tc>
          <w:tcPr>
            <w:tcW w:w="24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06B6A4E9" wp14:textId="77777777">
            <w:pPr>
              <w:jc w:val="center"/>
            </w:pPr>
            <w:r>
              <w:rPr>
                <w:rFonts w:ascii="Arial" w:hAnsi="Arial" w:eastAsia="Arial" w:cs="Arial"/>
                <w:b/>
                <w:bCs/>
                <w:color w:val="FFFFFF"/>
                <w:sz w:val="22"/>
                <w:szCs w:val="22"/>
              </w:rPr>
              <w:t xml:space="preserve">Parameter</w:t>
            </w:r>
          </w:p>
        </w:tc>
        <w:tc>
          <w:tcPr>
            <w:tcW w:w="28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2F35F35F" wp14:textId="77777777">
            <w:pPr>
              <w:jc w:val="center"/>
            </w:pPr>
            <w:r>
              <w:rPr>
                <w:rFonts w:ascii="Arial" w:hAnsi="Arial" w:eastAsia="Arial" w:cs="Arial"/>
                <w:b/>
                <w:bCs/>
                <w:color w:val="FFFFFF"/>
                <w:sz w:val="22"/>
                <w:szCs w:val="22"/>
              </w:rPr>
              <w:t xml:space="preserve">Variable Name</w:t>
            </w:r>
          </w:p>
        </w:tc>
        <w:tc>
          <w:tcPr>
            <w:tcW w:w="180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5422737E" wp14:textId="77777777">
            <w:pPr>
              <w:jc w:val="center"/>
            </w:pPr>
            <w:r>
              <w:rPr>
                <w:rFonts w:ascii="Arial" w:hAnsi="Arial" w:eastAsia="Arial" w:cs="Arial"/>
                <w:b/>
                <w:bCs/>
                <w:color w:val="FFFFFF"/>
                <w:sz w:val="22"/>
                <w:szCs w:val="22"/>
              </w:rPr>
              <w:t xml:space="preserve">Value</w:t>
            </w:r>
          </w:p>
        </w:tc>
        <w:tc>
          <w:tcPr>
            <w:tcW w:w="2360" w:type="dxa"/>
            <w:tcBorders>
              <w:top w:val="single" w:color="CCCCCC" w:sz="2"/>
              <w:left w:val="single" w:color="CCCCCC" w:sz="2"/>
              <w:bottom w:val="single" w:color="CCCCCC" w:sz="2"/>
              <w:right w:val="single" w:color="CCCCCC" w:sz="2"/>
            </w:tcBorders>
            <w:shd w:val="clear" w:fill="1F3864"/>
            <w:tcMar>
              <w:top w:w="80" w:type="dxa"/>
              <w:left w:w="120" w:type="dxa"/>
              <w:bottom w:w="80" w:type="dxa"/>
              <w:right w:w="120" w:type="dxa"/>
            </w:tcMar>
            <w:vAlign w:val="center"/>
          </w:tcPr>
          <w:p w14:paraId="1FE7A217" wp14:textId="77777777">
            <w:pPr>
              <w:jc w:val="center"/>
            </w:pPr>
            <w:r>
              <w:rPr>
                <w:rFonts w:ascii="Arial" w:hAnsi="Arial" w:eastAsia="Arial" w:cs="Arial"/>
                <w:b/>
                <w:bCs/>
                <w:color w:val="FFFFFF"/>
                <w:sz w:val="22"/>
                <w:szCs w:val="22"/>
              </w:rPr>
              <w:t xml:space="preserve">Stage</w:t>
            </w:r>
          </w:p>
        </w:tc>
      </w:tr>
      <w:tr xmlns:wp14="http://schemas.microsoft.com/office/word/2010/wordml" w14:paraId="70D78E95" wp14:textId="77777777">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E8938BF" wp14:textId="77777777">
            <w:pPr>
              <w:jc w:val="left"/>
            </w:pPr>
            <w:r>
              <w:rPr>
                <w:rFonts w:ascii="Arial" w:hAnsi="Arial" w:eastAsia="Arial" w:cs="Arial"/>
                <w:sz w:val="22"/>
                <w:szCs w:val="22"/>
              </w:rPr>
              <w:t xml:space="preserve">Gaussian sigma</w:t>
            </w:r>
          </w:p>
        </w:tc>
        <w:tc>
          <w:tcPr>
            <w:tcW w:w="2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A2B34CC" wp14:textId="77777777">
            <w:pPr>
              <w:jc w:val="center"/>
            </w:pPr>
            <w:r>
              <w:rPr>
                <w:rFonts w:ascii="Arial" w:hAnsi="Arial" w:eastAsia="Arial" w:cs="Arial"/>
                <w:sz w:val="22"/>
                <w:szCs w:val="22"/>
              </w:rPr>
              <w:t xml:space="preserve">GAUSSIAN_SIGMA</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B3AA50C" wp14:textId="77777777">
            <w:pPr>
              <w:jc w:val="center"/>
            </w:pPr>
            <w:r>
              <w:rPr>
                <w:rFonts w:ascii="Arial" w:hAnsi="Arial" w:eastAsia="Arial" w:cs="Arial"/>
                <w:sz w:val="22"/>
                <w:szCs w:val="22"/>
              </w:rPr>
              <w:t xml:space="preserve">1.0</w:t>
            </w:r>
          </w:p>
        </w:tc>
        <w:tc>
          <w:tcPr>
            <w:tcW w:w="23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16D8C770" wp14:textId="77777777">
            <w:pPr>
              <w:jc w:val="center"/>
            </w:pPr>
            <w:r>
              <w:rPr>
                <w:rFonts w:ascii="Arial" w:hAnsi="Arial" w:eastAsia="Arial" w:cs="Arial"/>
                <w:sz w:val="22"/>
                <w:szCs w:val="22"/>
              </w:rPr>
              <w:t xml:space="preserve">Pre-processing</w:t>
            </w:r>
          </w:p>
        </w:tc>
      </w:tr>
      <w:tr xmlns:wp14="http://schemas.microsoft.com/office/word/2010/wordml" w14:paraId="14BD20FE" wp14:textId="77777777">
        <w:tc>
          <w:tcPr>
            <w:tcW w:w="24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0415FD78" wp14:textId="77777777">
            <w:pPr>
              <w:jc w:val="left"/>
            </w:pPr>
            <w:r>
              <w:rPr>
                <w:rFonts w:ascii="Arial" w:hAnsi="Arial" w:eastAsia="Arial" w:cs="Arial"/>
                <w:sz w:val="22"/>
                <w:szCs w:val="22"/>
              </w:rPr>
              <w:t xml:space="preserve">Mean filter window</w:t>
            </w:r>
          </w:p>
        </w:tc>
        <w:tc>
          <w:tcPr>
            <w:tcW w:w="2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4CBEEEF5" wp14:textId="77777777">
            <w:pPr>
              <w:jc w:val="center"/>
            </w:pPr>
            <w:r>
              <w:rPr>
                <w:rFonts w:ascii="Arial" w:hAnsi="Arial" w:eastAsia="Arial" w:cs="Arial"/>
                <w:sz w:val="22"/>
                <w:szCs w:val="22"/>
              </w:rPr>
              <w:t xml:space="preserve">MEAN_WINDOW</w:t>
            </w:r>
          </w:p>
        </w:tc>
        <w:tc>
          <w:tcPr>
            <w:tcW w:w="1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78941E47" wp14:textId="77777777">
            <w:pPr>
              <w:jc w:val="center"/>
            </w:pPr>
            <w:r>
              <w:rPr>
                <w:rFonts w:ascii="Arial" w:hAnsi="Arial" w:eastAsia="Arial" w:cs="Arial"/>
                <w:sz w:val="22"/>
                <w:szCs w:val="22"/>
              </w:rPr>
              <w:t xml:space="preserve">5</w:t>
            </w:r>
          </w:p>
        </w:tc>
        <w:tc>
          <w:tcPr>
            <w:tcW w:w="23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7C3308BA" wp14:textId="77777777">
            <w:pPr>
              <w:jc w:val="center"/>
            </w:pPr>
            <w:r>
              <w:rPr>
                <w:rFonts w:ascii="Arial" w:hAnsi="Arial" w:eastAsia="Arial" w:cs="Arial"/>
                <w:sz w:val="22"/>
                <w:szCs w:val="22"/>
              </w:rPr>
              <w:t xml:space="preserve">Pre-processing</w:t>
            </w:r>
          </w:p>
        </w:tc>
      </w:tr>
      <w:tr xmlns:wp14="http://schemas.microsoft.com/office/word/2010/wordml" w14:paraId="5E313926" wp14:textId="77777777">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5C3C445" wp14:textId="77777777">
            <w:pPr>
              <w:jc w:val="left"/>
            </w:pPr>
            <w:r>
              <w:rPr>
                <w:rFonts w:ascii="Arial" w:hAnsi="Arial" w:eastAsia="Arial" w:cs="Arial"/>
                <w:sz w:val="22"/>
                <w:szCs w:val="22"/>
              </w:rPr>
              <w:t xml:space="preserve">Median filter window</w:t>
            </w:r>
          </w:p>
        </w:tc>
        <w:tc>
          <w:tcPr>
            <w:tcW w:w="2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A917732" wp14:textId="77777777">
            <w:pPr>
              <w:jc w:val="center"/>
            </w:pPr>
            <w:r>
              <w:rPr>
                <w:rFonts w:ascii="Arial" w:hAnsi="Arial" w:eastAsia="Arial" w:cs="Arial"/>
                <w:sz w:val="22"/>
                <w:szCs w:val="22"/>
              </w:rPr>
              <w:t xml:space="preserve">MEDIAN_WINDOW</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4240AAE" wp14:textId="77777777">
            <w:pPr>
              <w:jc w:val="center"/>
            </w:pPr>
            <w:r>
              <w:rPr>
                <w:rFonts w:ascii="Arial" w:hAnsi="Arial" w:eastAsia="Arial" w:cs="Arial"/>
                <w:sz w:val="22"/>
                <w:szCs w:val="22"/>
              </w:rPr>
              <w:t xml:space="preserve">5</w:t>
            </w:r>
          </w:p>
        </w:tc>
        <w:tc>
          <w:tcPr>
            <w:tcW w:w="23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E0AFC65" wp14:textId="77777777">
            <w:pPr>
              <w:jc w:val="center"/>
            </w:pPr>
            <w:r>
              <w:rPr>
                <w:rFonts w:ascii="Arial" w:hAnsi="Arial" w:eastAsia="Arial" w:cs="Arial"/>
                <w:sz w:val="22"/>
                <w:szCs w:val="22"/>
              </w:rPr>
              <w:t xml:space="preserve">Pre-processing</w:t>
            </w:r>
          </w:p>
        </w:tc>
      </w:tr>
      <w:tr xmlns:wp14="http://schemas.microsoft.com/office/word/2010/wordml" w14:paraId="6113F00F" wp14:textId="77777777">
        <w:tc>
          <w:tcPr>
            <w:tcW w:w="24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4E84F3DF" wp14:textId="77777777">
            <w:pPr>
              <w:jc w:val="left"/>
            </w:pPr>
            <w:r>
              <w:rPr>
                <w:rFonts w:ascii="Arial" w:hAnsi="Arial" w:eastAsia="Arial" w:cs="Arial"/>
                <w:sz w:val="22"/>
                <w:szCs w:val="22"/>
              </w:rPr>
              <w:t xml:space="preserve">Downsample scale</w:t>
            </w:r>
          </w:p>
        </w:tc>
        <w:tc>
          <w:tcPr>
            <w:tcW w:w="2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71FECFC8" wp14:textId="77777777">
            <w:pPr>
              <w:jc w:val="center"/>
            </w:pPr>
            <w:r>
              <w:rPr>
                <w:rFonts w:ascii="Arial" w:hAnsi="Arial" w:eastAsia="Arial" w:cs="Arial"/>
                <w:sz w:val="22"/>
                <w:szCs w:val="22"/>
              </w:rPr>
              <w:t xml:space="preserve">DOWNSAMPLE_SCALE</w:t>
            </w:r>
          </w:p>
        </w:tc>
        <w:tc>
          <w:tcPr>
            <w:tcW w:w="1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221320B8" wp14:textId="77777777">
            <w:pPr>
              <w:jc w:val="center"/>
            </w:pPr>
            <w:r>
              <w:rPr>
                <w:rFonts w:ascii="Arial" w:hAnsi="Arial" w:eastAsia="Arial" w:cs="Arial"/>
                <w:sz w:val="22"/>
                <w:szCs w:val="22"/>
              </w:rPr>
              <w:t xml:space="preserve">0.5</w:t>
            </w:r>
          </w:p>
        </w:tc>
        <w:tc>
          <w:tcPr>
            <w:tcW w:w="23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36E7D648" wp14:textId="77777777">
            <w:pPr>
              <w:jc w:val="center"/>
            </w:pPr>
            <w:r>
              <w:rPr>
                <w:rFonts w:ascii="Arial" w:hAnsi="Arial" w:eastAsia="Arial" w:cs="Arial"/>
                <w:sz w:val="22"/>
                <w:szCs w:val="22"/>
              </w:rPr>
              <w:t xml:space="preserve">Pre-processing</w:t>
            </w:r>
          </w:p>
        </w:tc>
      </w:tr>
      <w:tr xmlns:wp14="http://schemas.microsoft.com/office/word/2010/wordml" w14:paraId="524E880B" wp14:textId="77777777">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607AA52C" wp14:textId="77777777">
            <w:pPr>
              <w:jc w:val="left"/>
            </w:pPr>
            <w:r>
              <w:rPr>
                <w:rFonts w:ascii="Arial" w:hAnsi="Arial" w:eastAsia="Arial" w:cs="Arial"/>
                <w:sz w:val="22"/>
                <w:szCs w:val="22"/>
              </w:rPr>
              <w:t xml:space="preserve">Specular V threshold</w:t>
            </w:r>
          </w:p>
        </w:tc>
        <w:tc>
          <w:tcPr>
            <w:tcW w:w="2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1B4F089F" wp14:textId="77777777">
            <w:pPr>
              <w:jc w:val="center"/>
            </w:pPr>
            <w:r>
              <w:rPr>
                <w:rFonts w:ascii="Arial" w:hAnsi="Arial" w:eastAsia="Arial" w:cs="Arial"/>
                <w:sz w:val="22"/>
                <w:szCs w:val="22"/>
              </w:rPr>
              <w:t xml:space="preserve">SPECULAR_V_THRESH</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5BB4B5E3" wp14:textId="77777777">
            <w:pPr>
              <w:jc w:val="center"/>
            </w:pPr>
            <w:r>
              <w:rPr>
                <w:rFonts w:ascii="Arial" w:hAnsi="Arial" w:eastAsia="Arial" w:cs="Arial"/>
                <w:sz w:val="22"/>
                <w:szCs w:val="22"/>
              </w:rPr>
              <w:t xml:space="preserve">230</w:t>
            </w:r>
          </w:p>
        </w:tc>
        <w:tc>
          <w:tcPr>
            <w:tcW w:w="23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402546E" wp14:textId="77777777">
            <w:pPr>
              <w:jc w:val="center"/>
            </w:pPr>
            <w:r>
              <w:rPr>
                <w:rFonts w:ascii="Arial" w:hAnsi="Arial" w:eastAsia="Arial" w:cs="Arial"/>
                <w:sz w:val="22"/>
                <w:szCs w:val="22"/>
              </w:rPr>
              <w:t xml:space="preserve">Specular Removal</w:t>
            </w:r>
          </w:p>
        </w:tc>
      </w:tr>
      <w:tr xmlns:wp14="http://schemas.microsoft.com/office/word/2010/wordml" w14:paraId="55318C21" wp14:textId="77777777">
        <w:tc>
          <w:tcPr>
            <w:tcW w:w="24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262823A1" wp14:textId="77777777">
            <w:pPr>
              <w:jc w:val="left"/>
            </w:pPr>
            <w:r>
              <w:rPr>
                <w:rFonts w:ascii="Arial" w:hAnsi="Arial" w:eastAsia="Arial" w:cs="Arial"/>
                <w:sz w:val="22"/>
                <w:szCs w:val="22"/>
              </w:rPr>
              <w:t xml:space="preserve">Specular S threshold</w:t>
            </w:r>
          </w:p>
        </w:tc>
        <w:tc>
          <w:tcPr>
            <w:tcW w:w="2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2019AF7C" wp14:textId="77777777">
            <w:pPr>
              <w:jc w:val="center"/>
            </w:pPr>
            <w:r>
              <w:rPr>
                <w:rFonts w:ascii="Arial" w:hAnsi="Arial" w:eastAsia="Arial" w:cs="Arial"/>
                <w:sz w:val="22"/>
                <w:szCs w:val="22"/>
              </w:rPr>
              <w:t xml:space="preserve">SPECULAR_S_THRESH</w:t>
            </w:r>
          </w:p>
        </w:tc>
        <w:tc>
          <w:tcPr>
            <w:tcW w:w="1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60DA3216" wp14:textId="77777777">
            <w:pPr>
              <w:jc w:val="center"/>
            </w:pPr>
            <w:r>
              <w:rPr>
                <w:rFonts w:ascii="Arial" w:hAnsi="Arial" w:eastAsia="Arial" w:cs="Arial"/>
                <w:sz w:val="22"/>
                <w:szCs w:val="22"/>
              </w:rPr>
              <w:t xml:space="preserve">30</w:t>
            </w:r>
          </w:p>
        </w:tc>
        <w:tc>
          <w:tcPr>
            <w:tcW w:w="23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4A37EA09" wp14:textId="77777777">
            <w:pPr>
              <w:jc w:val="center"/>
            </w:pPr>
            <w:r>
              <w:rPr>
                <w:rFonts w:ascii="Arial" w:hAnsi="Arial" w:eastAsia="Arial" w:cs="Arial"/>
                <w:sz w:val="22"/>
                <w:szCs w:val="22"/>
              </w:rPr>
              <w:t xml:space="preserve">Specular Removal</w:t>
            </w:r>
          </w:p>
        </w:tc>
      </w:tr>
      <w:tr xmlns:wp14="http://schemas.microsoft.com/office/word/2010/wordml" w14:paraId="042DE65E" wp14:textId="77777777">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329FF3E" wp14:textId="77777777">
            <w:pPr>
              <w:jc w:val="left"/>
            </w:pPr>
            <w:r>
              <w:rPr>
                <w:rFonts w:ascii="Arial" w:hAnsi="Arial" w:eastAsia="Arial" w:cs="Arial"/>
                <w:sz w:val="22"/>
                <w:szCs w:val="22"/>
              </w:rPr>
              <w:t xml:space="preserve">Min object area</w:t>
            </w:r>
          </w:p>
        </w:tc>
        <w:tc>
          <w:tcPr>
            <w:tcW w:w="2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786FD2B2" wp14:textId="77777777">
            <w:pPr>
              <w:jc w:val="center"/>
            </w:pPr>
            <w:r>
              <w:rPr>
                <w:rFonts w:ascii="Arial" w:hAnsi="Arial" w:eastAsia="Arial" w:cs="Arial"/>
                <w:sz w:val="22"/>
                <w:szCs w:val="22"/>
              </w:rPr>
              <w:t xml:space="preserve">MIN_OBJECT_AREA</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72EF939D" wp14:textId="77777777">
            <w:pPr>
              <w:jc w:val="center"/>
            </w:pPr>
            <w:r>
              <w:rPr>
                <w:rFonts w:ascii="Arial" w:hAnsi="Arial" w:eastAsia="Arial" w:cs="Arial"/>
                <w:sz w:val="22"/>
                <w:szCs w:val="22"/>
              </w:rPr>
              <w:t xml:space="preserve">500 px²</w:t>
            </w:r>
          </w:p>
        </w:tc>
        <w:tc>
          <w:tcPr>
            <w:tcW w:w="23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13BEC74E" wp14:textId="77777777">
            <w:pPr>
              <w:jc w:val="center"/>
            </w:pPr>
            <w:r>
              <w:rPr>
                <w:rFonts w:ascii="Arial" w:hAnsi="Arial" w:eastAsia="Arial" w:cs="Arial"/>
                <w:sz w:val="22"/>
                <w:szCs w:val="22"/>
              </w:rPr>
              <w:t xml:space="preserve">Segmentation</w:t>
            </w:r>
          </w:p>
        </w:tc>
      </w:tr>
      <w:tr xmlns:wp14="http://schemas.microsoft.com/office/word/2010/wordml" w14:paraId="3C5C83AD" wp14:textId="77777777">
        <w:tc>
          <w:tcPr>
            <w:tcW w:w="24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1D11EFFD" wp14:textId="77777777">
            <w:pPr>
              <w:jc w:val="left"/>
            </w:pPr>
            <w:r>
              <w:rPr>
                <w:rFonts w:ascii="Arial" w:hAnsi="Arial" w:eastAsia="Arial" w:cs="Arial"/>
                <w:sz w:val="22"/>
                <w:szCs w:val="22"/>
              </w:rPr>
              <w:t xml:space="preserve">GLCM distances</w:t>
            </w:r>
          </w:p>
        </w:tc>
        <w:tc>
          <w:tcPr>
            <w:tcW w:w="2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7B43EC37" wp14:textId="77777777">
            <w:pPr>
              <w:jc w:val="center"/>
            </w:pPr>
            <w:r>
              <w:rPr>
                <w:rFonts w:ascii="Arial" w:hAnsi="Arial" w:eastAsia="Arial" w:cs="Arial"/>
                <w:sz w:val="22"/>
                <w:szCs w:val="22"/>
              </w:rPr>
              <w:t xml:space="preserve">GLCM_DISTANCES</w:t>
            </w:r>
          </w:p>
        </w:tc>
        <w:tc>
          <w:tcPr>
            <w:tcW w:w="1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5B8F706B" wp14:textId="77777777">
            <w:pPr>
              <w:jc w:val="center"/>
            </w:pPr>
            <w:r>
              <w:rPr>
                <w:rFonts w:ascii="Arial" w:hAnsi="Arial" w:eastAsia="Arial" w:cs="Arial"/>
                <w:sz w:val="22"/>
                <w:szCs w:val="22"/>
              </w:rPr>
              <w:t xml:space="preserve">[1, 3, 5]</w:t>
            </w:r>
          </w:p>
        </w:tc>
        <w:tc>
          <w:tcPr>
            <w:tcW w:w="23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31FF54C8" wp14:textId="77777777">
            <w:pPr>
              <w:jc w:val="center"/>
            </w:pPr>
            <w:r>
              <w:rPr>
                <w:rFonts w:ascii="Arial" w:hAnsi="Arial" w:eastAsia="Arial" w:cs="Arial"/>
                <w:sz w:val="22"/>
                <w:szCs w:val="22"/>
              </w:rPr>
              <w:t xml:space="preserve">Description</w:t>
            </w:r>
          </w:p>
        </w:tc>
      </w:tr>
      <w:tr xmlns:wp14="http://schemas.microsoft.com/office/word/2010/wordml" w14:paraId="08FC4EFD" wp14:textId="77777777">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58EEF7E4" wp14:textId="77777777">
            <w:pPr>
              <w:jc w:val="left"/>
            </w:pPr>
            <w:r>
              <w:rPr>
                <w:rFonts w:ascii="Arial" w:hAnsi="Arial" w:eastAsia="Arial" w:cs="Arial"/>
                <w:sz w:val="22"/>
                <w:szCs w:val="22"/>
              </w:rPr>
              <w:t xml:space="preserve">GLCM angles</w:t>
            </w:r>
          </w:p>
        </w:tc>
        <w:tc>
          <w:tcPr>
            <w:tcW w:w="2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144EFEC4" wp14:textId="77777777">
            <w:pPr>
              <w:jc w:val="center"/>
            </w:pPr>
            <w:r>
              <w:rPr>
                <w:rFonts w:ascii="Arial" w:hAnsi="Arial" w:eastAsia="Arial" w:cs="Arial"/>
                <w:sz w:val="22"/>
                <w:szCs w:val="22"/>
              </w:rPr>
              <w:t xml:space="preserve">GLCM_ANGLES</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EE361C8" wp14:textId="77777777">
            <w:pPr>
              <w:jc w:val="center"/>
            </w:pPr>
            <w:r>
              <w:rPr>
                <w:rFonts w:ascii="Arial" w:hAnsi="Arial" w:eastAsia="Arial" w:cs="Arial"/>
                <w:sz w:val="22"/>
                <w:szCs w:val="22"/>
              </w:rPr>
              <w:t xml:space="preserve">[0°, 45°, 90°, 135°]</w:t>
            </w:r>
          </w:p>
        </w:tc>
        <w:tc>
          <w:tcPr>
            <w:tcW w:w="23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2F99ED9" wp14:textId="77777777">
            <w:pPr>
              <w:jc w:val="center"/>
            </w:pPr>
            <w:r>
              <w:rPr>
                <w:rFonts w:ascii="Arial" w:hAnsi="Arial" w:eastAsia="Arial" w:cs="Arial"/>
                <w:sz w:val="22"/>
                <w:szCs w:val="22"/>
              </w:rPr>
              <w:t xml:space="preserve">Description</w:t>
            </w:r>
          </w:p>
        </w:tc>
      </w:tr>
      <w:tr xmlns:wp14="http://schemas.microsoft.com/office/word/2010/wordml" w14:paraId="124EEC90" wp14:textId="77777777">
        <w:tc>
          <w:tcPr>
            <w:tcW w:w="24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1D0464B1" wp14:textId="77777777">
            <w:pPr>
              <w:jc w:val="left"/>
            </w:pPr>
            <w:r>
              <w:rPr>
                <w:rFonts w:ascii="Arial" w:hAnsi="Arial" w:eastAsia="Arial" w:cs="Arial"/>
                <w:sz w:val="22"/>
                <w:szCs w:val="22"/>
              </w:rPr>
              <w:t xml:space="preserve">Entropy benign max</w:t>
            </w:r>
          </w:p>
        </w:tc>
        <w:tc>
          <w:tcPr>
            <w:tcW w:w="2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37C707FB" wp14:textId="77777777">
            <w:pPr>
              <w:jc w:val="center"/>
            </w:pPr>
            <w:r>
              <w:rPr>
                <w:rFonts w:ascii="Arial" w:hAnsi="Arial" w:eastAsia="Arial" w:cs="Arial"/>
                <w:sz w:val="22"/>
                <w:szCs w:val="22"/>
              </w:rPr>
              <w:t xml:space="preserve">ENTROPY_BENIGN_MAX</w:t>
            </w:r>
          </w:p>
        </w:tc>
        <w:tc>
          <w:tcPr>
            <w:tcW w:w="1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5C7B580B" wp14:textId="77777777">
            <w:pPr>
              <w:jc w:val="center"/>
            </w:pPr>
            <w:r>
              <w:rPr>
                <w:rFonts w:ascii="Arial" w:hAnsi="Arial" w:eastAsia="Arial" w:cs="Arial"/>
                <w:sz w:val="22"/>
                <w:szCs w:val="22"/>
              </w:rPr>
              <w:t xml:space="preserve">4.5 bits</w:t>
            </w:r>
          </w:p>
        </w:tc>
        <w:tc>
          <w:tcPr>
            <w:tcW w:w="23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30013AFB" wp14:textId="77777777">
            <w:pPr>
              <w:jc w:val="center"/>
            </w:pPr>
            <w:r>
              <w:rPr>
                <w:rFonts w:ascii="Arial" w:hAnsi="Arial" w:eastAsia="Arial" w:cs="Arial"/>
                <w:sz w:val="22"/>
                <w:szCs w:val="22"/>
              </w:rPr>
              <w:t xml:space="preserve">Dataset Construction</w:t>
            </w:r>
          </w:p>
        </w:tc>
      </w:tr>
      <w:tr xmlns:wp14="http://schemas.microsoft.com/office/word/2010/wordml" w14:paraId="22F80B00" wp14:textId="77777777">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96BD66B" wp14:textId="77777777">
            <w:pPr>
              <w:jc w:val="left"/>
            </w:pPr>
            <w:r>
              <w:rPr>
                <w:rFonts w:ascii="Arial" w:hAnsi="Arial" w:eastAsia="Arial" w:cs="Arial"/>
                <w:sz w:val="22"/>
                <w:szCs w:val="22"/>
              </w:rPr>
              <w:t xml:space="preserve">Circularity benign min</w:t>
            </w:r>
          </w:p>
        </w:tc>
        <w:tc>
          <w:tcPr>
            <w:tcW w:w="2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259A228" wp14:textId="77777777">
            <w:pPr>
              <w:jc w:val="center"/>
            </w:pPr>
            <w:r>
              <w:rPr>
                <w:rFonts w:ascii="Arial" w:hAnsi="Arial" w:eastAsia="Arial" w:cs="Arial"/>
                <w:sz w:val="22"/>
                <w:szCs w:val="22"/>
              </w:rPr>
              <w:t xml:space="preserve">CIRCULARITY_BENIGN_MIN</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84D263E" wp14:textId="77777777">
            <w:pPr>
              <w:jc w:val="center"/>
            </w:pPr>
            <w:r>
              <w:rPr>
                <w:rFonts w:ascii="Arial" w:hAnsi="Arial" w:eastAsia="Arial" w:cs="Arial"/>
                <w:sz w:val="22"/>
                <w:szCs w:val="22"/>
              </w:rPr>
              <w:t xml:space="preserve">0.75</w:t>
            </w:r>
          </w:p>
        </w:tc>
        <w:tc>
          <w:tcPr>
            <w:tcW w:w="23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1A01A6FD" wp14:textId="77777777">
            <w:pPr>
              <w:jc w:val="center"/>
            </w:pPr>
            <w:r>
              <w:rPr>
                <w:rFonts w:ascii="Arial" w:hAnsi="Arial" w:eastAsia="Arial" w:cs="Arial"/>
                <w:sz w:val="22"/>
                <w:szCs w:val="22"/>
              </w:rPr>
              <w:t xml:space="preserve">Dataset Construction</w:t>
            </w:r>
          </w:p>
        </w:tc>
      </w:tr>
      <w:tr xmlns:wp14="http://schemas.microsoft.com/office/word/2010/wordml" w14:paraId="47F27E8F" wp14:textId="77777777">
        <w:tc>
          <w:tcPr>
            <w:tcW w:w="24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7B404F6B" wp14:textId="77777777">
            <w:pPr>
              <w:jc w:val="left"/>
            </w:pPr>
            <w:r>
              <w:rPr>
                <w:rFonts w:ascii="Arial" w:hAnsi="Arial" w:eastAsia="Arial" w:cs="Arial"/>
                <w:sz w:val="22"/>
                <w:szCs w:val="22"/>
              </w:rPr>
              <w:t xml:space="preserve">CNN image size</w:t>
            </w:r>
          </w:p>
        </w:tc>
        <w:tc>
          <w:tcPr>
            <w:tcW w:w="2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69969776" wp14:textId="77777777">
            <w:pPr>
              <w:jc w:val="center"/>
            </w:pPr>
            <w:r>
              <w:rPr>
                <w:rFonts w:ascii="Arial" w:hAnsi="Arial" w:eastAsia="Arial" w:cs="Arial"/>
                <w:sz w:val="22"/>
                <w:szCs w:val="22"/>
              </w:rPr>
              <w:t xml:space="preserve">CNN_IMG_SIZE</w:t>
            </w:r>
          </w:p>
        </w:tc>
        <w:tc>
          <w:tcPr>
            <w:tcW w:w="1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097CFA8D" wp14:textId="77777777">
            <w:pPr>
              <w:jc w:val="center"/>
            </w:pPr>
            <w:r>
              <w:rPr>
                <w:rFonts w:ascii="Arial" w:hAnsi="Arial" w:eastAsia="Arial" w:cs="Arial"/>
                <w:sz w:val="22"/>
                <w:szCs w:val="22"/>
              </w:rPr>
              <w:t xml:space="preserve">64×64</w:t>
            </w:r>
          </w:p>
        </w:tc>
        <w:tc>
          <w:tcPr>
            <w:tcW w:w="23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1F28B284" wp14:textId="77777777">
            <w:pPr>
              <w:jc w:val="center"/>
            </w:pPr>
            <w:r>
              <w:rPr>
                <w:rFonts w:ascii="Arial" w:hAnsi="Arial" w:eastAsia="Arial" w:cs="Arial"/>
                <w:sz w:val="22"/>
                <w:szCs w:val="22"/>
              </w:rPr>
              <w:t xml:space="preserve">Recognition</w:t>
            </w:r>
          </w:p>
        </w:tc>
      </w:tr>
      <w:tr xmlns:wp14="http://schemas.microsoft.com/office/word/2010/wordml" w14:paraId="2CF4CF07" wp14:textId="77777777">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F266361" wp14:textId="77777777">
            <w:pPr>
              <w:jc w:val="left"/>
            </w:pPr>
            <w:r>
              <w:rPr>
                <w:rFonts w:ascii="Arial" w:hAnsi="Arial" w:eastAsia="Arial" w:cs="Arial"/>
                <w:sz w:val="22"/>
                <w:szCs w:val="22"/>
              </w:rPr>
              <w:t xml:space="preserve">CNN epochs</w:t>
            </w:r>
          </w:p>
        </w:tc>
        <w:tc>
          <w:tcPr>
            <w:tcW w:w="2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2929FA1" wp14:textId="77777777">
            <w:pPr>
              <w:jc w:val="center"/>
            </w:pPr>
            <w:r>
              <w:rPr>
                <w:rFonts w:ascii="Arial" w:hAnsi="Arial" w:eastAsia="Arial" w:cs="Arial"/>
                <w:sz w:val="22"/>
                <w:szCs w:val="22"/>
              </w:rPr>
              <w:t xml:space="preserve">CNN_EPOCHS</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18E8C380" wp14:textId="77777777">
            <w:pPr>
              <w:jc w:val="center"/>
            </w:pPr>
            <w:r>
              <w:rPr>
                <w:rFonts w:ascii="Arial" w:hAnsi="Arial" w:eastAsia="Arial" w:cs="Arial"/>
                <w:sz w:val="22"/>
                <w:szCs w:val="22"/>
              </w:rPr>
              <w:t xml:space="preserve">30</w:t>
            </w:r>
          </w:p>
        </w:tc>
        <w:tc>
          <w:tcPr>
            <w:tcW w:w="23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10A4A5BC" wp14:textId="77777777">
            <w:pPr>
              <w:jc w:val="center"/>
            </w:pPr>
            <w:r>
              <w:rPr>
                <w:rFonts w:ascii="Arial" w:hAnsi="Arial" w:eastAsia="Arial" w:cs="Arial"/>
                <w:sz w:val="22"/>
                <w:szCs w:val="22"/>
              </w:rPr>
              <w:t xml:space="preserve">Recognition</w:t>
            </w:r>
          </w:p>
        </w:tc>
      </w:tr>
      <w:tr xmlns:wp14="http://schemas.microsoft.com/office/word/2010/wordml" w14:paraId="748CA486" wp14:textId="77777777">
        <w:tc>
          <w:tcPr>
            <w:tcW w:w="24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6911CF16" wp14:textId="77777777">
            <w:pPr>
              <w:jc w:val="left"/>
            </w:pPr>
            <w:r>
              <w:rPr>
                <w:rFonts w:ascii="Arial" w:hAnsi="Arial" w:eastAsia="Arial" w:cs="Arial"/>
                <w:sz w:val="22"/>
                <w:szCs w:val="22"/>
              </w:rPr>
              <w:t xml:space="preserve">CNN learning rate</w:t>
            </w:r>
          </w:p>
        </w:tc>
        <w:tc>
          <w:tcPr>
            <w:tcW w:w="2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44A1FDD9" wp14:textId="77777777">
            <w:pPr>
              <w:jc w:val="center"/>
            </w:pPr>
            <w:r>
              <w:rPr>
                <w:rFonts w:ascii="Arial" w:hAnsi="Arial" w:eastAsia="Arial" w:cs="Arial"/>
                <w:sz w:val="22"/>
                <w:szCs w:val="22"/>
              </w:rPr>
              <w:t xml:space="preserve">CNN_LR</w:t>
            </w:r>
          </w:p>
        </w:tc>
        <w:tc>
          <w:tcPr>
            <w:tcW w:w="1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0132D9C2" wp14:textId="77777777">
            <w:pPr>
              <w:jc w:val="center"/>
            </w:pPr>
            <w:r>
              <w:rPr>
                <w:rFonts w:ascii="Arial" w:hAnsi="Arial" w:eastAsia="Arial" w:cs="Arial"/>
                <w:sz w:val="22"/>
                <w:szCs w:val="22"/>
              </w:rPr>
              <w:t xml:space="preserve">1e-3</w:t>
            </w:r>
          </w:p>
        </w:tc>
        <w:tc>
          <w:tcPr>
            <w:tcW w:w="23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1917D6DD" wp14:textId="77777777">
            <w:pPr>
              <w:jc w:val="center"/>
            </w:pPr>
            <w:r>
              <w:rPr>
                <w:rFonts w:ascii="Arial" w:hAnsi="Arial" w:eastAsia="Arial" w:cs="Arial"/>
                <w:sz w:val="22"/>
                <w:szCs w:val="22"/>
              </w:rPr>
              <w:t xml:space="preserve">Recognition</w:t>
            </w:r>
          </w:p>
        </w:tc>
      </w:tr>
      <w:tr xmlns:wp14="http://schemas.microsoft.com/office/word/2010/wordml" w14:paraId="21802D35" wp14:textId="77777777">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00F5A6E6" wp14:textId="77777777">
            <w:pPr>
              <w:jc w:val="left"/>
            </w:pPr>
            <w:r>
              <w:rPr>
                <w:rFonts w:ascii="Arial" w:hAnsi="Arial" w:eastAsia="Arial" w:cs="Arial"/>
                <w:sz w:val="22"/>
                <w:szCs w:val="22"/>
              </w:rPr>
              <w:t xml:space="preserve">CNN batch size</w:t>
            </w:r>
          </w:p>
        </w:tc>
        <w:tc>
          <w:tcPr>
            <w:tcW w:w="2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33D7308B" wp14:textId="77777777">
            <w:pPr>
              <w:jc w:val="center"/>
            </w:pPr>
            <w:r>
              <w:rPr>
                <w:rFonts w:ascii="Arial" w:hAnsi="Arial" w:eastAsia="Arial" w:cs="Arial"/>
                <w:sz w:val="22"/>
                <w:szCs w:val="22"/>
              </w:rPr>
              <w:t xml:space="preserve">CNN_BATCH_SIZE</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4B0A208" wp14:textId="77777777">
            <w:pPr>
              <w:jc w:val="center"/>
            </w:pPr>
            <w:r>
              <w:rPr>
                <w:rFonts w:ascii="Arial" w:hAnsi="Arial" w:eastAsia="Arial" w:cs="Arial"/>
                <w:sz w:val="22"/>
                <w:szCs w:val="22"/>
              </w:rPr>
              <w:t xml:space="preserve">8</w:t>
            </w:r>
          </w:p>
        </w:tc>
        <w:tc>
          <w:tcPr>
            <w:tcW w:w="23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30E3DC1" wp14:textId="77777777">
            <w:pPr>
              <w:jc w:val="center"/>
            </w:pPr>
            <w:r>
              <w:rPr>
                <w:rFonts w:ascii="Arial" w:hAnsi="Arial" w:eastAsia="Arial" w:cs="Arial"/>
                <w:sz w:val="22"/>
                <w:szCs w:val="22"/>
              </w:rPr>
              <w:t xml:space="preserve">Recognition</w:t>
            </w:r>
          </w:p>
        </w:tc>
      </w:tr>
      <w:tr xmlns:wp14="http://schemas.microsoft.com/office/word/2010/wordml" w14:paraId="79303CCA" wp14:textId="77777777">
        <w:tc>
          <w:tcPr>
            <w:tcW w:w="24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787C4901" wp14:textId="77777777">
            <w:pPr>
              <w:jc w:val="left"/>
            </w:pPr>
            <w:r>
              <w:rPr>
                <w:rFonts w:ascii="Arial" w:hAnsi="Arial" w:eastAsia="Arial" w:cs="Arial"/>
                <w:sz w:val="22"/>
                <w:szCs w:val="22"/>
              </w:rPr>
              <w:t xml:space="preserve">CNN test split</w:t>
            </w:r>
          </w:p>
        </w:tc>
        <w:tc>
          <w:tcPr>
            <w:tcW w:w="2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4FB6EE90" wp14:textId="77777777">
            <w:pPr>
              <w:jc w:val="center"/>
            </w:pPr>
            <w:r>
              <w:rPr>
                <w:rFonts w:ascii="Arial" w:hAnsi="Arial" w:eastAsia="Arial" w:cs="Arial"/>
                <w:sz w:val="22"/>
                <w:szCs w:val="22"/>
              </w:rPr>
              <w:t xml:space="preserve">CNN_TEST_SPLIT</w:t>
            </w:r>
          </w:p>
        </w:tc>
        <w:tc>
          <w:tcPr>
            <w:tcW w:w="180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18EF2E85" wp14:textId="77777777">
            <w:pPr>
              <w:jc w:val="center"/>
            </w:pPr>
            <w:r>
              <w:rPr>
                <w:rFonts w:ascii="Arial" w:hAnsi="Arial" w:eastAsia="Arial" w:cs="Arial"/>
                <w:sz w:val="22"/>
                <w:szCs w:val="22"/>
              </w:rPr>
              <w:t xml:space="preserve">0.25</w:t>
            </w:r>
          </w:p>
        </w:tc>
        <w:tc>
          <w:tcPr>
            <w:tcW w:w="2360" w:type="dxa"/>
            <w:tcBorders>
              <w:top w:val="single" w:color="CCCCCC" w:sz="2"/>
              <w:left w:val="single" w:color="CCCCCC" w:sz="2"/>
              <w:bottom w:val="single" w:color="CCCCCC" w:sz="2"/>
              <w:right w:val="single" w:color="CCCCCC" w:sz="2"/>
            </w:tcBorders>
            <w:shd w:val="clear" w:fill="FFFFFF"/>
            <w:tcMar>
              <w:top w:w="80" w:type="dxa"/>
              <w:left w:w="120" w:type="dxa"/>
              <w:bottom w:w="80" w:type="dxa"/>
              <w:right w:w="120" w:type="dxa"/>
            </w:tcMar>
          </w:tcPr>
          <w:p w14:paraId="04BD6B45" wp14:textId="77777777">
            <w:pPr>
              <w:jc w:val="center"/>
            </w:pPr>
            <w:r>
              <w:rPr>
                <w:rFonts w:ascii="Arial" w:hAnsi="Arial" w:eastAsia="Arial" w:cs="Arial"/>
                <w:sz w:val="22"/>
                <w:szCs w:val="22"/>
              </w:rPr>
              <w:t xml:space="preserve">Recognition</w:t>
            </w:r>
          </w:p>
        </w:tc>
      </w:tr>
      <w:tr xmlns:wp14="http://schemas.microsoft.com/office/word/2010/wordml" w14:paraId="716265D3" wp14:textId="77777777">
        <w:tc>
          <w:tcPr>
            <w:tcW w:w="24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F225D60" wp14:textId="77777777">
            <w:pPr>
              <w:jc w:val="left"/>
            </w:pPr>
            <w:r>
              <w:rPr>
                <w:rFonts w:ascii="Arial" w:hAnsi="Arial" w:eastAsia="Arial" w:cs="Arial"/>
                <w:sz w:val="22"/>
                <w:szCs w:val="22"/>
              </w:rPr>
              <w:t xml:space="preserve">Random seed</w:t>
            </w:r>
          </w:p>
        </w:tc>
        <w:tc>
          <w:tcPr>
            <w:tcW w:w="2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4DBC8A53" wp14:textId="77777777">
            <w:pPr>
              <w:jc w:val="center"/>
            </w:pPr>
            <w:r>
              <w:rPr>
                <w:rFonts w:ascii="Arial" w:hAnsi="Arial" w:eastAsia="Arial" w:cs="Arial"/>
                <w:sz w:val="22"/>
                <w:szCs w:val="22"/>
              </w:rPr>
              <w:t xml:space="preserve">RANDOM_SEED</w:t>
            </w:r>
          </w:p>
        </w:tc>
        <w:tc>
          <w:tcPr>
            <w:tcW w:w="180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21C9D991" wp14:textId="77777777">
            <w:pPr>
              <w:jc w:val="center"/>
            </w:pPr>
            <w:r>
              <w:rPr>
                <w:rFonts w:ascii="Arial" w:hAnsi="Arial" w:eastAsia="Arial" w:cs="Arial"/>
                <w:sz w:val="22"/>
                <w:szCs w:val="22"/>
              </w:rPr>
              <w:t xml:space="preserve">42</w:t>
            </w:r>
          </w:p>
        </w:tc>
        <w:tc>
          <w:tcPr>
            <w:tcW w:w="2360" w:type="dxa"/>
            <w:tcBorders>
              <w:top w:val="single" w:color="CCCCCC" w:sz="2"/>
              <w:left w:val="single" w:color="CCCCCC" w:sz="2"/>
              <w:bottom w:val="single" w:color="CCCCCC" w:sz="2"/>
              <w:right w:val="single" w:color="CCCCCC" w:sz="2"/>
            </w:tcBorders>
            <w:shd w:val="clear" w:fill="EBF3FB"/>
            <w:tcMar>
              <w:top w:w="80" w:type="dxa"/>
              <w:left w:w="120" w:type="dxa"/>
              <w:bottom w:w="80" w:type="dxa"/>
              <w:right w:w="120" w:type="dxa"/>
            </w:tcMar>
          </w:tcPr>
          <w:p w14:paraId="7F95F668" wp14:textId="77777777">
            <w:pPr>
              <w:jc w:val="center"/>
            </w:pPr>
            <w:r>
              <w:rPr>
                <w:rFonts w:ascii="Arial" w:hAnsi="Arial" w:eastAsia="Arial" w:cs="Arial"/>
                <w:sz w:val="22"/>
                <w:szCs w:val="22"/>
              </w:rPr>
              <w:t xml:space="preserve">All</w:t>
            </w:r>
          </w:p>
        </w:tc>
      </w:tr>
    </w:tbl>
    <w:p xmlns:wp14="http://schemas.microsoft.com/office/word/2010/wordml" w14:paraId="29DDD241" wp14:textId="77777777">
      <w:pPr>
        <w:spacing w:before="80" w:after="160"/>
        <w:jc w:val="center"/>
      </w:pPr>
      <w:r>
        <w:rPr>
          <w:rFonts w:ascii="Arial" w:hAnsi="Arial" w:eastAsia="Arial" w:cs="Arial"/>
          <w:i/>
          <w:iCs/>
          <w:color w:val="555555"/>
          <w:sz w:val="20"/>
          <w:szCs w:val="20"/>
        </w:rPr>
        <w:t xml:space="preserve">Table A1: Complete Pipeline Configuration Parameters</w:t>
      </w:r>
    </w:p>
    <w:sectPr>
      <w:headerReference w:type="default" r:id="rId7"/>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677442A" wp14:textId="77777777">
    <w:pPr>
      <w:pBdr>
        <w:bottom w:val="single" w:color="2E75B6" w:sz="6" w:space="1"/>
      </w:pBdr>
      <w:spacing w:after="100"/>
    </w:pPr>
    <w:r>
      <w:rPr>
        <w:rFonts w:ascii="Arial" w:hAnsi="Arial" w:eastAsia="Arial" w:cs="Arial"/>
        <w:color w:val="666666"/>
        <w:sz w:val="18"/>
        <w:szCs w:val="18"/>
      </w:rPr>
      <w:t xml:space="preserve">End-to-End Histopathology Image Analysis Pipeline</w:t>
    </w:r>
    <w:r>
      <w:rPr>
        <w:rFonts w:ascii="Arial" w:hAnsi="Arial" w:eastAsia="Arial" w:cs="Arial"/>
        <w:color w:val="999999"/>
        <w:sz w:val="18"/>
        <w:szCs w:val="18"/>
      </w:rPr>
      <w:t xml:space="preserve">   |   Computer Vision Final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2b9ab1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ed04a57"/>
    <w:multiLevelType w:val="hybridMultilevel"/>
    <w:lvl w:ilvl="0" w15:tentative="1">
      <w:start w:val="1"/>
      <w:numFmt w:val="bullet"/>
      <w:lvlText w:val="•"/>
      <w:lvlJc w:val="left"/>
      <w:pPr>
        <w:ind w:left="720" w:hanging="360"/>
      </w:pPr>
    </w:lvl>
  </w:abstractNum>
  <w:abstractNum w:abstractNumId="3" w15:restartNumberingAfterBreak="0">
    <w:nsid w:val="35af96db"/>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6D6876A"/>
  <w15:docId w15:val="{49107781-3D90-48A5-B3D4-1B3ECA794CD6}"/>
  <w:rsids>
    <w:rsidRoot w:val="1202CA07"/>
    <w:rsid w:val="1202CA07"/>
    <w:rsid w:val="3B41B33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F3864"/>
      <w:sz w:val="32"/>
      <w:szCs w:val="32"/>
    </w:rPr>
  </w:style>
  <w:style w:type="paragraph" w:styleId="Heading2">
    <w:name w:val="heading 20"/>
    <w:basedOn w:val="Normal"/>
    <w:next w:val="Normal"/>
    <w:qFormat/>
    <w:pPr>
      <w:spacing w:before="280" w:after="120"/>
      <w:outlineLvl w:val="1"/>
    </w:pPr>
    <w:rPr>
      <w:rFonts w:ascii="Arial" w:hAnsi="Arial" w:eastAsia="Arial" w:cs="Arial"/>
      <w:b/>
      <w:bCs/>
      <w:color w:val="2E75B6"/>
      <w:sz w:val="26"/>
      <w:szCs w:val="26"/>
    </w:rPr>
  </w:style>
  <w:style w:type="paragraph" w:styleId="Heading3">
    <w:name w:val="heading 30"/>
    <w:basedOn w:val="Normal"/>
    <w:next w:val="Normal"/>
    <w:qFormat/>
    <w:pPr>
      <w:spacing w:before="220" w:after="100"/>
      <w:outlineLvl w:val="2"/>
    </w:pPr>
    <w:rPr>
      <w:rFonts w:ascii="Arial" w:hAnsi="Arial" w:eastAsia="Arial" w:cs="Arial"/>
      <w:b/>
      <w:bCs/>
      <w:color w:val="40404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 Afsheen</lastModifiedBy>
  <revision>2</revision>
  <dcterms:created xsi:type="dcterms:W3CDTF">2026-06-04T08:00:36.4420000Z</dcterms:created>
  <dcterms:modified xsi:type="dcterms:W3CDTF">2026-06-04T08:04:33.6113793Z</dcterms:modified>
</coreProperties>
</file>

<file path=docProps/custom.xml><?xml version="1.0" encoding="utf-8"?>
<Properties xmlns="http://schemas.openxmlformats.org/officeDocument/2006/custom-properties" xmlns:vt="http://schemas.openxmlformats.org/officeDocument/2006/docPropsVTypes"/>
</file>