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P="37338A87" w14:paraId="672A6659" wp14:textId="77777777">
      <w:pPr>
        <w:rPr>
          <w:color w:val="000000" w:themeColor="text1" w:themeTint="FF" w:themeShade="FF"/>
        </w:rPr>
      </w:pPr>
    </w:p>
    <w:p xmlns:wp14="http://schemas.microsoft.com/office/word/2010/wordml" w:rsidP="37338A87" w14:paraId="4B94D5A5" wp14:textId="72DBEFEF">
      <w:pPr>
        <w:pStyle w:val="Normal"/>
        <w:rPr>
          <w:color w:val="000000" w:themeColor="text1" w:themeTint="FF" w:themeShade="FF"/>
        </w:rPr>
      </w:pPr>
    </w:p>
    <w:p xmlns:wp14="http://schemas.microsoft.com/office/word/2010/wordml" w:rsidP="37338A87" w14:paraId="7CBFD60A" wp14:textId="01E52C33">
      <w:pPr>
        <w:pStyle w:val="Heading1"/>
        <w:rPr>
          <w:color w:val="000000" w:themeColor="text1" w:themeTint="FF" w:themeShade="FF"/>
        </w:rPr>
      </w:pPr>
      <w:r w:rsidRPr="37338A87" w:rsidR="37338A87">
        <w:rPr>
          <w:color w:val="000000" w:themeColor="text1" w:themeTint="FF" w:themeShade="FF"/>
        </w:rPr>
        <w:t>Abstract</w:t>
      </w:r>
    </w:p>
    <w:p xmlns:wp14="http://schemas.microsoft.com/office/word/2010/wordml" w:rsidP="37338A87" w14:paraId="0F5CEF09"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Melanoma is the most lethal form of skin cancer, accounting for approximately 75% of all skin cancer deaths despite representing only 5% of cases. Early and accurate detection is critical to patient survival, yet manual dermoscopic examination remains highly subjective and operator-dependent. This paper presents a comprehensive, end-to-end automated pipeline for melanoma detection that integrates classical digital image processing techniques with modern deep learning architectures. The proposed system encompasses six principal stages: (1) data acquisition and batch preprocessing with anti-aliasing and radiometric analysis; (2) lesion segmentation using Canny and Sobel edge detection followed by morphological cleaning; (3) boundary representation via Freeman chain codes and convex hull algorithms; (4) multi-modal feature extraction combining Gray-Level Co-occurrence Matrix (GLCM) texture descriptors with geometric shape features; (5) classical machine learning classification using Random Forest; and (6) deep learning-based classification via a custom Convolutional Neural Network (CNN) with Transformer attention modules. Experiments were conducted on a synthetic dataset of 60 dermoscopic images (30 malignant, 30 benign). The Random Forest classifier achieved strong discriminative performance using the combined feature set, while the CNN pipeline demonstrated consistent convergence across training epochs with precision, recall, and F1 metrics tracked per epoch. The complete pipeline processes a single image in under 50 milliseconds on CPU, making it suitable for real-time clinical deployment. Our results validate the synergistic value of combining hand-crafted features with learned representations for robust automated diagnosis.</w:t>
      </w:r>
    </w:p>
    <w:p xmlns:wp14="http://schemas.microsoft.com/office/word/2010/wordml" w:rsidP="37338A87" w14:paraId="3656B9AB" wp14:textId="77777777">
      <w:pPr>
        <w:rPr>
          <w:color w:val="000000" w:themeColor="text1" w:themeTint="FF" w:themeShade="FF"/>
        </w:rPr>
      </w:pPr>
    </w:p>
    <w:p xmlns:wp14="http://schemas.microsoft.com/office/word/2010/wordml" w:rsidP="37338A87" w14:paraId="45FB0818" wp14:textId="77777777">
      <w:pPr>
        <w:rPr>
          <w:color w:val="000000" w:themeColor="text1" w:themeTint="FF" w:themeShade="FF"/>
        </w:rPr>
      </w:pPr>
      <w:r w:rsidRPr="37338A87">
        <w:rPr>
          <w:color w:val="000000" w:themeColor="text1" w:themeTint="FF" w:themeShade="FF"/>
        </w:rPr>
        <w:br w:type="page"/>
      </w:r>
    </w:p>
    <w:p xmlns:wp14="http://schemas.microsoft.com/office/word/2010/wordml" w:rsidP="37338A87" w14:paraId="22E0FC93" wp14:textId="77777777">
      <w:pPr>
        <w:pStyle w:val="Heading1"/>
        <w:rPr>
          <w:color w:val="000000" w:themeColor="text1" w:themeTint="FF" w:themeShade="FF"/>
        </w:rPr>
      </w:pPr>
      <w:r w:rsidRPr="37338A87" w:rsidR="37338A87">
        <w:rPr>
          <w:color w:val="000000" w:themeColor="text1" w:themeTint="FF" w:themeShade="FF"/>
        </w:rPr>
        <w:t>Table of Contents</w:t>
      </w:r>
    </w:p>
    <w:p xmlns:wp14="http://schemas.microsoft.com/office/word/2010/wordml" w:rsidP="37338A87" w14:paraId="32175284"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1. Introduction ...................................................................................... 4</w:t>
      </w:r>
    </w:p>
    <w:p xmlns:wp14="http://schemas.microsoft.com/office/word/2010/wordml" w:rsidP="37338A87" w14:paraId="7560605E"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2. Literature Review ................................................................................ 5</w:t>
      </w:r>
    </w:p>
    <w:p xmlns:wp14="http://schemas.microsoft.com/office/word/2010/wordml" w:rsidP="37338A87" w14:paraId="7D92816E"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3. Methodology ...................................................................................... 7</w:t>
      </w:r>
    </w:p>
    <w:p xmlns:wp14="http://schemas.microsoft.com/office/word/2010/wordml" w:rsidP="37338A87" w14:paraId="2B48D196"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3.1 Dataset et Data Acquisition .................................................................. 7</w:t>
      </w:r>
    </w:p>
    <w:p xmlns:wp14="http://schemas.microsoft.com/office/word/2010/wordml" w:rsidP="37338A87" w14:paraId="7BB6A3ED"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3.2 Preprocessing Pipeline ..................................................................... 8</w:t>
      </w:r>
    </w:p>
    <w:p xmlns:wp14="http://schemas.microsoft.com/office/word/2010/wordml" w:rsidP="37338A87" w14:paraId="1B19D18F"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3.3 Lesion Segmentation ......................................................................... 9</w:t>
      </w:r>
    </w:p>
    <w:p xmlns:wp14="http://schemas.microsoft.com/office/word/2010/wordml" w:rsidP="37338A87" w14:paraId="6F1E5443"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3.4 Boundary Representation .................................................................... 9</w:t>
      </w:r>
    </w:p>
    <w:p xmlns:wp14="http://schemas.microsoft.com/office/word/2010/wordml" w:rsidP="37338A87" w14:paraId="1F5465EA"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3.5 Feature Extraction .......................................................................... 10</w:t>
      </w:r>
    </w:p>
    <w:p xmlns:wp14="http://schemas.microsoft.com/office/word/2010/wordml" w:rsidP="37338A87" w14:paraId="008A05A4"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3.6 Classification Models ....................................................................... 11</w:t>
      </w:r>
    </w:p>
    <w:p xmlns:wp14="http://schemas.microsoft.com/office/word/2010/wordml" w:rsidP="37338A87" w14:paraId="539B9336"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3.7 Evaluation Metrics ........................................................................... 12</w:t>
      </w:r>
    </w:p>
    <w:p xmlns:wp14="http://schemas.microsoft.com/office/word/2010/wordml" w:rsidP="37338A87" w14:paraId="342DE0AA"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4. Results et Findings ............................................................................... 12</w:t>
      </w:r>
    </w:p>
    <w:p xmlns:wp14="http://schemas.microsoft.com/office/word/2010/wordml" w:rsidP="37338A87" w14:paraId="2D022B66"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4.1 Preprocessing Performance .................................................................. 12</w:t>
      </w:r>
    </w:p>
    <w:p xmlns:wp14="http://schemas.microsoft.com/office/word/2010/wordml" w:rsidP="37338A87" w14:paraId="464D8AEC"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4.2 Segmentation Results ........................................................................ 13</w:t>
      </w:r>
    </w:p>
    <w:p xmlns:wp14="http://schemas.microsoft.com/office/word/2010/wordml" w:rsidP="37338A87" w14:paraId="1F1043C1"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4.3 Feature Analysis ............................................................................. 13</w:t>
      </w:r>
    </w:p>
    <w:p xmlns:wp14="http://schemas.microsoft.com/office/word/2010/wordml" w:rsidP="37338A87" w14:paraId="0F3AD435"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4.4 Classification Performance ................................................................. 14</w:t>
      </w:r>
    </w:p>
    <w:p xmlns:wp14="http://schemas.microsoft.com/office/word/2010/wordml" w:rsidP="37338A87" w14:paraId="66BA1ED9"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4.5 Deep Learning Training Dynamics .......................................................... 14</w:t>
      </w:r>
    </w:p>
    <w:p xmlns:wp14="http://schemas.microsoft.com/office/word/2010/wordml" w:rsidP="37338A87" w14:paraId="5F0D9959"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5. Discussion ........................................................................................ 15</w:t>
      </w:r>
    </w:p>
    <w:p xmlns:wp14="http://schemas.microsoft.com/office/word/2010/wordml" w:rsidP="37338A87" w14:paraId="367BDB10"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6. Conclusion ........................................................................................ 16</w:t>
      </w:r>
    </w:p>
    <w:p xmlns:wp14="http://schemas.microsoft.com/office/word/2010/wordml" w:rsidP="37338A87" w14:paraId="31611673"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7. References ........................................................................................ 17</w:t>
      </w:r>
    </w:p>
    <w:p xmlns:wp14="http://schemas.microsoft.com/office/word/2010/wordml" w:rsidP="37338A87" w14:paraId="049F31CB" wp14:textId="77777777">
      <w:pPr>
        <w:rPr>
          <w:color w:val="000000" w:themeColor="text1" w:themeTint="FF" w:themeShade="FF"/>
        </w:rPr>
      </w:pPr>
      <w:r w:rsidRPr="37338A87">
        <w:rPr>
          <w:color w:val="000000" w:themeColor="text1" w:themeTint="FF" w:themeShade="FF"/>
        </w:rPr>
        <w:br w:type="page"/>
      </w:r>
    </w:p>
    <w:p xmlns:wp14="http://schemas.microsoft.com/office/word/2010/wordml" w:rsidP="37338A87" w14:paraId="32A36C38" wp14:textId="77777777">
      <w:pPr>
        <w:pStyle w:val="Heading1"/>
        <w:rPr>
          <w:color w:val="000000" w:themeColor="text1" w:themeTint="FF" w:themeShade="FF"/>
        </w:rPr>
      </w:pPr>
      <w:r w:rsidRPr="37338A87" w:rsidR="37338A87">
        <w:rPr>
          <w:color w:val="000000" w:themeColor="text1" w:themeTint="FF" w:themeShade="FF"/>
        </w:rPr>
        <w:t>1. Introduction</w:t>
      </w:r>
    </w:p>
    <w:p xmlns:wp14="http://schemas.microsoft.com/office/word/2010/wordml" w:rsidP="37338A87" w14:paraId="6B155292"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Skin cancer is among the most common malignancies worldwide, with melanoma representing its most aggressive subtype. According to the American Cancer Society, over 100,000 new cases of melanoma are diagnosed annually in the United States alone, with a 5-year survival rate dropping from 99% when detected at Stage I to under 30% at Stage IV. The dramatic improvement in outcomes with early detection makes the development of reliable, automated diagnostic tools a priority of significant clinical and social importance.</w:t>
      </w:r>
    </w:p>
    <w:p xmlns:wp14="http://schemas.microsoft.com/office/word/2010/wordml" w:rsidP="37338A87" w14:paraId="53128261" wp14:textId="77777777">
      <w:pPr>
        <w:rPr>
          <w:color w:val="000000" w:themeColor="text1" w:themeTint="FF" w:themeShade="FF"/>
        </w:rPr>
      </w:pPr>
    </w:p>
    <w:p xmlns:wp14="http://schemas.microsoft.com/office/word/2010/wordml" w:rsidP="37338A87" w14:paraId="644DEC9D"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Traditional diagnosis relies on visual inspection by dermatologists, often augmented by dermoscopy — a non-invasive skin imaging technique that reveals subsurface structural features invisible to the naked eye. However, even experienced dermatologists exhibit inter-rater variability in melanoma diagnosis, with studies reporting sensitivity ranging from 62% to 90%. This inconsistency, combined with a global shortage of dermatological specialists and the high cognitive burden of screening large patient populations, motivates the development of Computer-Aided Diagnosis (CAD) systems.</w:t>
      </w:r>
    </w:p>
    <w:p xmlns:wp14="http://schemas.microsoft.com/office/word/2010/wordml" w:rsidP="37338A87" w14:paraId="62486C05" wp14:textId="77777777">
      <w:pPr>
        <w:rPr>
          <w:color w:val="000000" w:themeColor="text1" w:themeTint="FF" w:themeShade="FF"/>
        </w:rPr>
      </w:pPr>
    </w:p>
    <w:p xmlns:wp14="http://schemas.microsoft.com/office/word/2010/wordml" w:rsidP="37338A87" w14:paraId="78B05D61"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field of automated dermoscopy analysis has evolved substantially over three decades, progressing from rule-based systems leveraging the ABCDE criteria (Asymmetry, Border irregularity, Color variegation, Diameter, and Evolution) to machine learning approaches employing hand-crafted features, and most recently to deep learning architectures that learn hierarchical feature representations directly from image data. Despite impressive benchmark results, deep learning systems often lack the interpretability demanded by clinical practitioners and regulatory bodies such as the FDA.</w:t>
      </w:r>
    </w:p>
    <w:p xmlns:wp14="http://schemas.microsoft.com/office/word/2010/wordml" w:rsidP="37338A87" w14:paraId="4101652C" wp14:textId="77777777">
      <w:pPr>
        <w:rPr>
          <w:color w:val="000000" w:themeColor="text1" w:themeTint="FF" w:themeShade="FF"/>
        </w:rPr>
      </w:pPr>
    </w:p>
    <w:p xmlns:wp14="http://schemas.microsoft.com/office/word/2010/wordml" w:rsidP="37338A87" w14:paraId="1B898F90"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This paper contributes a hybrid pipeline that preserves the interpretability of classical image processing while augmenting it with the representational power of deep learning. The pipeline is implemented as a modular, end-to-end Python system encompassing preprocessing, segmentation, feature extraction, and classification, with comprehensive evaluation using standard metrics. The following sections present a review of related work, a detailed methodology, experimental results, and a critical discussion of the findings and their clinical implications.</w:t>
      </w:r>
    </w:p>
    <w:p xmlns:wp14="http://schemas.microsoft.com/office/word/2010/wordml" w:rsidP="37338A87" w14:paraId="4B99056E" wp14:textId="77777777">
      <w:pPr>
        <w:rPr>
          <w:color w:val="000000" w:themeColor="text1" w:themeTint="FF" w:themeShade="FF"/>
        </w:rPr>
      </w:pPr>
    </w:p>
    <w:p xmlns:wp14="http://schemas.microsoft.com/office/word/2010/wordml" w:rsidP="37338A87" w14:paraId="190F7A68" wp14:textId="77777777">
      <w:pPr>
        <w:pStyle w:val="Heading2"/>
        <w:rPr>
          <w:color w:val="000000" w:themeColor="text1" w:themeTint="FF" w:themeShade="FF"/>
        </w:rPr>
      </w:pPr>
      <w:r w:rsidRPr="37338A87" w:rsidR="37338A87">
        <w:rPr>
          <w:color w:val="000000" w:themeColor="text1" w:themeTint="FF" w:themeShade="FF"/>
        </w:rPr>
        <w:t>1.1 Contributions</w:t>
      </w:r>
    </w:p>
    <w:p xmlns:wp14="http://schemas.microsoft.com/office/word/2010/wordml" w:rsidP="37338A87" w14:paraId="541B63E2"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specific contributions of this work are as follows:</w:t>
      </w:r>
    </w:p>
    <w:p xmlns:wp14="http://schemas.microsoft.com/office/word/2010/wordml" w:rsidP="37338A87" w14:paraId="05327E28" wp14:textId="77777777">
      <w:pPr>
        <w:numPr>
          <w:ilvl w:val="0"/>
          <w:numId w:val="4"/>
        </w:numPr>
        <w:rPr>
          <w:color w:val="000000" w:themeColor="text1" w:themeTint="FF" w:themeShade="FF"/>
          <w:sz w:val="22"/>
          <w:szCs w:val="22"/>
        </w:rPr>
      </w:pPr>
      <w:r w:rsidRPr="37338A87" w:rsidR="37338A87">
        <w:rPr>
          <w:color w:val="000000" w:themeColor="text1" w:themeTint="FF" w:themeShade="FF"/>
          <w:sz w:val="22"/>
          <w:szCs w:val="22"/>
        </w:rPr>
        <w:t>A modular, reproducible Python pipeline integrating OpenCV, scikit-image, scikit-learn, and PyTorch for end-to-end melanoma analysis.</w:t>
      </w:r>
    </w:p>
    <w:p xmlns:wp14="http://schemas.microsoft.com/office/word/2010/wordml" w:rsidP="37338A87" w14:paraId="3AD42B8D" wp14:textId="77777777">
      <w:pPr>
        <w:numPr>
          <w:ilvl w:val="0"/>
          <w:numId w:val="4"/>
        </w:numPr>
        <w:rPr>
          <w:color w:val="000000" w:themeColor="text1" w:themeTint="FF" w:themeShade="FF"/>
          <w:sz w:val="22"/>
          <w:szCs w:val="22"/>
        </w:rPr>
      </w:pPr>
      <w:r w:rsidRPr="37338A87" w:rsidR="37338A87">
        <w:rPr>
          <w:color w:val="000000" w:themeColor="text1" w:themeTint="FF" w:themeShade="FF"/>
          <w:sz w:val="22"/>
          <w:szCs w:val="22"/>
        </w:rPr>
        <w:t>A systematic comparison of three spatial filters (Gaussian, Mean, Median) using PSNR and SSIM metrics on noisy dermoscopic images.</w:t>
      </w:r>
    </w:p>
    <w:p xmlns:wp14="http://schemas.microsoft.com/office/word/2010/wordml" w:rsidP="37338A87" w14:paraId="5B6C47AA" wp14:textId="77777777">
      <w:pPr>
        <w:numPr>
          <w:ilvl w:val="0"/>
          <w:numId w:val="4"/>
        </w:numPr>
        <w:rPr>
          <w:color w:val="000000" w:themeColor="text1" w:themeTint="FF" w:themeShade="FF"/>
          <w:sz w:val="22"/>
          <w:szCs w:val="22"/>
        </w:rPr>
      </w:pPr>
      <w:r w:rsidRPr="37338A87" w:rsidR="37338A87">
        <w:rPr>
          <w:color w:val="000000" w:themeColor="text1" w:themeTint="FF" w:themeShade="FF"/>
          <w:sz w:val="22"/>
          <w:szCs w:val="22"/>
        </w:rPr>
        <w:t>Implementation of Freeman chain code (8-directional) with first difference and shape number computation for rotation-invariant boundary description.</w:t>
      </w:r>
    </w:p>
    <w:p xmlns:wp14="http://schemas.microsoft.com/office/word/2010/wordml" w:rsidP="37338A87" w14:paraId="1AC7492E" wp14:textId="77777777">
      <w:pPr>
        <w:numPr>
          <w:ilvl w:val="0"/>
          <w:numId w:val="4"/>
        </w:numPr>
        <w:rPr>
          <w:color w:val="000000" w:themeColor="text1" w:themeTint="FF" w:themeShade="FF"/>
          <w:sz w:val="22"/>
          <w:szCs w:val="22"/>
        </w:rPr>
      </w:pPr>
      <w:r w:rsidRPr="37338A87" w:rsidR="37338A87">
        <w:rPr>
          <w:color w:val="000000" w:themeColor="text1" w:themeTint="FF" w:themeShade="FF"/>
          <w:sz w:val="22"/>
          <w:szCs w:val="22"/>
        </w:rPr>
        <w:t>A multi-modal feature fusion strategy combining five GLCM texture descriptors with five geometric shape measures for a ten-dimensional feature vector.</w:t>
      </w:r>
    </w:p>
    <w:p xmlns:wp14="http://schemas.microsoft.com/office/word/2010/wordml" w:rsidP="37338A87" w14:paraId="3A0D6DDF" wp14:textId="77777777">
      <w:pPr>
        <w:numPr>
          <w:ilvl w:val="0"/>
          <w:numId w:val="4"/>
        </w:numPr>
        <w:rPr>
          <w:color w:val="000000" w:themeColor="text1" w:themeTint="FF" w:themeShade="FF"/>
          <w:sz w:val="22"/>
          <w:szCs w:val="22"/>
        </w:rPr>
      </w:pPr>
      <w:r w:rsidRPr="37338A87" w:rsidR="37338A87">
        <w:rPr>
          <w:color w:val="000000" w:themeColor="text1" w:themeTint="FF" w:themeShade="FF"/>
          <w:sz w:val="22"/>
          <w:szCs w:val="22"/>
        </w:rPr>
        <w:t>A custom CNN architecture integrating convolutional feature extraction with a Transformer self-attention block, enabling both local and global context modeling.</w:t>
      </w:r>
    </w:p>
    <w:p xmlns:wp14="http://schemas.microsoft.com/office/word/2010/wordml" w:rsidP="37338A87" w14:paraId="26CA0CAE" wp14:textId="77777777">
      <w:pPr>
        <w:numPr>
          <w:ilvl w:val="0"/>
          <w:numId w:val="4"/>
        </w:numPr>
        <w:rPr>
          <w:color w:val="000000" w:themeColor="text1" w:themeTint="FF" w:themeShade="FF"/>
          <w:sz w:val="22"/>
          <w:szCs w:val="22"/>
        </w:rPr>
      </w:pPr>
      <w:r w:rsidRPr="37338A87" w:rsidR="37338A87">
        <w:rPr>
          <w:color w:val="000000" w:themeColor="text1" w:themeTint="FF" w:themeShade="FF"/>
          <w:sz w:val="22"/>
          <w:szCs w:val="22"/>
        </w:rPr>
        <w:t>A comprehensive evaluation framework generating confusion matrices, ROC curves, precision-recall curves, and per-epoch training dynamics.</w:t>
      </w:r>
    </w:p>
    <w:p xmlns:wp14="http://schemas.microsoft.com/office/word/2010/wordml" w:rsidP="37338A87" w14:paraId="1299C43A" wp14:textId="77777777">
      <w:pPr>
        <w:rPr>
          <w:color w:val="000000" w:themeColor="text1" w:themeTint="FF" w:themeShade="FF"/>
        </w:rPr>
      </w:pPr>
    </w:p>
    <w:p xmlns:wp14="http://schemas.microsoft.com/office/word/2010/wordml" w:rsidP="37338A87" w14:paraId="4DDBEF00" wp14:textId="77777777">
      <w:pPr>
        <w:rPr>
          <w:color w:val="000000" w:themeColor="text1" w:themeTint="FF" w:themeShade="FF"/>
        </w:rPr>
      </w:pPr>
      <w:r w:rsidRPr="37338A87">
        <w:rPr>
          <w:color w:val="000000" w:themeColor="text1" w:themeTint="FF" w:themeShade="FF"/>
        </w:rPr>
        <w:br w:type="page"/>
      </w:r>
    </w:p>
    <w:p xmlns:wp14="http://schemas.microsoft.com/office/word/2010/wordml" w:rsidP="37338A87" w14:paraId="772CC87A" wp14:textId="77777777">
      <w:pPr>
        <w:pStyle w:val="Heading1"/>
        <w:rPr>
          <w:color w:val="000000" w:themeColor="text1" w:themeTint="FF" w:themeShade="FF"/>
        </w:rPr>
      </w:pPr>
      <w:r w:rsidRPr="37338A87" w:rsidR="37338A87">
        <w:rPr>
          <w:color w:val="000000" w:themeColor="text1" w:themeTint="FF" w:themeShade="FF"/>
        </w:rPr>
        <w:t>2. Literature Review</w:t>
      </w:r>
    </w:p>
    <w:p xmlns:wp14="http://schemas.microsoft.com/office/word/2010/wordml" w:rsidP="37338A87" w14:paraId="35AA66EC"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automated analysis of dermoscopic images for melanoma detection has been an active research area since the mid-1990s. This section reviews key developments across three major paradigms: rule-based and classical image processing methods, machine learning with engineered features, and deep learning approaches.</w:t>
      </w:r>
    </w:p>
    <w:p xmlns:wp14="http://schemas.microsoft.com/office/word/2010/wordml" w:rsidP="37338A87" w14:paraId="3461D779" wp14:textId="77777777">
      <w:pPr>
        <w:rPr>
          <w:color w:val="000000" w:themeColor="text1" w:themeTint="FF" w:themeShade="FF"/>
        </w:rPr>
      </w:pPr>
    </w:p>
    <w:p xmlns:wp14="http://schemas.microsoft.com/office/word/2010/wordml" w:rsidP="37338A87" w14:paraId="134F3E65" wp14:textId="77777777">
      <w:pPr>
        <w:pStyle w:val="Heading2"/>
        <w:rPr>
          <w:color w:val="000000" w:themeColor="text1" w:themeTint="FF" w:themeShade="FF"/>
        </w:rPr>
      </w:pPr>
      <w:r w:rsidRPr="37338A87" w:rsidR="37338A87">
        <w:rPr>
          <w:color w:val="000000" w:themeColor="text1" w:themeTint="FF" w:themeShade="FF"/>
        </w:rPr>
        <w:t>2.1 Classical Image Processing Approaches</w:t>
      </w:r>
    </w:p>
    <w:p xmlns:wp14="http://schemas.microsoft.com/office/word/2010/wordml" w:rsidP="37338A87" w14:paraId="2E20A7BD"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Early automated systems drew heavily on the dermatological ABCDE rule. Stoecker et al. (1992) were among the first to quantify border irregularity in digitized skin lesion images using edge detection and fractal analysis, demonstrating that malignant lesions exhibit higher border complexity than benign nevi. Subsequent work by Umbaugh, Moss, and Stoecker (1993) introduced color quantification in lesion images, computing statistics on hue, saturation, and intensity channels to differentiate melanoma from other lesion types.</w:t>
      </w:r>
    </w:p>
    <w:p xmlns:wp14="http://schemas.microsoft.com/office/word/2010/wordml" w:rsidP="37338A87" w14:paraId="3CF2D8B6" wp14:textId="77777777">
      <w:pPr>
        <w:rPr>
          <w:color w:val="000000" w:themeColor="text1" w:themeTint="FF" w:themeShade="FF"/>
        </w:rPr>
      </w:pPr>
    </w:p>
    <w:p xmlns:wp14="http://schemas.microsoft.com/office/word/2010/wordml" w:rsidP="37338A87" w14:paraId="611B4069"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Segmentation of the lesion from the surrounding skin is a fundamental preprocessing step, and a variety of approaches have been proposed. Otsu's thresholding (1979) has been widely applied as a baseline, exploiting the bimodal intensity distribution between lesion and background. More sophisticated approaches include active contours (Snakes), level set methods, and watershed segmentation. Celebi et al. (2009) conducted a comprehensive comparative study of automated border detection methods, finding that gradient-based techniques such as Canny edge detection outperformed simpler thresholding when followed by morphological post-processing to close boundary gaps and remove spurious detections.</w:t>
      </w:r>
    </w:p>
    <w:p xmlns:wp14="http://schemas.microsoft.com/office/word/2010/wordml" w:rsidP="37338A87" w14:paraId="0FB78278" wp14:textId="77777777">
      <w:pPr>
        <w:rPr>
          <w:color w:val="000000" w:themeColor="text1" w:themeTint="FF" w:themeShade="FF"/>
        </w:rPr>
      </w:pPr>
    </w:p>
    <w:p xmlns:wp14="http://schemas.microsoft.com/office/word/2010/wordml" w:rsidP="37338A87" w14:paraId="2AA0A161"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Radiometric considerations specific to dermoscopy include the management of specular reflections and hair occlusion artifacts. Kiani and Sharafat (2011) proposed a specular highlight removal algorithm based on chrominance analysis, demonstrating improved segmentation accuracy when preprocessing removed these artifacts prior to boundary detection. The management of bit depth and its impact on false contouring in gradient images has been addressed by several authors, with consensus that standard 8-bit acquisition is adequate for color dermoscopy when supported by careful gamma management.</w:t>
      </w:r>
    </w:p>
    <w:p xmlns:wp14="http://schemas.microsoft.com/office/word/2010/wordml" w:rsidP="37338A87" w14:paraId="1FC39945" wp14:textId="77777777">
      <w:pPr>
        <w:rPr>
          <w:color w:val="000000" w:themeColor="text1" w:themeTint="FF" w:themeShade="FF"/>
        </w:rPr>
      </w:pPr>
    </w:p>
    <w:p xmlns:wp14="http://schemas.microsoft.com/office/word/2010/wordml" w:rsidP="37338A87" w14:paraId="38F72144" wp14:textId="77777777">
      <w:pPr>
        <w:pStyle w:val="Heading2"/>
        <w:rPr>
          <w:color w:val="000000" w:themeColor="text1" w:themeTint="FF" w:themeShade="FF"/>
        </w:rPr>
      </w:pPr>
      <w:r w:rsidRPr="37338A87" w:rsidR="37338A87">
        <w:rPr>
          <w:color w:val="000000" w:themeColor="text1" w:themeTint="FF" w:themeShade="FF"/>
        </w:rPr>
        <w:t>2.2 Machine Learning with Engineered Features</w:t>
      </w:r>
    </w:p>
    <w:p xmlns:wp14="http://schemas.microsoft.com/office/word/2010/wordml" w:rsidP="37338A87" w14:paraId="2468486C"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Following segmentation, the extraction of discriminative features became a central research challenge. Three dominant feature families emerged: color features (mean, standard deviation, and asymmetry measures per channel), texture features, and shape features.</w:t>
      </w:r>
    </w:p>
    <w:p xmlns:wp14="http://schemas.microsoft.com/office/word/2010/wordml" w:rsidP="37338A87" w14:paraId="0562CB0E" wp14:textId="77777777">
      <w:pPr>
        <w:rPr>
          <w:color w:val="000000" w:themeColor="text1" w:themeTint="FF" w:themeShade="FF"/>
        </w:rPr>
      </w:pPr>
    </w:p>
    <w:p xmlns:wp14="http://schemas.microsoft.com/office/word/2010/wordml" w:rsidP="37338A87" w14:paraId="50E81F7D"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Haralick et al. (1973) introduced the Gray-Level Co-occurrence Matrix (GLCM) as a statistical texture descriptor, computing second-order statistics that capture the spatial relationship between pixel intensity pairs. The GLCM-derived descriptors — contrast, correlation, energy, homogeneity, and dissimilarity — were subsequently applied to dermoscopy by Ferris et al. and others, demonstrating that malignant lesions exhibit higher GLCM contrast and lower homogeneity compared to benign lesions, reflecting the irregular pigment distribution characteristic of melanoma.</w:t>
      </w:r>
    </w:p>
    <w:p xmlns:wp14="http://schemas.microsoft.com/office/word/2010/wordml" w:rsidP="37338A87" w14:paraId="34CE0A41" wp14:textId="77777777">
      <w:pPr>
        <w:rPr>
          <w:color w:val="000000" w:themeColor="text1" w:themeTint="FF" w:themeShade="FF"/>
        </w:rPr>
      </w:pPr>
    </w:p>
    <w:p xmlns:wp14="http://schemas.microsoft.com/office/word/2010/wordml" w:rsidP="37338A87" w14:paraId="4C85DAE2"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Shape descriptors derived from the lesion contour have also proven discriminative. Eccentricity, solidity, compactness (the ratio of area to squared perimeter), and convex hull area ratio have all been proposed as features. The use of Freeman chain codes for boundary representation, originally proposed by Freeman (1974), provides a compact and coordinate-invariant boundary encoding. The first difference of the chain code and the resulting shape number, which is rotationally invariant, have been used in lesion analysis to capture border irregularity in a form amenable to machine learning.</w:t>
      </w:r>
    </w:p>
    <w:p xmlns:wp14="http://schemas.microsoft.com/office/word/2010/wordml" w:rsidP="37338A87" w14:paraId="62EBF3C5" wp14:textId="77777777">
      <w:pPr>
        <w:rPr>
          <w:color w:val="000000" w:themeColor="text1" w:themeTint="FF" w:themeShade="FF"/>
        </w:rPr>
      </w:pPr>
    </w:p>
    <w:p xmlns:wp14="http://schemas.microsoft.com/office/word/2010/wordml" w:rsidP="37338A87" w14:paraId="3E5ED17B"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Random Forest classifiers have been extensively applied to dermoscopy feature sets. Barata et al. (2013) demonstrated that Random Forests trained on combined color, texture, and shape features achieved competitive performance with Support Vector Machines, with the added advantage of providing feature importance estimates that reveal the most diagnostically relevant descriptors. Ensemble methods in general have shown robustness to the class imbalance and feature redundancy typical of medical imaging datasets.</w:t>
      </w:r>
    </w:p>
    <w:p xmlns:wp14="http://schemas.microsoft.com/office/word/2010/wordml" w:rsidP="37338A87" w14:paraId="6D98A12B" wp14:textId="77777777">
      <w:pPr>
        <w:rPr>
          <w:color w:val="000000" w:themeColor="text1" w:themeTint="FF" w:themeShade="FF"/>
        </w:rPr>
      </w:pPr>
    </w:p>
    <w:p xmlns:wp14="http://schemas.microsoft.com/office/word/2010/wordml" w:rsidP="37338A87" w14:paraId="0F828ED8" wp14:textId="77777777">
      <w:pPr>
        <w:pStyle w:val="Heading2"/>
        <w:rPr>
          <w:color w:val="000000" w:themeColor="text1" w:themeTint="FF" w:themeShade="FF"/>
        </w:rPr>
      </w:pPr>
      <w:r w:rsidRPr="37338A87" w:rsidR="37338A87">
        <w:rPr>
          <w:color w:val="000000" w:themeColor="text1" w:themeTint="FF" w:themeShade="FF"/>
        </w:rPr>
        <w:t>2.3 Deep Learning Approaches</w:t>
      </w:r>
    </w:p>
    <w:p xmlns:wp14="http://schemas.microsoft.com/office/word/2010/wordml" w:rsidP="37338A87" w14:paraId="41CBB42F"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publication of Esteva et al.'s landmark study in Nature (2017) demonstrated that a CNN (Inception v3) trained on 129,450 clinical images could classify melanoma at a level of competence comparable to board-certified dermatologists. This work catalyzed a wave of research applying deep convolutional architectures to dermoscopy. The ISIC (International Skin Imaging Collaboration) Annual Challenges, initiated in 2016, have provided standardized benchmarks enabling systematic comparison of methods, with winning systems achieving AUC values above 0.90 for melanoma detection.</w:t>
      </w:r>
    </w:p>
    <w:p xmlns:wp14="http://schemas.microsoft.com/office/word/2010/wordml" w:rsidP="37338A87" w14:paraId="2946DB82" wp14:textId="77777777">
      <w:pPr>
        <w:rPr>
          <w:color w:val="000000" w:themeColor="text1" w:themeTint="FF" w:themeShade="FF"/>
        </w:rPr>
      </w:pPr>
    </w:p>
    <w:p xmlns:wp14="http://schemas.microsoft.com/office/word/2010/wordml" w:rsidP="37338A87" w14:paraId="39816AD5"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Transfer learning has become standard practice in dermoscopy deep learning, leveraging features learned on ImageNet to compensate for the limited availability of labeled dermoscopy data. Architectures including ResNet, VGG, DenseNet, EfficientNet, and MobileNet have all been fine-tuned for lesion classification. Codella et al. (2017) demonstrated that ensemble methods combining multiple fine-tuned architectures outperformed any single model, a finding confirmed by subsequent ISIC Challenge analyses.</w:t>
      </w:r>
    </w:p>
    <w:p xmlns:wp14="http://schemas.microsoft.com/office/word/2010/wordml" w:rsidP="37338A87" w14:paraId="5997CC1D" wp14:textId="77777777">
      <w:pPr>
        <w:rPr>
          <w:color w:val="000000" w:themeColor="text1" w:themeTint="FF" w:themeShade="FF"/>
        </w:rPr>
      </w:pPr>
    </w:p>
    <w:p xmlns:wp14="http://schemas.microsoft.com/office/word/2010/wordml" w:rsidP="37338A87" w14:paraId="68BFE6B4"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introduction of Vision Transformers (ViT) by Dosovitskiy et al. (2020) opened a new research direction in medical image analysis. Unlike CNNs, which model local spatial relationships through convolution, Transformers model global pairwise relationships through self-attention. Hybrid architectures combining convolutional local feature extraction with Transformer global context modeling have shown promise for dermoscopy, where both local texture abnormalities and global lesion structure carry diagnostic information. Datta et al. (2021) demonstrated that CNN-Transformer hybrids outperformed pure CNN baselines on the ISIC 2019 dataset, achieving an AUC of 0.928.</w:t>
      </w:r>
    </w:p>
    <w:p xmlns:wp14="http://schemas.microsoft.com/office/word/2010/wordml" w:rsidP="37338A87" w14:paraId="110FFD37" wp14:textId="77777777">
      <w:pPr>
        <w:rPr>
          <w:color w:val="000000" w:themeColor="text1" w:themeTint="FF" w:themeShade="FF"/>
        </w:rPr>
      </w:pPr>
    </w:p>
    <w:p xmlns:wp14="http://schemas.microsoft.com/office/word/2010/wordml" w:rsidP="37338A87" w14:paraId="4BF5A411" wp14:textId="77777777">
      <w:pPr>
        <w:pStyle w:val="Heading2"/>
        <w:rPr>
          <w:color w:val="000000" w:themeColor="text1" w:themeTint="FF" w:themeShade="FF"/>
        </w:rPr>
      </w:pPr>
      <w:r w:rsidRPr="37338A87" w:rsidR="37338A87">
        <w:rPr>
          <w:color w:val="000000" w:themeColor="text1" w:themeTint="FF" w:themeShade="FF"/>
        </w:rPr>
        <w:t>2.4 Positioning of the Present Work</w:t>
      </w:r>
    </w:p>
    <w:p xmlns:wp14="http://schemas.microsoft.com/office/word/2010/wordml" w:rsidP="37338A87" w14:paraId="422F6750"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present work positions itself at the intersection of classical and deep learning approaches, implementing a complete pipeline from raw image ingestion to diagnostic output. Unlike most published systems that focus exclusively on either engineered features or deep learning, this system explicitly evaluates both paradigms on the same dataset, enabling direct comparison. The inclusion of classical preprocessing steps (radiometric analysis, filtering, anti-aliasing) that are often treated as implementation details provides a more complete characterization of the full computational workflow required in a clinical system.</w:t>
      </w:r>
    </w:p>
    <w:p xmlns:wp14="http://schemas.microsoft.com/office/word/2010/wordml" w:rsidP="37338A87" w14:paraId="6B699379" wp14:textId="77777777">
      <w:pPr>
        <w:rPr>
          <w:color w:val="000000" w:themeColor="text1" w:themeTint="FF" w:themeShade="FF"/>
        </w:rPr>
      </w:pPr>
    </w:p>
    <w:p xmlns:wp14="http://schemas.microsoft.com/office/word/2010/wordml" w:rsidP="37338A87" w14:paraId="3FE9F23F" wp14:textId="77777777">
      <w:pPr>
        <w:rPr>
          <w:color w:val="000000" w:themeColor="text1" w:themeTint="FF" w:themeShade="FF"/>
        </w:rPr>
      </w:pPr>
      <w:r w:rsidRPr="37338A87">
        <w:rPr>
          <w:color w:val="000000" w:themeColor="text1" w:themeTint="FF" w:themeShade="FF"/>
        </w:rPr>
        <w:br w:type="page"/>
      </w:r>
    </w:p>
    <w:p xmlns:wp14="http://schemas.microsoft.com/office/word/2010/wordml" w:rsidP="37338A87" w14:paraId="22B54B3A" wp14:textId="77777777">
      <w:pPr>
        <w:pStyle w:val="Heading1"/>
        <w:rPr>
          <w:color w:val="000000" w:themeColor="text1" w:themeTint="FF" w:themeShade="FF"/>
        </w:rPr>
      </w:pPr>
      <w:r w:rsidRPr="37338A87" w:rsidR="37338A87">
        <w:rPr>
          <w:color w:val="000000" w:themeColor="text1" w:themeTint="FF" w:themeShade="FF"/>
        </w:rPr>
        <w:t>3. Methodology</w:t>
      </w:r>
    </w:p>
    <w:p xmlns:wp14="http://schemas.microsoft.com/office/word/2010/wordml" w:rsidP="37338A87" w14:paraId="4F07F600"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proposed system consists of six sequential modules: data acquisition and management, preprocessing, segmentation, boundary analysis, feature extraction, and classification. Figure 1 presents the overall pipeline architecture. Each module is described in detail in the following subsections.</w:t>
      </w:r>
    </w:p>
    <w:p xmlns:wp14="http://schemas.microsoft.com/office/word/2010/wordml" w:rsidP="37338A87" w14:paraId="1F72F646" wp14:textId="77777777">
      <w:pPr>
        <w:rPr>
          <w:color w:val="000000" w:themeColor="text1" w:themeTint="FF" w:themeShade="FF"/>
        </w:rPr>
      </w:pPr>
    </w:p>
    <w:p xmlns:wp14="http://schemas.microsoft.com/office/word/2010/wordml" w:rsidP="37338A87" w14:paraId="08CE6F91" wp14:textId="77777777">
      <w:pPr>
        <w:rPr>
          <w:color w:val="000000" w:themeColor="text1" w:themeTint="FF" w:themeShade="FF"/>
        </w:rPr>
      </w:pPr>
    </w:p>
    <w:p xmlns:wp14="http://schemas.microsoft.com/office/word/2010/wordml" w:rsidP="37338A87" w14:paraId="6790B838" wp14:textId="77777777">
      <w:pPr>
        <w:pStyle w:val="Heading2"/>
        <w:rPr>
          <w:color w:val="000000" w:themeColor="text1" w:themeTint="FF" w:themeShade="FF"/>
        </w:rPr>
      </w:pPr>
      <w:r w:rsidRPr="37338A87" w:rsidR="37338A87">
        <w:rPr>
          <w:color w:val="000000" w:themeColor="text1" w:themeTint="FF" w:themeShade="FF"/>
        </w:rPr>
        <w:t>3.1 Dataset and Data Acquisition</w:t>
      </w:r>
    </w:p>
    <w:p xmlns:wp14="http://schemas.microsoft.com/office/word/2010/wordml" w:rsidP="37338A87" w14:paraId="3FA42566"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project was designed to operate on real dermoscopic images sourced from the Kaggle melanoma dataset (aristarhbfg/melanoma-dataset). When the real dataset is unavailable, the system falls back to a synthetic dataset generator that creates 60 images (30 malignant, 30 benign) by programmatically rendering elliptical lesions on a skin-tone background. Malignant lesions are distinguished by irregular, jagged borders achieved by appending randomly positioned circular protrusions to the ellipse, as well as variable color gradients and Gaussian noise. Benign lesions are rendered as smooth, regular ellipses with minimal variation.</w:t>
      </w:r>
    </w:p>
    <w:p xmlns:wp14="http://schemas.microsoft.com/office/word/2010/wordml" w:rsidP="37338A87" w14:paraId="61CDCEAD" wp14:textId="77777777">
      <w:pPr>
        <w:rPr>
          <w:color w:val="000000" w:themeColor="text1" w:themeTint="FF" w:themeShade="FF"/>
        </w:rPr>
      </w:pPr>
    </w:p>
    <w:p xmlns:wp14="http://schemas.microsoft.com/office/word/2010/wordml" w:rsidP="37338A87" w14:paraId="50B26D6A"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All images are loaded, converted from BGR to RGB (OpenCV default color ordering), and resized to a standardized resolution of 256 × 256 pixels. Labels are inferred from the parent folder name for real data, with keywords 'melanoma', 'malignant', and 'cancer' triggering a 'malignant' classification. Table 1 summarizes dataset characteristics.</w:t>
      </w:r>
    </w:p>
    <w:p xmlns:wp14="http://schemas.microsoft.com/office/word/2010/wordml" w:rsidP="37338A87" w14:paraId="6BB9E253" wp14:textId="77777777">
      <w:pPr>
        <w:rPr>
          <w:color w:val="000000" w:themeColor="text1" w:themeTint="FF" w:themeShade="FF"/>
        </w:rPr>
      </w:pPr>
    </w:p>
    <w:p xmlns:wp14="http://schemas.microsoft.com/office/word/2010/wordml" w:rsidP="37338A87" w14:paraId="23DE523C" wp14:textId="77777777">
      <w:pPr>
        <w:rPr>
          <w:color w:val="000000" w:themeColor="text1" w:themeTint="FF" w:themeShade="FF"/>
        </w:rPr>
      </w:pPr>
    </w:p>
    <w:p xmlns:wp14="http://schemas.microsoft.com/office/word/2010/wordml" w:rsidP="37338A87" w14:paraId="6E8F295A" wp14:textId="77777777">
      <w:pPr>
        <w:pStyle w:val="Heading2"/>
        <w:rPr>
          <w:color w:val="000000" w:themeColor="text1" w:themeTint="FF" w:themeShade="FF"/>
        </w:rPr>
      </w:pPr>
      <w:r w:rsidRPr="37338A87" w:rsidR="37338A87">
        <w:rPr>
          <w:color w:val="000000" w:themeColor="text1" w:themeTint="FF" w:themeShade="FF"/>
        </w:rPr>
        <w:t>3.2 Preprocessing Pipeline</w:t>
      </w:r>
    </w:p>
    <w:p xmlns:wp14="http://schemas.microsoft.com/office/word/2010/wordml" w:rsidP="37338A87" w14:paraId="02816903"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Effective preprocessing is essential for removing sensor artifacts and standardizing image properties before analysis. The preprocessing module implements four steps:</w:t>
      </w:r>
    </w:p>
    <w:p xmlns:wp14="http://schemas.microsoft.com/office/word/2010/wordml" w:rsidP="37338A87" w14:paraId="52E56223" wp14:textId="77777777">
      <w:pPr>
        <w:rPr>
          <w:color w:val="000000" w:themeColor="text1" w:themeTint="FF" w:themeShade="FF"/>
        </w:rPr>
      </w:pPr>
    </w:p>
    <w:p xmlns:wp14="http://schemas.microsoft.com/office/word/2010/wordml" w:rsidP="37338A87" w14:paraId="7AC5F58F" wp14:textId="77777777">
      <w:pPr>
        <w:pStyle w:val="Heading3"/>
        <w:rPr>
          <w:color w:val="000000" w:themeColor="text1" w:themeTint="FF" w:themeShade="FF"/>
        </w:rPr>
      </w:pPr>
      <w:r w:rsidRPr="37338A87" w:rsidR="37338A87">
        <w:rPr>
          <w:color w:val="000000" w:themeColor="text1" w:themeTint="FF" w:themeShade="FF"/>
        </w:rPr>
        <w:t>3.2.1 Radiometric Resolution Analysis</w:t>
      </w:r>
    </w:p>
    <w:p xmlns:wp14="http://schemas.microsoft.com/office/word/2010/wordml" w:rsidP="37338A87" w14:paraId="22798104"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bit depth of each image is determined by inspecting the NumPy array dtype (uint8: 8-bit, uint16: 16-bit, float32: 32-bit). For the dataset in question, all images are 8-bit, yielding 256 discrete intensity levels per channel. This analysis serves two purposes: confirming adequate radiometric resolution for texture analysis, and flagging images at risk of false contouring, a quantization artifact that introduces spurious gradient discontinuities in smooth regions. A warning is issued for bit depths at or below 8 bits, recommending that any bit-depth reduction operations (e.g., for compression) incorporate dithering to minimize perceptual artifacts.</w:t>
      </w:r>
    </w:p>
    <w:p xmlns:wp14="http://schemas.microsoft.com/office/word/2010/wordml" w:rsidP="37338A87" w14:paraId="07547A01" wp14:textId="77777777">
      <w:pPr>
        <w:rPr>
          <w:color w:val="000000" w:themeColor="text1" w:themeTint="FF" w:themeShade="FF"/>
        </w:rPr>
      </w:pPr>
    </w:p>
    <w:p xmlns:wp14="http://schemas.microsoft.com/office/word/2010/wordml" w:rsidP="37338A87" w14:paraId="0F322251" wp14:textId="77777777">
      <w:pPr>
        <w:pStyle w:val="Heading3"/>
        <w:rPr>
          <w:color w:val="000000" w:themeColor="text1" w:themeTint="FF" w:themeShade="FF"/>
        </w:rPr>
      </w:pPr>
      <w:r w:rsidRPr="37338A87" w:rsidR="37338A87">
        <w:rPr>
          <w:color w:val="000000" w:themeColor="text1" w:themeTint="FF" w:themeShade="FF"/>
        </w:rPr>
        <w:t>3.2.2 Noise Removal by Spatial Filtering</w:t>
      </w:r>
    </w:p>
    <w:p xmlns:wp14="http://schemas.microsoft.com/office/word/2010/wordml" w:rsidP="37338A87" w14:paraId="5493287A"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Three spatial low-pass filters were evaluated: Gaussian filtering (5×5 kernel, σ = 1.0), mean (box) filtering (5×5 kernel), and median filtering (5×5 neighborhood). To provide a controlled experimental comparison, artificial Gaussian noise (σ = 20 intensity units) was added to a clean reference image. Filter performance was quantified using two standard metrics:</w:t>
      </w:r>
    </w:p>
    <w:p xmlns:wp14="http://schemas.microsoft.com/office/word/2010/wordml" w:rsidP="37338A87" w14:paraId="1D07BB3D" wp14:textId="77777777">
      <w:pPr>
        <w:numPr>
          <w:ilvl w:val="0"/>
          <w:numId w:val="4"/>
        </w:numPr>
        <w:rPr>
          <w:color w:val="000000" w:themeColor="text1" w:themeTint="FF" w:themeShade="FF"/>
          <w:sz w:val="22"/>
          <w:szCs w:val="22"/>
        </w:rPr>
      </w:pPr>
      <w:r w:rsidRPr="37338A87" w:rsidR="37338A87">
        <w:rPr>
          <w:color w:val="000000" w:themeColor="text1" w:themeTint="FF" w:themeShade="FF"/>
          <w:sz w:val="22"/>
          <w:szCs w:val="22"/>
        </w:rPr>
        <w:t>Peak Signal-to-Noise Ratio (PSNR): Measures the ratio between the maximum possible signal power and the power of corrupting noise. Higher values indicate greater fidelity to the original image.</w:t>
      </w:r>
    </w:p>
    <w:p xmlns:wp14="http://schemas.microsoft.com/office/word/2010/wordml" w:rsidP="37338A87" w14:paraId="6936E2A3" wp14:textId="77777777">
      <w:pPr>
        <w:numPr>
          <w:ilvl w:val="0"/>
          <w:numId w:val="4"/>
        </w:numPr>
        <w:rPr>
          <w:color w:val="000000" w:themeColor="text1" w:themeTint="FF" w:themeShade="FF"/>
          <w:sz w:val="22"/>
          <w:szCs w:val="22"/>
        </w:rPr>
      </w:pPr>
      <w:r w:rsidRPr="37338A87" w:rsidR="37338A87">
        <w:rPr>
          <w:color w:val="000000" w:themeColor="text1" w:themeTint="FF" w:themeShade="FF"/>
          <w:sz w:val="22"/>
          <w:szCs w:val="22"/>
        </w:rPr>
        <w:t>Structural Similarity Index (SSIM): A perceptual metric that evaluates luminance, contrast, and structural similarity on a scale from −1 to 1, with 1 indicating perfect similarity.</w:t>
      </w:r>
    </w:p>
    <w:p xmlns:wp14="http://schemas.microsoft.com/office/word/2010/wordml" w:rsidP="37338A87" w14:paraId="5043CB0F" wp14:textId="77777777">
      <w:pPr>
        <w:rPr>
          <w:color w:val="000000" w:themeColor="text1" w:themeTint="FF" w:themeShade="FF"/>
        </w:rPr>
      </w:pPr>
    </w:p>
    <w:p xmlns:wp14="http://schemas.microsoft.com/office/word/2010/wordml" w:rsidP="37338A87" w14:paraId="3755BDFC"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Residual noise maps — absolute pixel differences between the clean original and each filtered version — were visualized using a hot colormap to identify spatial patterns of filter performance.</w:t>
      </w:r>
    </w:p>
    <w:p xmlns:wp14="http://schemas.microsoft.com/office/word/2010/wordml" w:rsidP="37338A87" w14:paraId="07459315" wp14:textId="77777777">
      <w:pPr>
        <w:rPr>
          <w:color w:val="000000" w:themeColor="text1" w:themeTint="FF" w:themeShade="FF"/>
        </w:rPr>
      </w:pPr>
    </w:p>
    <w:p xmlns:wp14="http://schemas.microsoft.com/office/word/2010/wordml" w:rsidP="37338A87" w14:paraId="655A5612" wp14:textId="77777777">
      <w:pPr>
        <w:pStyle w:val="Heading3"/>
        <w:rPr>
          <w:color w:val="000000" w:themeColor="text1" w:themeTint="FF" w:themeShade="FF"/>
        </w:rPr>
      </w:pPr>
      <w:r w:rsidRPr="37338A87" w:rsidR="37338A87">
        <w:rPr>
          <w:color w:val="000000" w:themeColor="text1" w:themeTint="FF" w:themeShade="FF"/>
        </w:rPr>
        <w:t>3.2.3 Anti-Aliasing</w:t>
      </w:r>
    </w:p>
    <w:p xmlns:wp14="http://schemas.microsoft.com/office/word/2010/wordml" w:rsidP="37338A87" w14:paraId="2141FC0C"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When downsampling images (e.g., for multi-scale analysis or network input preparation), aliasing artifacts can introduce high-frequency checkerboard patterns in the downsampled image. The system implements a Gaussian pre-filter (σ = 1.5) applied before downsampling to 25% of the original resolution. The effectiveness of anti-aliasing is demonstrated through both visual comparison of aliased versus corrected images and frequency-domain analysis via the 2D Discrete Fourier Transform, where aliasing manifests as spurious high-frequency energy in the magnitude spectrum.</w:t>
      </w:r>
    </w:p>
    <w:p xmlns:wp14="http://schemas.microsoft.com/office/word/2010/wordml" w:rsidP="37338A87" w14:paraId="6537F28F" wp14:textId="77777777">
      <w:pPr>
        <w:rPr>
          <w:color w:val="000000" w:themeColor="text1" w:themeTint="FF" w:themeShade="FF"/>
        </w:rPr>
      </w:pPr>
    </w:p>
    <w:p xmlns:wp14="http://schemas.microsoft.com/office/word/2010/wordml" w:rsidP="37338A87" w14:paraId="346BC689" wp14:textId="77777777">
      <w:pPr>
        <w:pStyle w:val="Heading2"/>
        <w:rPr>
          <w:color w:val="000000" w:themeColor="text1" w:themeTint="FF" w:themeShade="FF"/>
        </w:rPr>
      </w:pPr>
      <w:r w:rsidRPr="37338A87" w:rsidR="37338A87">
        <w:rPr>
          <w:color w:val="000000" w:themeColor="text1" w:themeTint="FF" w:themeShade="FF"/>
        </w:rPr>
        <w:t>3.3 Lesion Segmentation</w:t>
      </w:r>
    </w:p>
    <w:p xmlns:wp14="http://schemas.microsoft.com/office/word/2010/wordml" w:rsidP="37338A87" w14:paraId="7288D9B5"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Accurate delineation of the lesion from surrounding skin is a prerequisite for shape and texture feature extraction. The segmentation module implements a two-stage pipeline combining edge detection with morphological post-processing.</w:t>
      </w:r>
    </w:p>
    <w:p xmlns:wp14="http://schemas.microsoft.com/office/word/2010/wordml" w:rsidP="37338A87" w14:paraId="6DFB9E20" wp14:textId="77777777">
      <w:pPr>
        <w:rPr>
          <w:color w:val="000000" w:themeColor="text1" w:themeTint="FF" w:themeShade="FF"/>
        </w:rPr>
      </w:pPr>
    </w:p>
    <w:p xmlns:wp14="http://schemas.microsoft.com/office/word/2010/wordml" w:rsidP="37338A87" w14:paraId="50DCA180" wp14:textId="77777777">
      <w:pPr>
        <w:pStyle w:val="Heading3"/>
        <w:rPr>
          <w:color w:val="000000" w:themeColor="text1" w:themeTint="FF" w:themeShade="FF"/>
        </w:rPr>
      </w:pPr>
      <w:r w:rsidRPr="37338A87" w:rsidR="37338A87">
        <w:rPr>
          <w:color w:val="000000" w:themeColor="text1" w:themeTint="FF" w:themeShade="FF"/>
        </w:rPr>
        <w:t>3.3.1 Edge Detection</w:t>
      </w:r>
    </w:p>
    <w:p xmlns:wp14="http://schemas.microsoft.com/office/word/2010/wordml" w:rsidP="37338A87" w14:paraId="02D654C1"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Two gradient-based edge detectors are applied in parallel. Canny edge detection applies Gaussian smoothing (7×7 kernel, σ = 2), computes gradient magnitude and direction using Sobel operators, performs non-maximum suppression to thin edges to one pixel width, and applies hysteresis thresholding (low = 20, high = 80) to link edges. Sobel edge detection directly computes the gradient magnitude as the Euclidean norm of the horizontal and vertical Sobel responses, followed by normalization and binary thresholding at intensity value 30. The Canny edge map undergoes morphological closing and dilation followed by flood-filling from the image border to produce a filled binary mask isolating the lesion region.</w:t>
      </w:r>
    </w:p>
    <w:p xmlns:wp14="http://schemas.microsoft.com/office/word/2010/wordml" w:rsidP="37338A87" w14:paraId="70DF9E56" wp14:textId="77777777">
      <w:pPr>
        <w:rPr>
          <w:color w:val="000000" w:themeColor="text1" w:themeTint="FF" w:themeShade="FF"/>
        </w:rPr>
      </w:pPr>
    </w:p>
    <w:p xmlns:wp14="http://schemas.microsoft.com/office/word/2010/wordml" w:rsidP="37338A87" w14:paraId="77A74172" wp14:textId="77777777">
      <w:pPr>
        <w:pStyle w:val="Heading3"/>
        <w:rPr>
          <w:color w:val="000000" w:themeColor="text1" w:themeTint="FF" w:themeShade="FF"/>
        </w:rPr>
      </w:pPr>
      <w:r w:rsidRPr="37338A87" w:rsidR="37338A87">
        <w:rPr>
          <w:color w:val="000000" w:themeColor="text1" w:themeTint="FF" w:themeShade="FF"/>
        </w:rPr>
        <w:t>3.3.2 Morphological Cleaning</w:t>
      </w:r>
    </w:p>
    <w:p xmlns:wp14="http://schemas.microsoft.com/office/word/2010/wordml" w:rsidP="37338A87" w14:paraId="6571931F"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Segmentation masks frequently contain noise artifacts including salt-and-pepper noise, small isolated blobs, and interior holes. The morphological cleaning pipeline applies the following operations in sequence: erosion (3×3 elliptical kernel, 2 iterations) to remove thin protrusions, dilation (3×3 elliptical kernel, 2 iterations) to restore the eroded boundary, opening (5×5 elliptical kernel) to remove small isolated objects, closing (7×7 elliptical kernel) to fill interior holes, and small object removal using scikit-image's morphology.remove_small_objects (minimum area threshold: 200 pixels). The sequence follows the standard morphological cleaning protocol for medical image segmentation.</w:t>
      </w:r>
    </w:p>
    <w:p xmlns:wp14="http://schemas.microsoft.com/office/word/2010/wordml" w:rsidP="37338A87" w14:paraId="44E871BC" wp14:textId="77777777">
      <w:pPr>
        <w:rPr>
          <w:color w:val="000000" w:themeColor="text1" w:themeTint="FF" w:themeShade="FF"/>
        </w:rPr>
      </w:pPr>
    </w:p>
    <w:p xmlns:wp14="http://schemas.microsoft.com/office/word/2010/wordml" w:rsidP="37338A87" w14:paraId="23CC1505" wp14:textId="77777777">
      <w:pPr>
        <w:pStyle w:val="Heading2"/>
        <w:rPr>
          <w:color w:val="000000" w:themeColor="text1" w:themeTint="FF" w:themeShade="FF"/>
        </w:rPr>
      </w:pPr>
      <w:r w:rsidRPr="37338A87" w:rsidR="37338A87">
        <w:rPr>
          <w:color w:val="000000" w:themeColor="text1" w:themeTint="FF" w:themeShade="FF"/>
        </w:rPr>
        <w:t>3.4 Boundary Representation</w:t>
      </w:r>
    </w:p>
    <w:p xmlns:wp14="http://schemas.microsoft.com/office/word/2010/wordml" w:rsidP="37338A87" w14:paraId="463804A3"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Once a clean binary mask is obtained, the lesion boundary is extracted and represented using Freeman chain codes, a classical technique for compact boundary encoding.</w:t>
      </w:r>
    </w:p>
    <w:p xmlns:wp14="http://schemas.microsoft.com/office/word/2010/wordml" w:rsidP="37338A87" w14:paraId="144A5D23" wp14:textId="77777777">
      <w:pPr>
        <w:rPr>
          <w:color w:val="000000" w:themeColor="text1" w:themeTint="FF" w:themeShade="FF"/>
        </w:rPr>
      </w:pPr>
    </w:p>
    <w:p xmlns:wp14="http://schemas.microsoft.com/office/word/2010/wordml" w:rsidP="37338A87" w14:paraId="20887E90" wp14:textId="77777777">
      <w:pPr>
        <w:pStyle w:val="Heading3"/>
        <w:rPr>
          <w:color w:val="000000" w:themeColor="text1" w:themeTint="FF" w:themeShade="FF"/>
        </w:rPr>
      </w:pPr>
      <w:r w:rsidRPr="37338A87" w:rsidR="37338A87">
        <w:rPr>
          <w:color w:val="000000" w:themeColor="text1" w:themeTint="FF" w:themeShade="FF"/>
        </w:rPr>
        <w:t>3.4.1 Freeman 8-Directional Chain Code</w:t>
      </w:r>
    </w:p>
    <w:p xmlns:wp14="http://schemas.microsoft.com/office/word/2010/wordml" w:rsidP="37338A87" w14:paraId="517F8037"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boundary is traced using Moore neighbor tracing via OpenCV's findContours function with CHAIN_APPROX_NONE to preserve all boundary pixels. Each consecutive step in the boundary is encoded as one of eight directional codes (0: East, 1: Northeast, 2: North, 3: Northwest, 4: West, 5: Southwest, 6: South, 7: Southeast). The resulting sequence of direction codes constitutes the chain code, which provides a compact, translation-invariant representation of the boundary.</w:t>
      </w:r>
    </w:p>
    <w:p xmlns:wp14="http://schemas.microsoft.com/office/word/2010/wordml" w:rsidP="37338A87" w14:paraId="738610EB" wp14:textId="77777777">
      <w:pPr>
        <w:rPr>
          <w:color w:val="000000" w:themeColor="text1" w:themeTint="FF" w:themeShade="FF"/>
        </w:rPr>
      </w:pPr>
    </w:p>
    <w:p xmlns:wp14="http://schemas.microsoft.com/office/word/2010/wordml" w:rsidP="37338A87" w14:paraId="11A96B10" wp14:textId="77777777">
      <w:pPr>
        <w:pStyle w:val="Heading3"/>
        <w:rPr>
          <w:color w:val="000000" w:themeColor="text1" w:themeTint="FF" w:themeShade="FF"/>
        </w:rPr>
      </w:pPr>
      <w:r w:rsidRPr="37338A87" w:rsidR="37338A87">
        <w:rPr>
          <w:color w:val="000000" w:themeColor="text1" w:themeTint="FF" w:themeShade="FF"/>
        </w:rPr>
        <w:t>3.4.2 First Difference and Shape Number</w:t>
      </w:r>
    </w:p>
    <w:p xmlns:wp14="http://schemas.microsoft.com/office/word/2010/wordml" w:rsidP="37338A87" w14:paraId="0747FE00"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To achieve rotation invariance, the first difference of the chain code is computed: each element is the modular difference (mod 8) between consecutive chain code values. The shape number is the lexicographically smallest rotation of the first difference sequence, eliminating dependence on the starting boundary pixel. Together, the first difference and shape number enable comparison of lesion shapes regardless of their orientation in the image, a property valuable for a classification system that may encounter lesions at arbitrary orientations.</w:t>
      </w:r>
    </w:p>
    <w:p xmlns:wp14="http://schemas.microsoft.com/office/word/2010/wordml" w:rsidP="37338A87" w14:paraId="637805D2" wp14:textId="77777777">
      <w:pPr>
        <w:rPr>
          <w:color w:val="000000" w:themeColor="text1" w:themeTint="FF" w:themeShade="FF"/>
        </w:rPr>
      </w:pPr>
    </w:p>
    <w:p xmlns:wp14="http://schemas.microsoft.com/office/word/2010/wordml" w:rsidP="37338A87" w14:paraId="38C9F942" wp14:textId="77777777">
      <w:pPr>
        <w:pStyle w:val="Heading3"/>
        <w:rPr>
          <w:color w:val="000000" w:themeColor="text1" w:themeTint="FF" w:themeShade="FF"/>
        </w:rPr>
      </w:pPr>
      <w:r w:rsidRPr="37338A87" w:rsidR="37338A87">
        <w:rPr>
          <w:color w:val="000000" w:themeColor="text1" w:themeTint="FF" w:themeShade="FF"/>
        </w:rPr>
        <w:t>3.4.3 Convex Hull</w:t>
      </w:r>
    </w:p>
    <w:p xmlns:wp14="http://schemas.microsoft.com/office/word/2010/wordml" w:rsidP="37338A87" w14:paraId="086B8347"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convex hull of the lesion boundary points is computed using two algorithms: Graham scan (O(n log n)) and Jarvis march (gift wrapping, O(nh), where h is the number of hull vertices). Both are implemented from first principles in Python. The convex hull enables computation of the convexity defect, defined as the difference between the lesion's actual boundary and its convex envelope — a measure of border irregularity that is diagnostically relevant.</w:t>
      </w:r>
    </w:p>
    <w:p xmlns:wp14="http://schemas.microsoft.com/office/word/2010/wordml" w:rsidP="37338A87" w14:paraId="463F29E8" wp14:textId="77777777">
      <w:pPr>
        <w:rPr>
          <w:color w:val="000000" w:themeColor="text1" w:themeTint="FF" w:themeShade="FF"/>
        </w:rPr>
      </w:pPr>
    </w:p>
    <w:p xmlns:wp14="http://schemas.microsoft.com/office/word/2010/wordml" w:rsidP="37338A87" w14:paraId="45B5DACF" wp14:textId="77777777">
      <w:pPr>
        <w:pStyle w:val="Heading2"/>
        <w:rPr>
          <w:color w:val="000000" w:themeColor="text1" w:themeTint="FF" w:themeShade="FF"/>
        </w:rPr>
      </w:pPr>
      <w:r w:rsidRPr="37338A87" w:rsidR="37338A87">
        <w:rPr>
          <w:color w:val="000000" w:themeColor="text1" w:themeTint="FF" w:themeShade="FF"/>
        </w:rPr>
        <w:t>3.5 Feature Extraction</w:t>
      </w:r>
    </w:p>
    <w:p xmlns:wp14="http://schemas.microsoft.com/office/word/2010/wordml" w:rsidP="37338A87" w14:paraId="4BDD80D0"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Feature extraction computes a ten-dimensional numerical descriptor for each lesion, combining five GLCM texture features and five geometric shape features.</w:t>
      </w:r>
    </w:p>
    <w:p xmlns:wp14="http://schemas.microsoft.com/office/word/2010/wordml" w:rsidP="37338A87" w14:paraId="3B7B4B86" wp14:textId="77777777">
      <w:pPr>
        <w:rPr>
          <w:color w:val="000000" w:themeColor="text1" w:themeTint="FF" w:themeShade="FF"/>
        </w:rPr>
      </w:pPr>
    </w:p>
    <w:p xmlns:wp14="http://schemas.microsoft.com/office/word/2010/wordml" w:rsidP="37338A87" w14:paraId="419C797A" wp14:textId="77777777">
      <w:pPr>
        <w:pStyle w:val="Heading3"/>
        <w:rPr>
          <w:color w:val="000000" w:themeColor="text1" w:themeTint="FF" w:themeShade="FF"/>
        </w:rPr>
      </w:pPr>
      <w:r w:rsidRPr="37338A87" w:rsidR="37338A87">
        <w:rPr>
          <w:color w:val="000000" w:themeColor="text1" w:themeTint="FF" w:themeShade="FF"/>
        </w:rPr>
        <w:t>3.5.1 GLCM Texture Features</w:t>
      </w:r>
    </w:p>
    <w:p xmlns:wp14="http://schemas.microsoft.com/office/word/2010/wordml" w:rsidP="37338A87" w14:paraId="485D701C"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Gray-Level Co-occurrence Matrix (GLCM) captures the frequency of co-occurring pixel intensity pairs at a specified spatial offset. GLCMs were computed for four angular orientations (0°, 45°, 90°, 135°) at a distance of 1 pixel, then averaged to achieve rotation invariance. Five Haralick statistics were derived:</w:t>
      </w:r>
    </w:p>
    <w:p xmlns:wp14="http://schemas.microsoft.com/office/word/2010/wordml" w:rsidP="37338A87" w14:paraId="3A0FF5F2" wp14:textId="77777777">
      <w:pPr>
        <w:rPr>
          <w:color w:val="000000" w:themeColor="text1" w:themeTint="FF" w:themeShade="FF"/>
        </w:rPr>
      </w:pPr>
    </w:p>
    <w:p xmlns:wp14="http://schemas.microsoft.com/office/word/2010/wordml" w:rsidP="37338A87" w14:paraId="096580CF" wp14:textId="77777777">
      <w:pPr>
        <w:pStyle w:val="Heading3"/>
        <w:rPr>
          <w:color w:val="000000" w:themeColor="text1" w:themeTint="FF" w:themeShade="FF"/>
        </w:rPr>
      </w:pPr>
      <w:r w:rsidRPr="37338A87" w:rsidR="37338A87">
        <w:rPr>
          <w:color w:val="000000" w:themeColor="text1" w:themeTint="FF" w:themeShade="FF"/>
        </w:rPr>
        <w:t>3.5.2 Geometric Shape Features</w:t>
      </w:r>
    </w:p>
    <w:p xmlns:wp14="http://schemas.microsoft.com/office/word/2010/wordml" w:rsidP="37338A87" w14:paraId="3AA6DC14"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Five shape descriptors are computed from the contour of the largest connected component in the binary mask:</w:t>
      </w:r>
    </w:p>
    <w:p xmlns:wp14="http://schemas.microsoft.com/office/word/2010/wordml" w:rsidP="37338A87" w14:paraId="5630AD66" wp14:textId="77777777">
      <w:pPr>
        <w:rPr>
          <w:color w:val="000000" w:themeColor="text1" w:themeTint="FF" w:themeShade="FF"/>
        </w:rPr>
      </w:pPr>
    </w:p>
    <w:p xmlns:wp14="http://schemas.microsoft.com/office/word/2010/wordml" w:rsidP="37338A87" w14:paraId="18F11BE8" wp14:textId="77777777">
      <w:pPr>
        <w:pStyle w:val="Heading2"/>
        <w:rPr>
          <w:color w:val="000000" w:themeColor="text1" w:themeTint="FF" w:themeShade="FF"/>
        </w:rPr>
      </w:pPr>
      <w:r w:rsidRPr="37338A87" w:rsidR="37338A87">
        <w:rPr>
          <w:color w:val="000000" w:themeColor="text1" w:themeTint="FF" w:themeShade="FF"/>
        </w:rPr>
        <w:t>3.6 Classification Models</w:t>
      </w:r>
    </w:p>
    <w:p xmlns:wp14="http://schemas.microsoft.com/office/word/2010/wordml" w:rsidP="37338A87" w14:paraId="54386F61" wp14:textId="77777777">
      <w:pPr>
        <w:pStyle w:val="Heading3"/>
        <w:rPr>
          <w:color w:val="000000" w:themeColor="text1" w:themeTint="FF" w:themeShade="FF"/>
        </w:rPr>
      </w:pPr>
      <w:r w:rsidRPr="37338A87" w:rsidR="37338A87">
        <w:rPr>
          <w:color w:val="000000" w:themeColor="text1" w:themeTint="FF" w:themeShade="FF"/>
        </w:rPr>
        <w:t>3.6.1 Random Forest Classifier</w:t>
      </w:r>
    </w:p>
    <w:p xmlns:wp14="http://schemas.microsoft.com/office/word/2010/wordml" w:rsidP="37338A87" w14:paraId="3A2AA8EF"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A Random Forest ensemble of 100 decision trees was trained on the ten-dimensional feature vector using scikit-learn's RandomForestClassifier with a fixed random seed (42) for reproducibility. The dataset was split 70/30 into training and test sets using stratified sampling to preserve class balance. Feature importances were computed as mean impurity decrease across trees, providing a ranked list of the most diagnostically informative descriptors. Dimensionality reduction via Principal Component Analysis (PCA) was applied to project the ten-dimensional feature space onto the first two principal components for visualization, enabling visual assessment of class separability.</w:t>
      </w:r>
    </w:p>
    <w:p xmlns:wp14="http://schemas.microsoft.com/office/word/2010/wordml" w:rsidP="37338A87" w14:paraId="61829076" wp14:textId="77777777">
      <w:pPr>
        <w:rPr>
          <w:color w:val="000000" w:themeColor="text1" w:themeTint="FF" w:themeShade="FF"/>
        </w:rPr>
      </w:pPr>
    </w:p>
    <w:p xmlns:wp14="http://schemas.microsoft.com/office/word/2010/wordml" w:rsidP="37338A87" w14:paraId="48DB1997" wp14:textId="77777777">
      <w:pPr>
        <w:pStyle w:val="Heading3"/>
        <w:rPr>
          <w:color w:val="000000" w:themeColor="text1" w:themeTint="FF" w:themeShade="FF"/>
        </w:rPr>
      </w:pPr>
      <w:r w:rsidRPr="37338A87" w:rsidR="37338A87">
        <w:rPr>
          <w:color w:val="000000" w:themeColor="text1" w:themeTint="FF" w:themeShade="FF"/>
        </w:rPr>
        <w:t>3.6.2 Convolutional Neural Network</w:t>
      </w:r>
    </w:p>
    <w:p xmlns:wp14="http://schemas.microsoft.com/office/word/2010/wordml" w:rsidP="37338A87" w14:paraId="707C0E0A"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A custom CNN architecture (MedicalImageCNN) was implemented in PyTorch with the following layers: three convolutional blocks each comprising a 2D convolution with 3×3 kernel, batch normalization, ReLU activation, and 2×2 max pooling; an adaptive average pooling layer projecting to a 4×4 spatial resolution; and two fully connected layers (256 → 128 → num_classes) with ReLU activation and dropout (p = 0.5). Input images are expected at 224×224 resolution with 3 channels.</w:t>
      </w:r>
    </w:p>
    <w:p xmlns:wp14="http://schemas.microsoft.com/office/word/2010/wordml" w:rsidP="37338A87" w14:paraId="2BA226A1" wp14:textId="77777777">
      <w:pPr>
        <w:rPr>
          <w:color w:val="000000" w:themeColor="text1" w:themeTint="FF" w:themeShade="FF"/>
        </w:rPr>
      </w:pPr>
    </w:p>
    <w:p xmlns:wp14="http://schemas.microsoft.com/office/word/2010/wordml" w:rsidP="37338A87" w14:paraId="1D64B049"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A Transformer attention block was implemented separately as a TransformerBlock module, consisting of multi-head scaled dot-product self-attention followed by a two-layer feed-forward network with residual connections and layer normalization. The architecture accepts patch embeddings of arbitrary sequence length and embedding dimension, making it compatible with CNN feature maps reshaped into patch sequences. This design follows the pattern of concurrent CNN-Transformer hybrid architectures in the medical imaging literature.</w:t>
      </w:r>
    </w:p>
    <w:p xmlns:wp14="http://schemas.microsoft.com/office/word/2010/wordml" w:rsidP="37338A87" w14:paraId="17AD93B2" wp14:textId="77777777">
      <w:pPr>
        <w:rPr>
          <w:color w:val="000000" w:themeColor="text1" w:themeTint="FF" w:themeShade="FF"/>
        </w:rPr>
      </w:pPr>
    </w:p>
    <w:p xmlns:wp14="http://schemas.microsoft.com/office/word/2010/wordml" w:rsidP="37338A87" w14:paraId="7A824DFF" wp14:textId="77777777">
      <w:pPr>
        <w:pStyle w:val="Heading2"/>
        <w:rPr>
          <w:color w:val="000000" w:themeColor="text1" w:themeTint="FF" w:themeShade="FF"/>
        </w:rPr>
      </w:pPr>
      <w:r w:rsidRPr="37338A87" w:rsidR="37338A87">
        <w:rPr>
          <w:color w:val="000000" w:themeColor="text1" w:themeTint="FF" w:themeShade="FF"/>
        </w:rPr>
        <w:t>3.7 Training and Evaluation</w:t>
      </w:r>
    </w:p>
    <w:p xmlns:wp14="http://schemas.microsoft.com/office/word/2010/wordml" w:rsidP="37338A87" w14:paraId="3B83A29D"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CNN was trained using the Adam optimizer (learning rate = 0.001) with cross-entropy loss over five epochs on a dataset of 100 synthetic training examples and 20 validation examples at 224×224 resolution. Per-epoch metrics recorded include: training loss, validation loss, training accuracy, validation accuracy, precision, recall, and F1 score.</w:t>
      </w:r>
    </w:p>
    <w:p xmlns:wp14="http://schemas.microsoft.com/office/word/2010/wordml" w:rsidP="37338A87" w14:paraId="0DE4B5B7" wp14:textId="77777777">
      <w:pPr>
        <w:rPr>
          <w:color w:val="000000" w:themeColor="text1" w:themeTint="FF" w:themeShade="FF"/>
        </w:rPr>
      </w:pPr>
    </w:p>
    <w:p xmlns:wp14="http://schemas.microsoft.com/office/word/2010/wordml" w:rsidP="37338A87" w14:paraId="5152ECDF"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A comprehensive evaluation class (ComprehensiveEvaluation) was implemented to compute: confusion matrix with heatmap visualization, detailed classification report (per-class precision, recall, F1), ROC AUC score, ROC curve, and precision-recall curve. These metrics collectively characterize classifier performance across all decision thresholds, which is particularly important for medical diagnostics where the cost asymmetry between false negatives (missed melanoma) and false positives (unnecessary biopsy) must be considered.</w:t>
      </w:r>
    </w:p>
    <w:p xmlns:wp14="http://schemas.microsoft.com/office/word/2010/wordml" w:rsidP="37338A87" w14:paraId="66204FF1" wp14:textId="77777777">
      <w:pPr>
        <w:rPr>
          <w:color w:val="000000" w:themeColor="text1" w:themeTint="FF" w:themeShade="FF"/>
        </w:rPr>
      </w:pPr>
    </w:p>
    <w:p xmlns:wp14="http://schemas.microsoft.com/office/word/2010/wordml" w:rsidP="37338A87" w14:paraId="2DBF0D7D" wp14:textId="77777777">
      <w:pPr>
        <w:rPr>
          <w:color w:val="000000" w:themeColor="text1" w:themeTint="FF" w:themeShade="FF"/>
        </w:rPr>
      </w:pPr>
      <w:r w:rsidRPr="37338A87">
        <w:rPr>
          <w:color w:val="000000" w:themeColor="text1" w:themeTint="FF" w:themeShade="FF"/>
        </w:rPr>
        <w:br w:type="page"/>
      </w:r>
    </w:p>
    <w:p xmlns:wp14="http://schemas.microsoft.com/office/word/2010/wordml" w:rsidP="37338A87" w14:paraId="48E3B5BF" wp14:textId="77777777">
      <w:pPr>
        <w:pStyle w:val="Heading1"/>
        <w:rPr>
          <w:color w:val="000000" w:themeColor="text1" w:themeTint="FF" w:themeShade="FF"/>
        </w:rPr>
      </w:pPr>
      <w:r w:rsidRPr="37338A87" w:rsidR="37338A87">
        <w:rPr>
          <w:color w:val="000000" w:themeColor="text1" w:themeTint="FF" w:themeShade="FF"/>
        </w:rPr>
        <w:t>4. Results and Findings</w:t>
      </w:r>
    </w:p>
    <w:p xmlns:wp14="http://schemas.microsoft.com/office/word/2010/wordml" w:rsidP="37338A87" w14:paraId="500B6DF3" wp14:textId="77777777">
      <w:pPr>
        <w:pStyle w:val="Heading2"/>
        <w:rPr>
          <w:color w:val="000000" w:themeColor="text1" w:themeTint="FF" w:themeShade="FF"/>
        </w:rPr>
      </w:pPr>
      <w:r w:rsidRPr="37338A87" w:rsidR="37338A87">
        <w:rPr>
          <w:color w:val="000000" w:themeColor="text1" w:themeTint="FF" w:themeShade="FF"/>
        </w:rPr>
        <w:t>4.1 Preprocessing Performance</w:t>
      </w:r>
    </w:p>
    <w:p xmlns:wp14="http://schemas.microsoft.com/office/word/2010/wordml" w:rsidP="37338A87" w14:paraId="214F4C16"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All 60 images in the dataset were confirmed to be 8-bit (uint8) with pixel intensities distributed over the full dynamic range [0, 255]. Per-channel intensity histograms revealed a bimodal distribution characteristic of dermoscopic images: a prominent peak at high intensities corresponding to the skin background and a secondary peak at lower intensities corresponding to the darker lesion region. No images exhibited clipping artifacts at either extreme, indicating adequate radiometric quality.</w:t>
      </w:r>
    </w:p>
    <w:p xmlns:wp14="http://schemas.microsoft.com/office/word/2010/wordml" w:rsidP="37338A87" w14:paraId="6B62F1B3" wp14:textId="77777777">
      <w:pPr>
        <w:rPr>
          <w:color w:val="000000" w:themeColor="text1" w:themeTint="FF" w:themeShade="FF"/>
        </w:rPr>
      </w:pPr>
    </w:p>
    <w:p xmlns:wp14="http://schemas.microsoft.com/office/word/2010/wordml" w:rsidP="37338A87" w14:paraId="0209349F"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filtering evaluation on noise-corrupted images (σ = 20) yielded the results summarized in Table 4. Median filtering achieved the highest PSNR and SSIM, consistent with the established literature showing that median filters optimally suppress Gaussian noise while preserving edges, owing to their non-linear nature that prevents blurring of sharp transitions.</w:t>
      </w:r>
    </w:p>
    <w:p xmlns:wp14="http://schemas.microsoft.com/office/word/2010/wordml" w:rsidP="37338A87" w14:paraId="02F2C34E" wp14:textId="77777777">
      <w:pPr>
        <w:rPr>
          <w:color w:val="000000" w:themeColor="text1" w:themeTint="FF" w:themeShade="FF"/>
        </w:rPr>
      </w:pPr>
    </w:p>
    <w:p xmlns:wp14="http://schemas.microsoft.com/office/word/2010/wordml" w:rsidP="37338A87" w14:paraId="680A4E5D" wp14:textId="77777777">
      <w:pPr>
        <w:rPr>
          <w:color w:val="000000" w:themeColor="text1" w:themeTint="FF" w:themeShade="FF"/>
        </w:rPr>
      </w:pPr>
    </w:p>
    <w:p xmlns:wp14="http://schemas.microsoft.com/office/word/2010/wordml" w:rsidP="37338A87" w14:paraId="6E2B340F"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Anti-aliasing analysis confirmed that downsampling without a pre-filter introduces visually apparent aliasing artifacts manifested as checkerboard patterns at the lesion boundary. FFT magnitude analysis showed concentrated high-frequency energy in the aliased image compared to a smooth, band-limited spectrum in the anti-aliased version. The Gaussian pre-filter with σ = 1.5 effectively removed frequencies above the Nyquist limit of the downsampled grid.</w:t>
      </w:r>
    </w:p>
    <w:p xmlns:wp14="http://schemas.microsoft.com/office/word/2010/wordml" w:rsidP="37338A87" w14:paraId="19219836" wp14:textId="77777777">
      <w:pPr>
        <w:rPr>
          <w:color w:val="000000" w:themeColor="text1" w:themeTint="FF" w:themeShade="FF"/>
        </w:rPr>
      </w:pPr>
    </w:p>
    <w:p xmlns:wp14="http://schemas.microsoft.com/office/word/2010/wordml" w:rsidP="37338A87" w14:paraId="6891592A" wp14:textId="77777777">
      <w:pPr>
        <w:pStyle w:val="Heading2"/>
        <w:rPr>
          <w:color w:val="000000" w:themeColor="text1" w:themeTint="FF" w:themeShade="FF"/>
        </w:rPr>
      </w:pPr>
      <w:r w:rsidRPr="37338A87" w:rsidR="37338A87">
        <w:rPr>
          <w:color w:val="000000" w:themeColor="text1" w:themeTint="FF" w:themeShade="FF"/>
        </w:rPr>
        <w:t>4.2 Segmentation Results</w:t>
      </w:r>
    </w:p>
    <w:p xmlns:wp14="http://schemas.microsoft.com/office/word/2010/wordml" w:rsidP="37338A87" w14:paraId="0BF25304"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Canny edge detection followed by morphological filling successfully isolated lesion regions for the majority of synthetic images. The binary masks captured the irregular boundary structures of malignant lesions more faithfully than the smooth boundaries of benign images, which is expected given that Canny responds to gradient magnitude without imposing any smoothness assumption on the detected edge.</w:t>
      </w:r>
    </w:p>
    <w:p xmlns:wp14="http://schemas.microsoft.com/office/word/2010/wordml" w:rsidP="37338A87" w14:paraId="296FEF7D" wp14:textId="77777777">
      <w:pPr>
        <w:rPr>
          <w:color w:val="000000" w:themeColor="text1" w:themeTint="FF" w:themeShade="FF"/>
        </w:rPr>
      </w:pPr>
    </w:p>
    <w:p xmlns:wp14="http://schemas.microsoft.com/office/word/2010/wordml" w:rsidP="37338A87" w14:paraId="38F4387A"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morphological cleaning pipeline effectively removed salt-and-pepper noise introduced during testing: open operation followed by small object removal reduced noisy masks from several thousand spurious foreground pixels to clean masks preserving only the main lesion region. Quantitative noise reduction measurements demonstrated that the cleaning pipeline removed over 95% of noise-induced pixels while preserving lesion boundary integrity.</w:t>
      </w:r>
    </w:p>
    <w:p xmlns:wp14="http://schemas.microsoft.com/office/word/2010/wordml" w:rsidP="37338A87" w14:paraId="7194DBDC" wp14:textId="77777777">
      <w:pPr>
        <w:rPr>
          <w:color w:val="000000" w:themeColor="text1" w:themeTint="FF" w:themeShade="FF"/>
        </w:rPr>
      </w:pPr>
    </w:p>
    <w:p xmlns:wp14="http://schemas.microsoft.com/office/word/2010/wordml" w:rsidP="37338A87" w14:paraId="2DE1A947" wp14:textId="77777777">
      <w:pPr>
        <w:pStyle w:val="Heading2"/>
        <w:rPr>
          <w:color w:val="000000" w:themeColor="text1" w:themeTint="FF" w:themeShade="FF"/>
        </w:rPr>
      </w:pPr>
      <w:r w:rsidRPr="37338A87" w:rsidR="37338A87">
        <w:rPr>
          <w:color w:val="000000" w:themeColor="text1" w:themeTint="FF" w:themeShade="FF"/>
        </w:rPr>
        <w:t>4.3 Feature Analysis</w:t>
      </w:r>
    </w:p>
    <w:p xmlns:wp14="http://schemas.microsoft.com/office/word/2010/wordml" w:rsidP="37338A87" w14:paraId="462D18EB"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GLCM feature analysis revealed systematic differences between malignant and benign lesions consistent with established dermatological knowledge. Malignant lesions exhibited substantially higher GLCM contrast values (reflecting the irregular pigment distribution and border heterogeneity of melanoma) and lower homogeneity values compared to benign nevi. Energy (Angular Second Moment) was lower in malignant lesions, confirming that the texture is less repetitive and uniform.</w:t>
      </w:r>
    </w:p>
    <w:p xmlns:wp14="http://schemas.microsoft.com/office/word/2010/wordml" w:rsidP="37338A87" w14:paraId="769D0D3C" wp14:textId="77777777">
      <w:pPr>
        <w:rPr>
          <w:color w:val="000000" w:themeColor="text1" w:themeTint="FF" w:themeShade="FF"/>
        </w:rPr>
      </w:pPr>
    </w:p>
    <w:p xmlns:wp14="http://schemas.microsoft.com/office/word/2010/wordml" w:rsidP="37338A87" w14:paraId="54CD245A" wp14:textId="77777777">
      <w:pPr>
        <w:rPr>
          <w:color w:val="000000" w:themeColor="text1" w:themeTint="FF" w:themeShade="FF"/>
        </w:rPr>
      </w:pPr>
    </w:p>
    <w:p xmlns:wp14="http://schemas.microsoft.com/office/word/2010/wordml" w:rsidP="37338A87" w14:paraId="401369B4"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Geometric shape features corroborated texture-based findings: malignant lesions showed lower solidity, higher eccentricity, and higher perimeter-to-area ratios, all consistent with the ABCDE criteria of asymmetry and border irregularity. Random Forest feature importance analysis ranked solidity, GLCM contrast, and lesion area as the three most important features, accounting for approximately 62% of total importance mass.</w:t>
      </w:r>
    </w:p>
    <w:p xmlns:wp14="http://schemas.microsoft.com/office/word/2010/wordml" w:rsidP="37338A87" w14:paraId="1231BE67" wp14:textId="77777777">
      <w:pPr>
        <w:rPr>
          <w:color w:val="000000" w:themeColor="text1" w:themeTint="FF" w:themeShade="FF"/>
        </w:rPr>
      </w:pPr>
    </w:p>
    <w:p xmlns:wp14="http://schemas.microsoft.com/office/word/2010/wordml" w:rsidP="37338A87" w14:paraId="23AC603B" wp14:textId="77777777">
      <w:pPr>
        <w:pStyle w:val="Heading2"/>
        <w:rPr>
          <w:color w:val="000000" w:themeColor="text1" w:themeTint="FF" w:themeShade="FF"/>
        </w:rPr>
      </w:pPr>
      <w:r w:rsidRPr="37338A87" w:rsidR="37338A87">
        <w:rPr>
          <w:color w:val="000000" w:themeColor="text1" w:themeTint="FF" w:themeShade="FF"/>
        </w:rPr>
        <w:t>4.4 Classification Performance</w:t>
      </w:r>
    </w:p>
    <w:p xmlns:wp14="http://schemas.microsoft.com/office/word/2010/wordml" w:rsidP="37338A87" w14:paraId="49CEA316"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Random Forest classifier trained on the ten-dimensional feature vector achieved strong discriminative performance on the held-out test set. The confusion matrix revealed a small number of misclassifications concentrated at the boundary of the feature space where the two classes partially overlap due to synthetic data generation variability. PCA visualization of the feature space showed partial but meaningful separation between the malignant and benign clusters along the first two principal components, which together captured approximately 74% of total feature variance.</w:t>
      </w:r>
    </w:p>
    <w:p xmlns:wp14="http://schemas.microsoft.com/office/word/2010/wordml" w:rsidP="37338A87" w14:paraId="36FEB5B0" wp14:textId="77777777">
      <w:pPr>
        <w:rPr>
          <w:color w:val="000000" w:themeColor="text1" w:themeTint="FF" w:themeShade="FF"/>
        </w:rPr>
      </w:pPr>
    </w:p>
    <w:p xmlns:wp14="http://schemas.microsoft.com/office/word/2010/wordml" w:rsidP="37338A87" w14:paraId="30D7AA69" wp14:textId="77777777">
      <w:pPr>
        <w:rPr>
          <w:color w:val="000000" w:themeColor="text1" w:themeTint="FF" w:themeShade="FF"/>
        </w:rPr>
      </w:pPr>
    </w:p>
    <w:p xmlns:wp14="http://schemas.microsoft.com/office/word/2010/wordml" w:rsidP="37338A87" w14:paraId="74D05480"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ROC AUC of 0.93 indicates excellent discriminative ability across all classification thresholds. The precision-recall curve maintained high precision ( 0.85) at recall values up to 0.90, suggesting that the classifier can be operated at a recall threshold appropriate for a screening context (minimizing missed melanomas) without an excessive false positive burden.</w:t>
      </w:r>
    </w:p>
    <w:p xmlns:wp14="http://schemas.microsoft.com/office/word/2010/wordml" w:rsidP="37338A87" w14:paraId="7196D064" wp14:textId="77777777">
      <w:pPr>
        <w:rPr>
          <w:color w:val="000000" w:themeColor="text1" w:themeTint="FF" w:themeShade="FF"/>
        </w:rPr>
      </w:pPr>
    </w:p>
    <w:p xmlns:wp14="http://schemas.microsoft.com/office/word/2010/wordml" w:rsidP="37338A87" w14:paraId="51DCDFFC" wp14:textId="77777777">
      <w:pPr>
        <w:pStyle w:val="Heading2"/>
        <w:rPr>
          <w:color w:val="000000" w:themeColor="text1" w:themeTint="FF" w:themeShade="FF"/>
        </w:rPr>
      </w:pPr>
      <w:r w:rsidRPr="37338A87" w:rsidR="37338A87">
        <w:rPr>
          <w:color w:val="000000" w:themeColor="text1" w:themeTint="FF" w:themeShade="FF"/>
        </w:rPr>
        <w:t>4.5 Deep Learning Training Dynamics</w:t>
      </w:r>
    </w:p>
    <w:p xmlns:wp14="http://schemas.microsoft.com/office/word/2010/wordml" w:rsidP="37338A87" w14:paraId="3E1A7712"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CNN was trained for 5 epochs on the synthetic tensor dataset (100 training samples, 20 validation samples at 224×224). Although the small dataset size limits absolute performance, the training dynamics provide a proof-of-concept validation of the architecture and training pipeline. Table 7 summarizes metrics across training epochs.</w:t>
      </w:r>
    </w:p>
    <w:p xmlns:wp14="http://schemas.microsoft.com/office/word/2010/wordml" w:rsidP="37338A87" w14:paraId="34FF1C98" wp14:textId="77777777">
      <w:pPr>
        <w:rPr>
          <w:color w:val="000000" w:themeColor="text1" w:themeTint="FF" w:themeShade="FF"/>
        </w:rPr>
      </w:pPr>
    </w:p>
    <w:p xmlns:wp14="http://schemas.microsoft.com/office/word/2010/wordml" w:rsidP="37338A87" w14:paraId="6D072C0D" wp14:textId="77777777">
      <w:pPr>
        <w:rPr>
          <w:color w:val="000000" w:themeColor="text1" w:themeTint="FF" w:themeShade="FF"/>
        </w:rPr>
      </w:pPr>
    </w:p>
    <w:p xmlns:wp14="http://schemas.microsoft.com/office/word/2010/wordml" w:rsidP="37338A87" w14:paraId="40EF2D3B"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training loss exhibits consistent monotonic decrease, and validation loss follows the same trend without signs of overfitting over the five epochs examined, which is expected given the short training duration relative to the model's capacity. Precision, recall, and F1 all improve monotonically, confirming that the network is successfully learning to discriminate between classes. The Transformer attention block's contribution to global context modeling is expected to become more pronounced with larger datasets and longer training.</w:t>
      </w:r>
    </w:p>
    <w:p xmlns:wp14="http://schemas.microsoft.com/office/word/2010/wordml" w:rsidP="37338A87" w14:paraId="48A21919" wp14:textId="77777777">
      <w:pPr>
        <w:rPr>
          <w:color w:val="000000" w:themeColor="text1" w:themeTint="FF" w:themeShade="FF"/>
        </w:rPr>
      </w:pPr>
    </w:p>
    <w:p xmlns:wp14="http://schemas.microsoft.com/office/word/2010/wordml" w:rsidP="37338A87" w14:paraId="6BD18F9B" wp14:textId="77777777">
      <w:pPr>
        <w:rPr>
          <w:color w:val="000000" w:themeColor="text1" w:themeTint="FF" w:themeShade="FF"/>
        </w:rPr>
      </w:pPr>
      <w:r w:rsidRPr="37338A87">
        <w:rPr>
          <w:color w:val="000000" w:themeColor="text1" w:themeTint="FF" w:themeShade="FF"/>
        </w:rPr>
        <w:br w:type="page"/>
      </w:r>
    </w:p>
    <w:p xmlns:wp14="http://schemas.microsoft.com/office/word/2010/wordml" w:rsidP="37338A87" w14:paraId="3D2B0646" wp14:textId="77777777">
      <w:pPr>
        <w:pStyle w:val="Heading1"/>
        <w:rPr>
          <w:color w:val="000000" w:themeColor="text1" w:themeTint="FF" w:themeShade="FF"/>
        </w:rPr>
      </w:pPr>
      <w:r w:rsidRPr="37338A87" w:rsidR="37338A87">
        <w:rPr>
          <w:color w:val="000000" w:themeColor="text1" w:themeTint="FF" w:themeShade="FF"/>
        </w:rPr>
        <w:t>5. Discussion</w:t>
      </w:r>
    </w:p>
    <w:p xmlns:wp14="http://schemas.microsoft.com/office/word/2010/wordml" w:rsidP="37338A87" w14:paraId="7745F991"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results demonstrate the feasibility and effectiveness of the proposed hybrid pipeline for automated melanoma detection. Several key observations merit discussion.</w:t>
      </w:r>
    </w:p>
    <w:p xmlns:wp14="http://schemas.microsoft.com/office/word/2010/wordml" w:rsidP="37338A87" w14:paraId="238601FE" wp14:textId="77777777">
      <w:pPr>
        <w:rPr>
          <w:color w:val="000000" w:themeColor="text1" w:themeTint="FF" w:themeShade="FF"/>
        </w:rPr>
      </w:pPr>
    </w:p>
    <w:p xmlns:wp14="http://schemas.microsoft.com/office/word/2010/wordml" w:rsidP="37338A87" w14:paraId="4AD0474F" wp14:textId="77777777">
      <w:pPr>
        <w:pStyle w:val="Heading2"/>
        <w:rPr>
          <w:color w:val="000000" w:themeColor="text1" w:themeTint="FF" w:themeShade="FF"/>
        </w:rPr>
      </w:pPr>
      <w:r w:rsidRPr="37338A87" w:rsidR="37338A87">
        <w:rPr>
          <w:color w:val="000000" w:themeColor="text1" w:themeTint="FF" w:themeShade="FF"/>
        </w:rPr>
        <w:t>5.1 Complementarity of Classical and Deep Learning Features</w:t>
      </w:r>
    </w:p>
    <w:p xmlns:wp14="http://schemas.microsoft.com/office/word/2010/wordml" w:rsidP="37338A87" w14:paraId="69149FCD"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Random Forest classifier operating on ten hand-crafted features achieved an ROC AUC of 0.93, competitive with end-to-end CNN systems trained on limited data. This confirms that carefully designed features encoding the ABCDE criteria retain strong discriminative value. The GLCM-based texture descriptors were particularly informative, consistent with decades of evidence that melanoma's irregular pigment distribution manifests as measurable differences in second-order intensity statistics.</w:t>
      </w:r>
    </w:p>
    <w:p xmlns:wp14="http://schemas.microsoft.com/office/word/2010/wordml" w:rsidP="37338A87" w14:paraId="0F3CABC7" wp14:textId="77777777">
      <w:pPr>
        <w:rPr>
          <w:color w:val="000000" w:themeColor="text1" w:themeTint="FF" w:themeShade="FF"/>
        </w:rPr>
      </w:pPr>
    </w:p>
    <w:p xmlns:wp14="http://schemas.microsoft.com/office/word/2010/wordml" w:rsidP="37338A87" w14:paraId="0428F9F8"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CNN's ability to learn hierarchical representations directly from pixel data offers complementary advantages: it does not require manual feature engineering and can potentially discover features not captured by ABCDE-motivated descriptors. The Transformer attention mechanism's sensitivity to global spatial relationships is particularly relevant for capturing lesion-level asymmetry across the full image field, rather than the local textures captured by GLCM. Future work should explore concatenating CNN-extracted feature vectors with hand-crafted features as input to a final classifier, an approach that has shown promise in the literature.</w:t>
      </w:r>
    </w:p>
    <w:p xmlns:wp14="http://schemas.microsoft.com/office/word/2010/wordml" w:rsidP="37338A87" w14:paraId="5B08B5D1" wp14:textId="77777777">
      <w:pPr>
        <w:rPr>
          <w:color w:val="000000" w:themeColor="text1" w:themeTint="FF" w:themeShade="FF"/>
        </w:rPr>
      </w:pPr>
    </w:p>
    <w:p xmlns:wp14="http://schemas.microsoft.com/office/word/2010/wordml" w:rsidP="37338A87" w14:paraId="520CD37B" wp14:textId="77777777">
      <w:pPr>
        <w:pStyle w:val="Heading2"/>
        <w:rPr>
          <w:color w:val="000000" w:themeColor="text1" w:themeTint="FF" w:themeShade="FF"/>
        </w:rPr>
      </w:pPr>
      <w:r w:rsidRPr="37338A87" w:rsidR="37338A87">
        <w:rPr>
          <w:color w:val="000000" w:themeColor="text1" w:themeTint="FF" w:themeShade="FF"/>
        </w:rPr>
        <w:t>5.2 Segmentation as a Bottleneck</w:t>
      </w:r>
    </w:p>
    <w:p xmlns:wp14="http://schemas.microsoft.com/office/word/2010/wordml" w:rsidP="37338A87" w14:paraId="0B829409"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Segmentation quality is the most critical determinant of feature reliability in systems that derive features from segmented lesion regions. The gradient-based approach employed here performs well on synthetic images with clear contrast between lesion and background, but would face challenges with real dermoscopic images exhibiting low contrast, hair occlusion, or atypical color patterns. The adoption of deep learning-based segmentation (e.g., U-Net or DeepLabV3+) for the segmentation stage in a production system would likely improve robustness to these challenges.</w:t>
      </w:r>
    </w:p>
    <w:p xmlns:wp14="http://schemas.microsoft.com/office/word/2010/wordml" w:rsidP="37338A87" w14:paraId="16DEB4AB" wp14:textId="77777777">
      <w:pPr>
        <w:rPr>
          <w:color w:val="000000" w:themeColor="text1" w:themeTint="FF" w:themeShade="FF"/>
        </w:rPr>
      </w:pPr>
    </w:p>
    <w:p xmlns:wp14="http://schemas.microsoft.com/office/word/2010/wordml" w:rsidP="37338A87" w14:paraId="72F19403" wp14:textId="77777777">
      <w:pPr>
        <w:pStyle w:val="Heading2"/>
        <w:rPr>
          <w:color w:val="000000" w:themeColor="text1" w:themeTint="FF" w:themeShade="FF"/>
        </w:rPr>
      </w:pPr>
      <w:r w:rsidRPr="37338A87" w:rsidR="37338A87">
        <w:rPr>
          <w:color w:val="000000" w:themeColor="text1" w:themeTint="FF" w:themeShade="FF"/>
        </w:rPr>
        <w:t>5.3 Limitations</w:t>
      </w:r>
    </w:p>
    <w:p xmlns:wp14="http://schemas.microsoft.com/office/word/2010/wordml" w:rsidP="37338A87" w14:paraId="071AF0A5"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Several limitations of the present study should be acknowledged. First, the use of synthetic data, while enabling controlled experimentation and reproducibility, does not fully capture the distributional complexity of real dermoscopic images. Synthetic lesions lack the fine-grained structural details — vessels, regression structures, blue-white veils — that are diagnostically informative in clinical dermoscopy. Second, the CNN was trained on a very small dataset (100 samples), which precludes meaningful claims about absolute deep learning performance. Third, the absence of a comparison against established baselines on a standard benchmark (e.g., ISIC 2018) limits the ability to contextualize performance relative to the state of the art.</w:t>
      </w:r>
    </w:p>
    <w:p xmlns:wp14="http://schemas.microsoft.com/office/word/2010/wordml" w:rsidP="37338A87" w14:paraId="0AD9C6F4" wp14:textId="77777777">
      <w:pPr>
        <w:rPr>
          <w:color w:val="000000" w:themeColor="text1" w:themeTint="FF" w:themeShade="FF"/>
        </w:rPr>
      </w:pPr>
    </w:p>
    <w:p xmlns:wp14="http://schemas.microsoft.com/office/word/2010/wordml" w:rsidP="37338A87" w14:paraId="0588AAA3" wp14:textId="77777777">
      <w:pPr>
        <w:pStyle w:val="Heading2"/>
        <w:rPr>
          <w:color w:val="000000" w:themeColor="text1" w:themeTint="FF" w:themeShade="FF"/>
        </w:rPr>
      </w:pPr>
      <w:r w:rsidRPr="37338A87" w:rsidR="37338A87">
        <w:rPr>
          <w:color w:val="000000" w:themeColor="text1" w:themeTint="FF" w:themeShade="FF"/>
        </w:rPr>
        <w:t>5.4 Clinical Implications</w:t>
      </w:r>
    </w:p>
    <w:p xmlns:wp14="http://schemas.microsoft.com/office/word/2010/wordml" w:rsidP="37338A87" w14:paraId="4B1C7FA9"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Despite these limitations, the pipeline's sub-50-millisecond processing time per image on CPU hardware suggests it is suitable for integration into clinical workflows as a real-time screening aid. The feature importance estimates provided by the Random Forest offer interpretable outputs that can be communicated to clinicians, addressing a key barrier to clinical adoption of black-box AI systems. The modular architecture facilitates incremental improvement — individual components can be upgraded independently without rewriting the entire pipeline.</w:t>
      </w:r>
    </w:p>
    <w:p xmlns:wp14="http://schemas.microsoft.com/office/word/2010/wordml" w:rsidP="37338A87" w14:paraId="4B1F511A" wp14:textId="77777777">
      <w:pPr>
        <w:rPr>
          <w:color w:val="000000" w:themeColor="text1" w:themeTint="FF" w:themeShade="FF"/>
        </w:rPr>
      </w:pPr>
    </w:p>
    <w:p xmlns:wp14="http://schemas.microsoft.com/office/word/2010/wordml" w:rsidP="37338A87" w14:paraId="65F9C3DC" wp14:textId="77777777">
      <w:pPr>
        <w:rPr>
          <w:color w:val="000000" w:themeColor="text1" w:themeTint="FF" w:themeShade="FF"/>
        </w:rPr>
      </w:pPr>
      <w:r w:rsidRPr="37338A87">
        <w:rPr>
          <w:color w:val="000000" w:themeColor="text1" w:themeTint="FF" w:themeShade="FF"/>
        </w:rPr>
        <w:br w:type="page"/>
      </w:r>
    </w:p>
    <w:p xmlns:wp14="http://schemas.microsoft.com/office/word/2010/wordml" w:rsidP="37338A87" w14:paraId="3BBFC3B7" wp14:textId="77777777">
      <w:pPr>
        <w:pStyle w:val="Heading1"/>
        <w:rPr>
          <w:color w:val="000000" w:themeColor="text1" w:themeTint="FF" w:themeShade="FF"/>
        </w:rPr>
      </w:pPr>
      <w:r w:rsidRPr="37338A87" w:rsidR="37338A87">
        <w:rPr>
          <w:color w:val="000000" w:themeColor="text1" w:themeTint="FF" w:themeShade="FF"/>
        </w:rPr>
        <w:t>6. Conclusion</w:t>
      </w:r>
    </w:p>
    <w:p xmlns:wp14="http://schemas.microsoft.com/office/word/2010/wordml" w:rsidP="37338A87" w14:paraId="5C1B1F35"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This paper presented a comprehensive, end-to-end pipeline for automated melanoma detection integrating digital image processing, classical machine learning, and deep learning. The system encompasses batch data loading and management, radiometric analysis, spatial filtering with quantitative quality assessment, anti-aliasing preprocessing, lesion segmentation by edge detection and morphological cleaning, rotation-invariant boundary representation via Freeman chain codes, multi-modal feature extraction combining GLCM texture and geometric shape descriptors, Random Forest classification, and a hybrid CNN-Transformer architecture with full training and evaluation infrastructure.</w:t>
      </w:r>
    </w:p>
    <w:p xmlns:wp14="http://schemas.microsoft.com/office/word/2010/wordml" w:rsidP="37338A87" w14:paraId="5023141B" wp14:textId="77777777">
      <w:pPr>
        <w:rPr>
          <w:color w:val="000000" w:themeColor="text1" w:themeTint="FF" w:themeShade="FF"/>
        </w:rPr>
      </w:pPr>
    </w:p>
    <w:p xmlns:wp14="http://schemas.microsoft.com/office/word/2010/wordml" w:rsidP="37338A87" w14:paraId="4C67D6A2"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pipeline demonstrates strong diagnostic performance on synthetic dermoscopic data, with a Random Forest classifier achieving ROC AUC of 0.93 and consistent CNN training convergence. Feature analysis confirms that GLCM contrast, solidity, and lesion area are the most discriminative predictors, consistent with the ABCDE diagnostic criteria. The sub-50 ms per-image processing time supports potential real-time clinical deployment.</w:t>
      </w:r>
    </w:p>
    <w:p xmlns:wp14="http://schemas.microsoft.com/office/word/2010/wordml" w:rsidP="37338A87" w14:paraId="1F3B1409" wp14:textId="77777777">
      <w:pPr>
        <w:rPr>
          <w:color w:val="000000" w:themeColor="text1" w:themeTint="FF" w:themeShade="FF"/>
        </w:rPr>
      </w:pPr>
    </w:p>
    <w:p xmlns:wp14="http://schemas.microsoft.com/office/word/2010/wordml" w:rsidP="37338A87" w14:paraId="50E96B91"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Future research directions include: replacement of synthetic data with the full ISIC benchmark dataset, adoption of deep learning-based segmentation (U-Net) to improve robustness to clinical image artifacts, exploration of feature fusion strategies combining CNN embeddings with hand-crafted features, incorporation of domain adaptation techniques to address cross-device and cross-institution variability, and prospective clinical validation in collaboration with dermatologists.</w:t>
      </w:r>
    </w:p>
    <w:p xmlns:wp14="http://schemas.microsoft.com/office/word/2010/wordml" w:rsidP="37338A87" w14:paraId="562C75D1" wp14:textId="77777777">
      <w:pPr>
        <w:rPr>
          <w:color w:val="000000" w:themeColor="text1" w:themeTint="FF" w:themeShade="FF"/>
        </w:rPr>
      </w:pPr>
    </w:p>
    <w:p xmlns:wp14="http://schemas.microsoft.com/office/word/2010/wordml" w:rsidP="37338A87" w14:paraId="211D79D6"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The code is organized as a modular Jupyter notebook enabling reproducibility and extension. It is anticipated that the methodology and findings reported here will contribute to ongoing efforts to develop clinically deployable, interpretable, and accurate automated tools for early melanoma detection.</w:t>
      </w:r>
    </w:p>
    <w:p xmlns:wp14="http://schemas.microsoft.com/office/word/2010/wordml" w:rsidP="37338A87" w14:paraId="664355AD" wp14:textId="77777777">
      <w:pPr>
        <w:rPr>
          <w:color w:val="000000" w:themeColor="text1" w:themeTint="FF" w:themeShade="FF"/>
        </w:rPr>
      </w:pPr>
    </w:p>
    <w:p xmlns:wp14="http://schemas.microsoft.com/office/word/2010/wordml" w:rsidP="37338A87" w14:paraId="1A965116" wp14:textId="77777777">
      <w:pPr>
        <w:rPr>
          <w:color w:val="000000" w:themeColor="text1" w:themeTint="FF" w:themeShade="FF"/>
        </w:rPr>
      </w:pPr>
      <w:r w:rsidRPr="37338A87">
        <w:rPr>
          <w:color w:val="000000" w:themeColor="text1" w:themeTint="FF" w:themeShade="FF"/>
        </w:rPr>
        <w:br w:type="page"/>
      </w:r>
    </w:p>
    <w:p xmlns:wp14="http://schemas.microsoft.com/office/word/2010/wordml" w:rsidP="37338A87" w14:paraId="511F258E" wp14:textId="77777777">
      <w:pPr>
        <w:pStyle w:val="Heading1"/>
        <w:rPr>
          <w:color w:val="000000" w:themeColor="text1" w:themeTint="FF" w:themeShade="FF"/>
        </w:rPr>
      </w:pPr>
      <w:r w:rsidRPr="37338A87" w:rsidR="37338A87">
        <w:rPr>
          <w:color w:val="000000" w:themeColor="text1" w:themeTint="FF" w:themeShade="FF"/>
        </w:rPr>
        <w:t>7. References</w:t>
      </w:r>
    </w:p>
    <w:p xmlns:wp14="http://schemas.microsoft.com/office/word/2010/wordml" w:rsidP="37338A87" w14:paraId="6BC54B59"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[1] Haralick, R. M., Shanmugam, K., et Dinstein, I. H. (1973). Textural features for image classification. IEEE Transactions on Systems, Man, and Cybernetics, SMC-3(6), 610–621.</w:t>
      </w:r>
    </w:p>
    <w:p xmlns:wp14="http://schemas.microsoft.com/office/word/2010/wordml" w:rsidP="37338A87" w14:paraId="7DF4E37C" wp14:textId="77777777">
      <w:pPr>
        <w:rPr>
          <w:color w:val="000000" w:themeColor="text1" w:themeTint="FF" w:themeShade="FF"/>
        </w:rPr>
      </w:pPr>
    </w:p>
    <w:p xmlns:wp14="http://schemas.microsoft.com/office/word/2010/wordml" w:rsidP="37338A87" w14:paraId="70AC0446"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[2] Freeman, H. (1974). Computer processing of line-drawing images. ACM Computing Surveys, 6(1), 57–97.</w:t>
      </w:r>
    </w:p>
    <w:p xmlns:wp14="http://schemas.microsoft.com/office/word/2010/wordml" w:rsidP="37338A87" w14:paraId="44FB30F8" wp14:textId="77777777">
      <w:pPr>
        <w:rPr>
          <w:color w:val="000000" w:themeColor="text1" w:themeTint="FF" w:themeShade="FF"/>
        </w:rPr>
      </w:pPr>
    </w:p>
    <w:p xmlns:wp14="http://schemas.microsoft.com/office/word/2010/wordml" w:rsidP="37338A87" w14:paraId="2863D5BA"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[3] Canny, J. (1986). A computational approach to edge detection. IEEE Transactions on Pattern Analysis and Machine Intelligence, 8(6), 679–698.</w:t>
      </w:r>
    </w:p>
    <w:p xmlns:wp14="http://schemas.microsoft.com/office/word/2010/wordml" w:rsidP="37338A87" w14:paraId="1DA6542E" wp14:textId="77777777">
      <w:pPr>
        <w:rPr>
          <w:color w:val="000000" w:themeColor="text1" w:themeTint="FF" w:themeShade="FF"/>
        </w:rPr>
      </w:pPr>
    </w:p>
    <w:p xmlns:wp14="http://schemas.microsoft.com/office/word/2010/wordml" w:rsidP="37338A87" w14:paraId="1E610025"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[4] Otsu, N. (1979). A threshold selection method from gray-level histograms. IEEE Transactions on Systems, Man, and Cybernetics, 9(1), 62–66.</w:t>
      </w:r>
    </w:p>
    <w:p xmlns:wp14="http://schemas.microsoft.com/office/word/2010/wordml" w:rsidP="37338A87" w14:paraId="3041E394" wp14:textId="77777777">
      <w:pPr>
        <w:rPr>
          <w:color w:val="000000" w:themeColor="text1" w:themeTint="FF" w:themeShade="FF"/>
        </w:rPr>
      </w:pPr>
    </w:p>
    <w:p xmlns:wp14="http://schemas.microsoft.com/office/word/2010/wordml" w:rsidP="37338A87" w14:paraId="45F0F7F5"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[5] Celebi, M. E., Kingravi, H. A., Uddin, B., et al. (2007). A methodological approach to the classification of dermoscopy images. Computerized Medical Imaging and Graphics, 31(6), 362–373.</w:t>
      </w:r>
    </w:p>
    <w:p xmlns:wp14="http://schemas.microsoft.com/office/word/2010/wordml" w:rsidP="37338A87" w14:paraId="722B00AE" wp14:textId="77777777">
      <w:pPr>
        <w:rPr>
          <w:color w:val="000000" w:themeColor="text1" w:themeTint="FF" w:themeShade="FF"/>
        </w:rPr>
      </w:pPr>
    </w:p>
    <w:p xmlns:wp14="http://schemas.microsoft.com/office/word/2010/wordml" w:rsidP="37338A87" w14:paraId="5FAA9390"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[6] Esteva, A., Kuprel, B., Novoa, R. A., et al. (2017). Dermatologist-level classification of skin cancer with deep neural networks. Nature, 542, 115–118.</w:t>
      </w:r>
    </w:p>
    <w:p xmlns:wp14="http://schemas.microsoft.com/office/word/2010/wordml" w:rsidP="37338A87" w14:paraId="42C6D796" wp14:textId="77777777">
      <w:pPr>
        <w:rPr>
          <w:color w:val="000000" w:themeColor="text1" w:themeTint="FF" w:themeShade="FF"/>
        </w:rPr>
      </w:pPr>
    </w:p>
    <w:p xmlns:wp14="http://schemas.microsoft.com/office/word/2010/wordml" w:rsidP="37338A87" w14:paraId="7D58DDB8"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[7] Codella, N., Nguyen, Q. B., Pankanti, S., et al. (2017). Deep learning ensembles for melanoma recognition in dermoscopy images. IBM Journal of Research and Development, 61(4/5), 5:1–5:15.</w:t>
      </w:r>
    </w:p>
    <w:p xmlns:wp14="http://schemas.microsoft.com/office/word/2010/wordml" w:rsidP="37338A87" w14:paraId="6E1831B3" wp14:textId="77777777">
      <w:pPr>
        <w:rPr>
          <w:color w:val="000000" w:themeColor="text1" w:themeTint="FF" w:themeShade="FF"/>
        </w:rPr>
      </w:pPr>
    </w:p>
    <w:p xmlns:wp14="http://schemas.microsoft.com/office/word/2010/wordml" w:rsidP="37338A87" w14:paraId="0F7DB93A"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[8] Dosovitskiy, A., Beyer, L., Kolesnikov, A., et al. (2020). An image is worth 16×16 words: Transformers for image recognition at scale. arXiv:2010.11929.</w:t>
      </w:r>
    </w:p>
    <w:p xmlns:wp14="http://schemas.microsoft.com/office/word/2010/wordml" w:rsidP="37338A87" w14:paraId="54E11D2A" wp14:textId="77777777">
      <w:pPr>
        <w:rPr>
          <w:color w:val="000000" w:themeColor="text1" w:themeTint="FF" w:themeShade="FF"/>
        </w:rPr>
      </w:pPr>
    </w:p>
    <w:p xmlns:wp14="http://schemas.microsoft.com/office/word/2010/wordml" w:rsidP="37338A87" w14:paraId="4FDB8DF3"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[9] Datta, S. K., Shaikh, M. A., Srihari, S. N., et Gao, M. (2021). Soft attention improves skin cancer classification performance. In: Interpretability of Machine Intelligence in Medical Image Computing, Springer.</w:t>
      </w:r>
    </w:p>
    <w:p xmlns:wp14="http://schemas.microsoft.com/office/word/2010/wordml" w:rsidP="37338A87" w14:paraId="31126E5D" wp14:textId="77777777">
      <w:pPr>
        <w:rPr>
          <w:color w:val="000000" w:themeColor="text1" w:themeTint="FF" w:themeShade="FF"/>
        </w:rPr>
      </w:pPr>
    </w:p>
    <w:p xmlns:wp14="http://schemas.microsoft.com/office/word/2010/wordml" w:rsidP="37338A87" w14:paraId="056F3A92"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[10] Barata, C., Ruela, M., Francisco, M., Mendonca, T., et Marques, J. S. (2013). Two systems for the detection of melanomas in dermoscopy images using texture and color features. IEEE Systems Journal, 8(3), 965–979.</w:t>
      </w:r>
    </w:p>
    <w:p xmlns:wp14="http://schemas.microsoft.com/office/word/2010/wordml" w:rsidP="37338A87" w14:paraId="2DE403A5" wp14:textId="77777777">
      <w:pPr>
        <w:rPr>
          <w:color w:val="000000" w:themeColor="text1" w:themeTint="FF" w:themeShade="FF"/>
        </w:rPr>
      </w:pPr>
    </w:p>
    <w:p xmlns:wp14="http://schemas.microsoft.com/office/word/2010/wordml" w:rsidP="37338A87" w14:paraId="64130D89"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[11] Kiani, K., et Sharafat, A. R. (2011). E-shaver: An improved DullRazor for digitally removing dark and light-colored hairs in dermoscopy images. Computers in Biology and Medicine, 41(3), 139–145.</w:t>
      </w:r>
    </w:p>
    <w:p xmlns:wp14="http://schemas.microsoft.com/office/word/2010/wordml" w:rsidP="37338A87" w14:paraId="62431CDC" wp14:textId="77777777">
      <w:pPr>
        <w:rPr>
          <w:color w:val="000000" w:themeColor="text1" w:themeTint="FF" w:themeShade="FF"/>
        </w:rPr>
      </w:pPr>
    </w:p>
    <w:p xmlns:wp14="http://schemas.microsoft.com/office/word/2010/wordml" w:rsidP="37338A87" w14:paraId="0C8F9781"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[12] Bradski, G. (2000). The OpenCV Library. Dr. Dobb's Journal of Software Tools.</w:t>
      </w:r>
    </w:p>
    <w:p xmlns:wp14="http://schemas.microsoft.com/office/word/2010/wordml" w:rsidP="37338A87" w14:paraId="49E398E2" wp14:textId="77777777">
      <w:pPr>
        <w:rPr>
          <w:color w:val="000000" w:themeColor="text1" w:themeTint="FF" w:themeShade="FF"/>
        </w:rPr>
      </w:pPr>
    </w:p>
    <w:p xmlns:wp14="http://schemas.microsoft.com/office/word/2010/wordml" w:rsidP="37338A87" w14:paraId="40D80615"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[13] Pedregosa, F., Varoquaux, G., Gramfort, A., et al. (2011). Scikit-learn: Machine learning in Python. Journal of Machine Learning Research, 12, 2825–2830.</w:t>
      </w:r>
    </w:p>
    <w:p xmlns:wp14="http://schemas.microsoft.com/office/word/2010/wordml" w:rsidP="37338A87" w14:paraId="16287F21" wp14:textId="77777777">
      <w:pPr>
        <w:rPr>
          <w:color w:val="000000" w:themeColor="text1" w:themeTint="FF" w:themeShade="FF"/>
        </w:rPr>
      </w:pPr>
    </w:p>
    <w:p xmlns:wp14="http://schemas.microsoft.com/office/word/2010/wordml" w:rsidP="37338A87" w14:paraId="72ABD105"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[14] Paszke, A., Gross, S., Massa, F., et al. (2019). PyTorch: An imperative style, high-performance deep learning library. Advances in Neural Information Processing Systems, 32.</w:t>
      </w:r>
    </w:p>
    <w:p xmlns:wp14="http://schemas.microsoft.com/office/word/2010/wordml" w:rsidP="37338A87" w14:paraId="5BE93A62" wp14:textId="77777777">
      <w:pPr>
        <w:rPr>
          <w:color w:val="000000" w:themeColor="text1" w:themeTint="FF" w:themeShade="FF"/>
        </w:rPr>
      </w:pPr>
    </w:p>
    <w:p xmlns:wp14="http://schemas.microsoft.com/office/word/2010/wordml" w:rsidP="37338A87" w14:paraId="23482B78" wp14:textId="77777777">
      <w:pPr>
        <w:spacing w:after="120"/>
        <w:jc w:val="both"/>
        <w:spacing w:after="120"/>
        <w:rPr>
          <w:color w:val="000000" w:themeColor="text1" w:themeTint="FF" w:themeShade="FF"/>
          <w:sz w:val="22"/>
          <w:szCs w:val="22"/>
        </w:rPr>
      </w:pPr>
      <w:r w:rsidRPr="37338A87" w:rsidR="37338A87">
        <w:rPr>
          <w:color w:val="000000" w:themeColor="text1" w:themeTint="FF" w:themeShade="FF"/>
          <w:sz w:val="22"/>
          <w:szCs w:val="22"/>
        </w:rPr>
        <w:t>[15] Wang, Z., Bovik, A. C., Sheikh, H. R., et Simoncelli, E. P. (2004). Image quality assessment: From error visibility to structural similarity. IEEE Transactions on Image Processing, 13(4), 600–612.</w:t>
      </w:r>
    </w:p>
    <w:p xmlns:wp14="http://schemas.microsoft.com/office/word/2010/wordml" w:rsidP="37338A87" w14:paraId="384BA73E" wp14:textId="77777777">
      <w:pPr>
        <w:rPr>
          <w:color w:val="000000" w:themeColor="text1" w:themeTint="FF" w:themeShade="FF"/>
        </w:rPr>
      </w:pPr>
    </w:p>
    <w:sectPr>
      <w:pgSz w:w="11905" w:h="16837" w:orient="portrait"/>
      <w:pgMar w:top="800" w:right="900" w:bottom="800" w:left="900" w:header="720" w:footer="720" w:gutter="0"/>
      <w:cols w:space="720" w:num="1"/>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48B2CB08"/>
    <w:multiLevelType w:val="multilevel"/>
    <w:lvl w:ilvl="0">
      <w:start w:val="1"/>
      <w:numFmt w:val="bullet"/>
      <w:suff w:val="tab"/>
      <w:lvlText w:val="•"/>
      <w:pPr>
        <w:tabs>
          <w:tab w:val="num"/>
        </w:tabs>
        <w:ind w:left="360" w:hanging="180"/>
      </w:pPr>
      <w:rPr>
        <w:rFonts/>
      </w:rPr>
    </w:lvl>
  </w:abstractNum>
  <w:abstractNum w:abstractNumId="5">
    <w:nsid w:val="3BC13D83"/>
    <w:multiLevelType w:val="multilevel"/>
    <w:lvl w:ilvl="0">
      <w:start w:val="1"/>
      <w:numFmt w:val="decimal"/>
      <w:suff w:val="tab"/>
      <w:lvlText w:val="%1."/>
      <w:pPr>
        <w:tabs>
          <w:tab w:val="num"/>
        </w:tabs>
        <w:ind w:left="360" w:hanging="180"/>
      </w:pPr>
      <w:rPr>
        <w:rFonts/>
      </w:rPr>
    </w:lvl>
  </w:abstractNum>
  <w:num w:numId="4">
    <w:abstractNumId w:val="4"/>
  </w:num>
  <w:num w:numId="5">
    <w:abstractNumId w:val="5"/>
  </w:num>
</w:numbering>
</file>

<file path=word/settings.xml><?xml version="1.0" encoding="utf-8"?>
<w:settings xmlns:w14="http://schemas.microsoft.com/office/word/2010/wordml" xmlns:wp14="http://schemas.microsoft.com/office/word/2010/wordprocessingDrawing"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xmlns:mc="http://schemas.openxmlformats.org/markup-compatibility/2006" xmlns:w15="http://schemas.microsoft.com/office/word/2012/wordml" mc:Ignorable="w14 wp14 w15">
  <w:zoom w:percent="100"/>
  <w:hideSpellingErrors w:val="false"/>
  <w:hideGrammaticalErrors w:val="false"/>
  <w:proofState w:spelling="clean" w:grammar="dirty"/>
  <w:trackRevisions w:val="false"/>
  <w:doNotTrackMoves w:val="false"/>
  <w:doNotTrackFormatting w:val="false"/>
  <w:defaultTabStop w:val="708"/>
  <w:hyphenationZone w:val="425"/>
  <w:evenAndOddHeaders w:val="false"/>
  <w:bookFoldPrinting w:val="false"/>
  <w:characterSpacingControl w:val="doNotCompress"/>
  <w:updateFields w:val="false"/>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E1EB24"/>
  <w15:docId w15:val="{F0ED7166-D587-4881-A186-0B4D6BDA734F}"/>
  <w:rsids>
    <w:rsidRoot w:val="37338A87"/>
    <w:rsid w:val="37338A87"/>
    <w:rsid w:val="489AC27E"/>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Calibri" w:hAnsi="Calibri" w:eastAsia="Arial" w:cs="Calibri"/>
        <w:color w:val="000000"/>
        <w:sz w:val="22"/>
        <w:szCs w:val="22"/>
        <w:lang w:val="en-US"/>
      </w:rPr>
    </w:rPrDefault>
  </w:docDefaults>
  <w:style w:type="paragraph" w:styleId="Normal" w:default="1">
    <w:name w:val="Normal"/>
  </w:style>
  <w:style w:type="character" w:styleId="FootnoteReference">
    <w:name w:val="footnote reference"/>
    <w:semiHidden/>
    <w:unhideWhenUsed/>
    <w:rPr>
      <w:vertAlign w:val="superscript"/>
    </w:rPr>
  </w:style>
  <w:style w:type="paragraph" w:styleId="Heading1">
    <w:link w:val="Heading1Char"/>
    <w:name w:val="heading 1"/>
    <w:rPr>
      <w:color w:val="1F4E79"/>
      <w:sz w:val="36"/>
      <w:szCs w:val="36"/>
      <w:b w:val="1"/>
      <w:bCs w:val="1"/>
    </w:rPr>
  </w:style>
  <w:style w:type="paragraph" w:styleId="Heading2">
    <w:link w:val="Heading2Char"/>
    <w:name w:val="heading 2"/>
    <w:rPr>
      <w:color w:val="2E75B6"/>
      <w:sz w:val="30"/>
      <w:szCs w:val="30"/>
      <w:b w:val="1"/>
      <w:bCs w:val="1"/>
    </w:rPr>
  </w:style>
  <w:style w:type="paragraph" w:styleId="Heading3">
    <w:link w:val="Heading3Char"/>
    <w:name w:val="heading 3"/>
    <w:rPr>
      <w:color w:val="1F4E79"/>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3" /><Relationship Type="http://schemas.openxmlformats.org/officeDocument/2006/relationships/theme" Target="theme/theme1.xml" Id="rId4" /><Relationship Type="http://schemas.openxmlformats.org/officeDocument/2006/relationships/webSettings" Target="webSettings.xml" Id="rId5" /><Relationship Type="http://schemas.openxmlformats.org/officeDocument/2006/relationships/fontTable" Target="fontTable.xml"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Company/>
  <ap:Manager/>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title/>
  <dc:description/>
  <dc:subject/>
  <keywords/>
  <category/>
  <lastModifiedBy>H. Afsheen</lastModifiedBy>
  <dcterms:created xsi:type="dcterms:W3CDTF">2026-05-26T18:06:27.0000000Z</dcterms:created>
  <dcterms:modified xsi:type="dcterms:W3CDTF">2026-05-26T18:10:00.4068735Z</dcterms:modified>
</coreProperties>
</file>

<file path=docProps/custom.xml><?xml version="1.0" encoding="utf-8"?>
<Properties xmlns="http://schemas.openxmlformats.org/officeDocument/2006/custom-properties" xmlns:vt="http://schemas.openxmlformats.org/officeDocument/2006/docPropsVTypes"/>
</file>