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C9D01" w14:textId="77777777" w:rsidR="00C94923" w:rsidRDefault="00000000" w:rsidP="002C474B">
      <w:pPr>
        <w:jc w:val="center"/>
        <w:rPr>
          <w:b/>
          <w:bCs/>
          <w:sz w:val="40"/>
          <w:szCs w:val="40"/>
        </w:rPr>
      </w:pPr>
      <w:r w:rsidRPr="002C474B">
        <w:rPr>
          <w:b/>
          <w:bCs/>
          <w:sz w:val="40"/>
          <w:szCs w:val="40"/>
        </w:rPr>
        <w:t>Results</w:t>
      </w:r>
    </w:p>
    <w:p w14:paraId="503A3BCB" w14:textId="77777777" w:rsidR="002C474B" w:rsidRPr="002C474B" w:rsidRDefault="002C474B" w:rsidP="002C474B">
      <w:pPr>
        <w:jc w:val="center"/>
        <w:rPr>
          <w:b/>
          <w:bCs/>
          <w:sz w:val="40"/>
          <w:szCs w:val="40"/>
        </w:rPr>
      </w:pPr>
    </w:p>
    <w:p w14:paraId="43A00BAD" w14:textId="77777777" w:rsidR="00C94923" w:rsidRDefault="00000000" w:rsidP="002C474B">
      <w:r>
        <w:t>This section presents the results obtained from evaluating the Smart Pharmacy system during controlled user testing. The results focus on system performance, interaction effectiveness, task completion outcomes, and observed user behavior. All findings are derived from direct observation, system logs, and collected interaction data.</w:t>
      </w:r>
    </w:p>
    <w:p w14:paraId="6DECBD4B" w14:textId="77777777" w:rsidR="00C94923" w:rsidRPr="002C474B" w:rsidRDefault="00000000" w:rsidP="002C474B">
      <w:pPr>
        <w:rPr>
          <w:b/>
          <w:bCs/>
          <w:sz w:val="24"/>
          <w:szCs w:val="24"/>
        </w:rPr>
      </w:pPr>
      <w:r w:rsidRPr="002C474B">
        <w:rPr>
          <w:b/>
          <w:bCs/>
          <w:sz w:val="24"/>
          <w:szCs w:val="24"/>
        </w:rPr>
        <w:t>Participant Performance</w:t>
      </w:r>
    </w:p>
    <w:p w14:paraId="2E26D118" w14:textId="77777777" w:rsidR="00C94923" w:rsidRDefault="00000000" w:rsidP="002C474B">
      <w:r>
        <w:t>All participants were able to complete the assigned tasks after a brief familiarization period. Despite having limited prior exposure to tangible user interfaces and marker-based systems, participants demonstrated rapid adaptation to the interaction model.</w:t>
      </w:r>
    </w:p>
    <w:p w14:paraId="22306076" w14:textId="12F0D4B1" w:rsidR="00C94923" w:rsidRDefault="00000000" w:rsidP="002C474B">
      <w:r>
        <w:t>The average task completion rate across participants was approximately 92 percent. Initial hesitation was observed during early interactions with physical markers however, confidence increased noticeably after the first few tasks.</w:t>
      </w:r>
    </w:p>
    <w:p w14:paraId="34F14112" w14:textId="77777777" w:rsidR="00C94923" w:rsidRPr="002C474B" w:rsidRDefault="00000000" w:rsidP="002C474B">
      <w:pPr>
        <w:rPr>
          <w:b/>
          <w:bCs/>
          <w:sz w:val="24"/>
          <w:szCs w:val="24"/>
        </w:rPr>
      </w:pPr>
      <w:r w:rsidRPr="002C474B">
        <w:rPr>
          <w:b/>
          <w:bCs/>
          <w:sz w:val="24"/>
          <w:szCs w:val="24"/>
        </w:rPr>
        <w:t>Task Completion Results</w:t>
      </w:r>
    </w:p>
    <w:p w14:paraId="265A1DD7" w14:textId="77777777" w:rsidR="00C94923" w:rsidRDefault="00000000" w:rsidP="002C474B">
      <w:r>
        <w:t>Participants successfully completed core system tasks, including authentication, product selection, cart management, menu navigation, and payment confirmation. Average completion times decreased progressively as users became more familiar with the interaction flow.</w:t>
      </w:r>
    </w:p>
    <w:p w14:paraId="6A3793D3" w14:textId="77777777" w:rsidR="00C94923" w:rsidRPr="002C474B" w:rsidRDefault="00000000" w:rsidP="002C474B">
      <w:pPr>
        <w:rPr>
          <w:b/>
          <w:bCs/>
          <w:sz w:val="24"/>
          <w:szCs w:val="24"/>
        </w:rPr>
      </w:pPr>
      <w:r w:rsidRPr="002C474B">
        <w:rPr>
          <w:b/>
          <w:bCs/>
          <w:sz w:val="24"/>
          <w:szCs w:val="24"/>
        </w:rPr>
        <w:t>System Responsiveness</w:t>
      </w:r>
    </w:p>
    <w:p w14:paraId="712EF3DF" w14:textId="77777777" w:rsidR="00C94923" w:rsidRDefault="00000000" w:rsidP="002C474B">
      <w:r>
        <w:t>The system demonstrated stable real-time responsiveness throughout the experiment. Marker detection and orientation updates were reflected in the user interface with minimal latency, typically below 200 milliseconds.</w:t>
      </w:r>
    </w:p>
    <w:p w14:paraId="314E9345" w14:textId="77777777" w:rsidR="00C94923" w:rsidRPr="002C474B" w:rsidRDefault="00000000" w:rsidP="002C474B">
      <w:pPr>
        <w:rPr>
          <w:b/>
          <w:bCs/>
          <w:sz w:val="24"/>
          <w:szCs w:val="24"/>
        </w:rPr>
      </w:pPr>
      <w:r w:rsidRPr="002C474B">
        <w:rPr>
          <w:b/>
          <w:bCs/>
          <w:sz w:val="24"/>
          <w:szCs w:val="24"/>
        </w:rPr>
        <w:t>Face Recognition and Role Routing</w:t>
      </w:r>
    </w:p>
    <w:p w14:paraId="2E748F37" w14:textId="77777777" w:rsidR="00C94923" w:rsidRDefault="00000000" w:rsidP="002C474B">
      <w:r>
        <w:t>Face-based user identification functioned reliably during testing. The system consistently routed participants to the correct interface based on their assigned role. Automatic role switching occurred as expected when a different registered face entered the camera view.</w:t>
      </w:r>
    </w:p>
    <w:p w14:paraId="48A6FFF4" w14:textId="77777777" w:rsidR="00C94923" w:rsidRPr="002C474B" w:rsidRDefault="00000000" w:rsidP="002C474B">
      <w:pPr>
        <w:rPr>
          <w:b/>
          <w:bCs/>
          <w:sz w:val="24"/>
          <w:szCs w:val="24"/>
        </w:rPr>
      </w:pPr>
      <w:r w:rsidRPr="002C474B">
        <w:rPr>
          <w:b/>
          <w:bCs/>
          <w:sz w:val="24"/>
          <w:szCs w:val="24"/>
        </w:rPr>
        <w:t>Administrative Functionality Results</w:t>
      </w:r>
    </w:p>
    <w:p w14:paraId="49B61EB6" w14:textId="77777777" w:rsidR="00C94923" w:rsidRDefault="00000000" w:rsidP="002C474B">
      <w:r>
        <w:t>Administrative users were able to access inventory data, purchase records, and customer heatmaps through the admin dashboard. Navigation within the admin interface using marker-based menus was completed successfully.</w:t>
      </w:r>
    </w:p>
    <w:p w14:paraId="6AC51B9C" w14:textId="77777777" w:rsidR="00C94923" w:rsidRPr="002C474B" w:rsidRDefault="00000000" w:rsidP="002C474B">
      <w:pPr>
        <w:rPr>
          <w:b/>
          <w:bCs/>
          <w:sz w:val="24"/>
          <w:szCs w:val="24"/>
        </w:rPr>
      </w:pPr>
      <w:r w:rsidRPr="002C474B">
        <w:rPr>
          <w:b/>
          <w:bCs/>
          <w:sz w:val="24"/>
          <w:szCs w:val="24"/>
        </w:rPr>
        <w:t>Data Collection Outcomes</w:t>
      </w:r>
    </w:p>
    <w:p w14:paraId="26C1144D" w14:textId="77777777" w:rsidR="00C94923" w:rsidRDefault="00000000" w:rsidP="002C474B">
      <w:r>
        <w:lastRenderedPageBreak/>
        <w:t xml:space="preserve">The system successfully collected and stored facial embeddings, </w:t>
      </w:r>
      <w:proofErr w:type="gramStart"/>
      <w:r>
        <w:t>purchase</w:t>
      </w:r>
      <w:proofErr w:type="gramEnd"/>
      <w:r>
        <w:t xml:space="preserve"> history records, and </w:t>
      </w:r>
      <w:proofErr w:type="gramStart"/>
      <w:r>
        <w:t>gaze</w:t>
      </w:r>
      <w:proofErr w:type="gramEnd"/>
      <w:r>
        <w:t xml:space="preserve"> heatmaps. All data was exported reliably to a structured SQL file.</w:t>
      </w:r>
    </w:p>
    <w:p w14:paraId="5834A5B6" w14:textId="77777777" w:rsidR="00C94923" w:rsidRPr="002C474B" w:rsidRDefault="00000000" w:rsidP="002C474B">
      <w:pPr>
        <w:rPr>
          <w:b/>
          <w:bCs/>
          <w:sz w:val="24"/>
          <w:szCs w:val="24"/>
        </w:rPr>
      </w:pPr>
      <w:r w:rsidRPr="002C474B">
        <w:rPr>
          <w:b/>
          <w:bCs/>
          <w:sz w:val="24"/>
          <w:szCs w:val="24"/>
        </w:rPr>
        <w:t>Summary of Results</w:t>
      </w:r>
    </w:p>
    <w:p w14:paraId="76C62BDA" w14:textId="77777777" w:rsidR="00C94923" w:rsidRDefault="00000000" w:rsidP="002C474B">
      <w:r>
        <w:t>Overall, the evaluation results indicate that the Smart Pharmacy system effectively supports hands-free, vision-driven interaction. The results validate the feasibility of the proposed interaction model.</w:t>
      </w:r>
    </w:p>
    <w:sectPr w:rsidR="00C9492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1318931">
    <w:abstractNumId w:val="8"/>
  </w:num>
  <w:num w:numId="2" w16cid:durableId="1718168056">
    <w:abstractNumId w:val="6"/>
  </w:num>
  <w:num w:numId="3" w16cid:durableId="2062436823">
    <w:abstractNumId w:val="5"/>
  </w:num>
  <w:num w:numId="4" w16cid:durableId="570387812">
    <w:abstractNumId w:val="4"/>
  </w:num>
  <w:num w:numId="5" w16cid:durableId="1954633317">
    <w:abstractNumId w:val="7"/>
  </w:num>
  <w:num w:numId="6" w16cid:durableId="1904371375">
    <w:abstractNumId w:val="3"/>
  </w:num>
  <w:num w:numId="7" w16cid:durableId="1855262581">
    <w:abstractNumId w:val="2"/>
  </w:num>
  <w:num w:numId="8" w16cid:durableId="1844934481">
    <w:abstractNumId w:val="1"/>
  </w:num>
  <w:num w:numId="9" w16cid:durableId="1907033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474B"/>
    <w:rsid w:val="002C5704"/>
    <w:rsid w:val="00326F90"/>
    <w:rsid w:val="00611599"/>
    <w:rsid w:val="007A43A2"/>
    <w:rsid w:val="00AA1D8D"/>
    <w:rsid w:val="00B47730"/>
    <w:rsid w:val="00C94923"/>
    <w:rsid w:val="00CB0664"/>
    <w:rsid w:val="00CD3F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CF2915"/>
  <w14:defaultImageDpi w14:val="300"/>
  <w15:docId w15:val="{978E03B0-09AD-4AAE-9373-9BF08C6AE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316</Words>
  <Characters>2040</Characters>
  <Application>Microsoft Office Word</Application>
  <DocSecurity>0</DocSecurity>
  <Lines>35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Hadi Ahmad</cp:lastModifiedBy>
  <cp:revision>4</cp:revision>
  <dcterms:created xsi:type="dcterms:W3CDTF">2013-12-23T23:15:00Z</dcterms:created>
  <dcterms:modified xsi:type="dcterms:W3CDTF">2026-01-07T13:19:00Z</dcterms:modified>
  <cp:category/>
</cp:coreProperties>
</file>