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F298B" w14:textId="77777777" w:rsidR="00BF7B34" w:rsidRDefault="00000000">
      <w:pPr>
        <w:pStyle w:val="Heading1"/>
      </w:pPr>
      <w:r>
        <w:t>Research Assistant Skills Test – Data Handling and Documentation</w:t>
      </w:r>
    </w:p>
    <w:p w14:paraId="71398A57" w14:textId="77777777" w:rsidR="00BF7B34" w:rsidRDefault="00000000">
      <w:r>
        <w:t>This assessment evaluates your ability to clean, merge, and summarize administrative and survey data using any appropriate data-analysis platform (e.g., Stata, R, Python, or others). Your performance will be judged on accuracy, documentation quality, and reproducibility.</w:t>
      </w:r>
    </w:p>
    <w:p w14:paraId="477D2B6F" w14:textId="77777777" w:rsidR="00BF7B34" w:rsidRDefault="00000000">
      <w:pPr>
        <w:pStyle w:val="Heading2"/>
      </w:pPr>
      <w:r>
        <w:t>General Instructions</w:t>
      </w:r>
    </w:p>
    <w:p w14:paraId="27F816AB" w14:textId="77777777" w:rsidR="00BF7B34" w:rsidRDefault="00000000">
      <w:r>
        <w:t>1. You have received two datasets: payments.dta and survey.dta.</w:t>
      </w:r>
    </w:p>
    <w:p w14:paraId="738A73B0" w14:textId="77777777" w:rsidR="00BF7B34" w:rsidRDefault="00000000">
      <w:r>
        <w:t>2. You may use any software platform for analysis (Stata, R, Python, etc.).</w:t>
      </w:r>
    </w:p>
    <w:p w14:paraId="2185116A" w14:textId="77777777" w:rsidR="00BF7B34" w:rsidRDefault="00000000">
      <w:r>
        <w:t>3. Your code must use global variables or dynamic file paths so it runs on any computer without edits.</w:t>
      </w:r>
    </w:p>
    <w:p w14:paraId="08F9C755" w14:textId="77777777" w:rsidR="00BF7B34" w:rsidRDefault="00000000">
      <w:r>
        <w:t>4. All code must be clearly annotated—explain each step and any assumptions. Unannotated code will be penalized.</w:t>
      </w:r>
    </w:p>
    <w:p w14:paraId="7160C7B7" w14:textId="77777777" w:rsidR="00BF7B34" w:rsidRDefault="00000000">
      <w:r>
        <w:t>5. Submit only: one script (.do/.R/.py), one log/output file, and a short summary note (readme.txt or .pdf, ≤150 words).</w:t>
      </w:r>
    </w:p>
    <w:p w14:paraId="28DAAE65" w14:textId="77777777" w:rsidR="00BF7B34" w:rsidRDefault="00000000">
      <w:r>
        <w:t>6. Do not share code, outputs, or datasets with anyone. Collaboration or public sharing disqualifies your submission.</w:t>
      </w:r>
    </w:p>
    <w:p w14:paraId="6861165B" w14:textId="47BE22CC" w:rsidR="00BF7B34" w:rsidRDefault="00000000">
      <w:r>
        <w:t>7. Expected completion time: 2</w:t>
      </w:r>
      <w:r w:rsidR="00A34CC9">
        <w:t xml:space="preserve"> days</w:t>
      </w:r>
      <w:r>
        <w:t>.</w:t>
      </w:r>
      <w:r w:rsidR="00A34CC9">
        <w:t xml:space="preserve"> Submit on Monday 27</w:t>
      </w:r>
      <w:r w:rsidR="00A34CC9" w:rsidRPr="00A34CC9">
        <w:rPr>
          <w:vertAlign w:val="superscript"/>
        </w:rPr>
        <w:t>th</w:t>
      </w:r>
      <w:r w:rsidR="00A34CC9">
        <w:t xml:space="preserve"> October, 10 AM Max.</w:t>
      </w:r>
    </w:p>
    <w:p w14:paraId="6FA38DB4" w14:textId="77777777" w:rsidR="00BF7B34" w:rsidRDefault="00000000">
      <w:r>
        <w:rPr>
          <w:b/>
        </w:rPr>
        <w:t>Do NOT share the datasets with anyone.</w:t>
      </w:r>
    </w:p>
    <w:p w14:paraId="70801AC3" w14:textId="77777777" w:rsidR="00BF7B34" w:rsidRDefault="00000000">
      <w:pPr>
        <w:pStyle w:val="Heading2"/>
      </w:pPr>
      <w:r>
        <w:t>Data Description</w:t>
      </w:r>
    </w:p>
    <w:p w14:paraId="7D8FAC16" w14:textId="77777777" w:rsidR="00BF7B34" w:rsidRDefault="00000000">
      <w:r>
        <w:t>payments.dta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F7B34" w14:paraId="2222D76B" w14:textId="77777777">
        <w:tc>
          <w:tcPr>
            <w:tcW w:w="4320" w:type="dxa"/>
          </w:tcPr>
          <w:p w14:paraId="0BC9D4F0" w14:textId="77777777" w:rsidR="00BF7B34" w:rsidRDefault="00000000">
            <w:r>
              <w:t>Variable</w:t>
            </w:r>
          </w:p>
        </w:tc>
        <w:tc>
          <w:tcPr>
            <w:tcW w:w="4320" w:type="dxa"/>
          </w:tcPr>
          <w:p w14:paraId="58FAA1ED" w14:textId="77777777" w:rsidR="00BF7B34" w:rsidRDefault="00000000">
            <w:r>
              <w:t>Description</w:t>
            </w:r>
          </w:p>
        </w:tc>
      </w:tr>
      <w:tr w:rsidR="00BF7B34" w14:paraId="54B448C2" w14:textId="77777777">
        <w:tc>
          <w:tcPr>
            <w:tcW w:w="4320" w:type="dxa"/>
          </w:tcPr>
          <w:p w14:paraId="2DAEE0F0" w14:textId="77777777" w:rsidR="00BF7B34" w:rsidRDefault="00000000">
            <w:r>
              <w:t>division</w:t>
            </w:r>
          </w:p>
        </w:tc>
        <w:tc>
          <w:tcPr>
            <w:tcW w:w="4320" w:type="dxa"/>
          </w:tcPr>
          <w:p w14:paraId="28F83274" w14:textId="77777777" w:rsidR="00BF7B34" w:rsidRDefault="00000000">
            <w:r>
              <w:t>Administrative division (e.g., Lahore)</w:t>
            </w:r>
          </w:p>
        </w:tc>
      </w:tr>
      <w:tr w:rsidR="00BF7B34" w14:paraId="38FE226D" w14:textId="77777777">
        <w:tc>
          <w:tcPr>
            <w:tcW w:w="4320" w:type="dxa"/>
          </w:tcPr>
          <w:p w14:paraId="2358124B" w14:textId="77777777" w:rsidR="00BF7B34" w:rsidRDefault="00000000">
            <w:r>
              <w:t>districtname</w:t>
            </w:r>
          </w:p>
        </w:tc>
        <w:tc>
          <w:tcPr>
            <w:tcW w:w="4320" w:type="dxa"/>
          </w:tcPr>
          <w:p w14:paraId="04C29C98" w14:textId="77777777" w:rsidR="00BF7B34" w:rsidRDefault="00000000">
            <w:r>
              <w:t>District name</w:t>
            </w:r>
          </w:p>
        </w:tc>
      </w:tr>
      <w:tr w:rsidR="00BF7B34" w14:paraId="02173186" w14:textId="77777777">
        <w:tc>
          <w:tcPr>
            <w:tcW w:w="4320" w:type="dxa"/>
          </w:tcPr>
          <w:p w14:paraId="087B73B6" w14:textId="77777777" w:rsidR="00BF7B34" w:rsidRDefault="00000000">
            <w:r>
              <w:t>ratingarea_name</w:t>
            </w:r>
          </w:p>
        </w:tc>
        <w:tc>
          <w:tcPr>
            <w:tcW w:w="4320" w:type="dxa"/>
          </w:tcPr>
          <w:p w14:paraId="0312C4DE" w14:textId="77777777" w:rsidR="00BF7B34" w:rsidRDefault="00000000">
            <w:r>
              <w:t>Tax rating area within the district</w:t>
            </w:r>
          </w:p>
        </w:tc>
      </w:tr>
      <w:tr w:rsidR="00BF7B34" w14:paraId="4A62F11D" w14:textId="77777777">
        <w:tc>
          <w:tcPr>
            <w:tcW w:w="4320" w:type="dxa"/>
          </w:tcPr>
          <w:p w14:paraId="4ED38FFD" w14:textId="77777777" w:rsidR="00BF7B34" w:rsidRDefault="00000000">
            <w:r>
              <w:t>circle_name</w:t>
            </w:r>
          </w:p>
        </w:tc>
        <w:tc>
          <w:tcPr>
            <w:tcW w:w="4320" w:type="dxa"/>
          </w:tcPr>
          <w:p w14:paraId="2547B120" w14:textId="77777777" w:rsidR="00BF7B34" w:rsidRDefault="00000000">
            <w:r>
              <w:t>Tax circle name</w:t>
            </w:r>
          </w:p>
        </w:tc>
      </w:tr>
      <w:tr w:rsidR="00BF7B34" w14:paraId="48404C46" w14:textId="77777777">
        <w:tc>
          <w:tcPr>
            <w:tcW w:w="4320" w:type="dxa"/>
          </w:tcPr>
          <w:p w14:paraId="50C8D33B" w14:textId="77777777" w:rsidR="00BF7B34" w:rsidRDefault="00000000">
            <w:r>
              <w:t>pin</w:t>
            </w:r>
          </w:p>
        </w:tc>
        <w:tc>
          <w:tcPr>
            <w:tcW w:w="4320" w:type="dxa"/>
          </w:tcPr>
          <w:p w14:paraId="435C5547" w14:textId="77777777" w:rsidR="00BF7B34" w:rsidRDefault="00000000">
            <w:r>
              <w:t>Unique property identifier</w:t>
            </w:r>
          </w:p>
        </w:tc>
      </w:tr>
      <w:tr w:rsidR="00BF7B34" w14:paraId="78DAE315" w14:textId="77777777">
        <w:tc>
          <w:tcPr>
            <w:tcW w:w="4320" w:type="dxa"/>
          </w:tcPr>
          <w:p w14:paraId="65BAFE35" w14:textId="77777777" w:rsidR="00BF7B34" w:rsidRDefault="00000000">
            <w:r>
              <w:t>street_address</w:t>
            </w:r>
          </w:p>
        </w:tc>
        <w:tc>
          <w:tcPr>
            <w:tcW w:w="4320" w:type="dxa"/>
          </w:tcPr>
          <w:p w14:paraId="51B71CDB" w14:textId="77777777" w:rsidR="00BF7B34" w:rsidRDefault="00000000">
            <w:r>
              <w:t>Property address</w:t>
            </w:r>
          </w:p>
        </w:tc>
      </w:tr>
      <w:tr w:rsidR="00BF7B34" w14:paraId="7E53BFF7" w14:textId="77777777">
        <w:tc>
          <w:tcPr>
            <w:tcW w:w="4320" w:type="dxa"/>
          </w:tcPr>
          <w:p w14:paraId="0046A18E" w14:textId="77777777" w:rsidR="00BF7B34" w:rsidRDefault="00000000">
            <w:r>
              <w:t>total_property_tax</w:t>
            </w:r>
          </w:p>
        </w:tc>
        <w:tc>
          <w:tcPr>
            <w:tcW w:w="4320" w:type="dxa"/>
          </w:tcPr>
          <w:p w14:paraId="30B0810E" w14:textId="77777777" w:rsidR="00BF7B34" w:rsidRDefault="00000000">
            <w:r>
              <w:t>Total assessed property tax</w:t>
            </w:r>
          </w:p>
        </w:tc>
      </w:tr>
      <w:tr w:rsidR="00BF7B34" w14:paraId="3AEC02FE" w14:textId="77777777">
        <w:tc>
          <w:tcPr>
            <w:tcW w:w="4320" w:type="dxa"/>
          </w:tcPr>
          <w:p w14:paraId="6DF852B3" w14:textId="77777777" w:rsidR="00BF7B34" w:rsidRDefault="00000000">
            <w:r>
              <w:lastRenderedPageBreak/>
              <w:t>payable_property_tax</w:t>
            </w:r>
          </w:p>
        </w:tc>
        <w:tc>
          <w:tcPr>
            <w:tcW w:w="4320" w:type="dxa"/>
          </w:tcPr>
          <w:p w14:paraId="6A89937D" w14:textId="77777777" w:rsidR="00BF7B34" w:rsidRDefault="00000000">
            <w:r>
              <w:t>Payable tax after adjustments</w:t>
            </w:r>
          </w:p>
        </w:tc>
      </w:tr>
      <w:tr w:rsidR="00BF7B34" w14:paraId="6B6F5B19" w14:textId="77777777">
        <w:tc>
          <w:tcPr>
            <w:tcW w:w="4320" w:type="dxa"/>
          </w:tcPr>
          <w:p w14:paraId="0B3BA949" w14:textId="77777777" w:rsidR="00BF7B34" w:rsidRDefault="00000000">
            <w:r>
              <w:t>exempted_amount</w:t>
            </w:r>
          </w:p>
        </w:tc>
        <w:tc>
          <w:tcPr>
            <w:tcW w:w="4320" w:type="dxa"/>
          </w:tcPr>
          <w:p w14:paraId="0ADA1549" w14:textId="77777777" w:rsidR="00BF7B34" w:rsidRDefault="00000000">
            <w:r>
              <w:t>Exempted portion of tax liability</w:t>
            </w:r>
          </w:p>
        </w:tc>
      </w:tr>
      <w:tr w:rsidR="00BF7B34" w14:paraId="7C611844" w14:textId="77777777">
        <w:tc>
          <w:tcPr>
            <w:tcW w:w="4320" w:type="dxa"/>
          </w:tcPr>
          <w:p w14:paraId="2A06B629" w14:textId="77777777" w:rsidR="00BF7B34" w:rsidRDefault="00000000">
            <w:r>
              <w:t>remission</w:t>
            </w:r>
          </w:p>
        </w:tc>
        <w:tc>
          <w:tcPr>
            <w:tcW w:w="4320" w:type="dxa"/>
          </w:tcPr>
          <w:p w14:paraId="5E8701E8" w14:textId="77777777" w:rsidR="00BF7B34" w:rsidRDefault="00000000">
            <w:r>
              <w:t>Waiver or remission amount</w:t>
            </w:r>
          </w:p>
        </w:tc>
      </w:tr>
      <w:tr w:rsidR="00BF7B34" w14:paraId="79C819F3" w14:textId="77777777">
        <w:tc>
          <w:tcPr>
            <w:tcW w:w="4320" w:type="dxa"/>
          </w:tcPr>
          <w:p w14:paraId="33ECD3A0" w14:textId="77777777" w:rsidR="00BF7B34" w:rsidRDefault="00000000">
            <w:r>
              <w:t>netdemand</w:t>
            </w:r>
          </w:p>
        </w:tc>
        <w:tc>
          <w:tcPr>
            <w:tcW w:w="4320" w:type="dxa"/>
          </w:tcPr>
          <w:p w14:paraId="1F7F82C2" w14:textId="77777777" w:rsidR="00BF7B34" w:rsidRDefault="00000000">
            <w:r>
              <w:t>Final tax demand after remission/exemption</w:t>
            </w:r>
          </w:p>
        </w:tc>
      </w:tr>
      <w:tr w:rsidR="00BF7B34" w14:paraId="559B7198" w14:textId="77777777">
        <w:tc>
          <w:tcPr>
            <w:tcW w:w="4320" w:type="dxa"/>
          </w:tcPr>
          <w:p w14:paraId="0C987871" w14:textId="77777777" w:rsidR="00BF7B34" w:rsidRDefault="00000000">
            <w:r>
              <w:t>year</w:t>
            </w:r>
          </w:p>
        </w:tc>
        <w:tc>
          <w:tcPr>
            <w:tcW w:w="4320" w:type="dxa"/>
          </w:tcPr>
          <w:p w14:paraId="50512F96" w14:textId="77777777" w:rsidR="00BF7B34" w:rsidRDefault="00000000">
            <w:r>
              <w:t>Fiscal year (e.g., “2022-2023”)</w:t>
            </w:r>
          </w:p>
        </w:tc>
      </w:tr>
      <w:tr w:rsidR="00BF7B34" w14:paraId="55D6940A" w14:textId="77777777">
        <w:tc>
          <w:tcPr>
            <w:tcW w:w="4320" w:type="dxa"/>
          </w:tcPr>
          <w:p w14:paraId="4761C7D5" w14:textId="77777777" w:rsidR="00BF7B34" w:rsidRDefault="00000000">
            <w:r>
              <w:t>totalrecovery</w:t>
            </w:r>
          </w:p>
        </w:tc>
        <w:tc>
          <w:tcPr>
            <w:tcW w:w="4320" w:type="dxa"/>
          </w:tcPr>
          <w:p w14:paraId="0D3C1AA3" w14:textId="77777777" w:rsidR="00BF7B34" w:rsidRDefault="00000000">
            <w:r>
              <w:t>Total payment recovered for that year</w:t>
            </w:r>
          </w:p>
        </w:tc>
      </w:tr>
      <w:tr w:rsidR="00BF7B34" w14:paraId="153904B6" w14:textId="77777777">
        <w:tc>
          <w:tcPr>
            <w:tcW w:w="4320" w:type="dxa"/>
          </w:tcPr>
          <w:p w14:paraId="23FA1FA6" w14:textId="77777777" w:rsidR="00BF7B34" w:rsidRDefault="00000000">
            <w:r>
              <w:t>bank_code</w:t>
            </w:r>
          </w:p>
        </w:tc>
        <w:tc>
          <w:tcPr>
            <w:tcW w:w="4320" w:type="dxa"/>
          </w:tcPr>
          <w:p w14:paraId="4D9CD8E1" w14:textId="77777777" w:rsidR="00BF7B34" w:rsidRDefault="00000000">
            <w:r>
              <w:t>Payment channel or bank code</w:t>
            </w:r>
          </w:p>
        </w:tc>
      </w:tr>
      <w:tr w:rsidR="00BF7B34" w14:paraId="4E61AE4F" w14:textId="77777777">
        <w:tc>
          <w:tcPr>
            <w:tcW w:w="4320" w:type="dxa"/>
          </w:tcPr>
          <w:p w14:paraId="47766CD8" w14:textId="77777777" w:rsidR="00BF7B34" w:rsidRDefault="00000000">
            <w:r>
              <w:t>receipttype</w:t>
            </w:r>
          </w:p>
        </w:tc>
        <w:tc>
          <w:tcPr>
            <w:tcW w:w="4320" w:type="dxa"/>
          </w:tcPr>
          <w:p w14:paraId="253A7330" w14:textId="77777777" w:rsidR="00BF7B34" w:rsidRDefault="00000000">
            <w:r>
              <w:t>Type of payment record (“Current” / “Combine”)</w:t>
            </w:r>
          </w:p>
        </w:tc>
      </w:tr>
      <w:tr w:rsidR="00BF7B34" w14:paraId="3FCC6DA9" w14:textId="77777777">
        <w:tc>
          <w:tcPr>
            <w:tcW w:w="4320" w:type="dxa"/>
          </w:tcPr>
          <w:p w14:paraId="1468FD8B" w14:textId="77777777" w:rsidR="00BF7B34" w:rsidRDefault="00000000">
            <w:r>
              <w:t>region</w:t>
            </w:r>
          </w:p>
        </w:tc>
        <w:tc>
          <w:tcPr>
            <w:tcW w:w="4320" w:type="dxa"/>
          </w:tcPr>
          <w:p w14:paraId="1AD3861B" w14:textId="77777777" w:rsidR="00BF7B34" w:rsidRDefault="00000000">
            <w:r>
              <w:t>Administrative region code</w:t>
            </w:r>
          </w:p>
        </w:tc>
      </w:tr>
      <w:tr w:rsidR="00BF7B34" w14:paraId="5A34F70A" w14:textId="77777777">
        <w:tc>
          <w:tcPr>
            <w:tcW w:w="4320" w:type="dxa"/>
          </w:tcPr>
          <w:p w14:paraId="2097BA8C" w14:textId="77777777" w:rsidR="00BF7B34" w:rsidRDefault="00000000">
            <w:r>
              <w:t>payment_date</w:t>
            </w:r>
          </w:p>
        </w:tc>
        <w:tc>
          <w:tcPr>
            <w:tcW w:w="4320" w:type="dxa"/>
          </w:tcPr>
          <w:p w14:paraId="77DC51A4" w14:textId="77777777" w:rsidR="00BF7B34" w:rsidRDefault="00000000">
            <w:r>
              <w:t>Date and time of payment</w:t>
            </w:r>
          </w:p>
        </w:tc>
      </w:tr>
    </w:tbl>
    <w:p w14:paraId="3CF61B37" w14:textId="77777777" w:rsidR="00BF7B34" w:rsidRDefault="00000000">
      <w:pPr>
        <w:pStyle w:val="Heading2"/>
      </w:pPr>
      <w:r>
        <w:t>Tasks</w:t>
      </w:r>
    </w:p>
    <w:p w14:paraId="487EEBFD" w14:textId="77777777" w:rsidR="00BF7B34" w:rsidRDefault="00000000">
      <w:pPr>
        <w:pStyle w:val="Heading3"/>
      </w:pPr>
      <w:r>
        <w:t>Task 1 – Data Import and Cleaning</w:t>
      </w:r>
    </w:p>
    <w:p w14:paraId="48302F0A" w14:textId="77777777" w:rsidR="00BF7B34" w:rsidRDefault="00000000">
      <w:r>
        <w:t>Clean payments.dta: handle placeholder/missing codes (e.g., 97, 98, 99, –90, –99, NULL); parse fiscal years; and create derived variables: arrears_prev (1 if receipttype = “Combine”), paid_share (totalrecovery/netdemand), and paid_any (1 if totalrecovery &gt; 0). Document all checks, outliers, and data issues found.</w:t>
      </w:r>
    </w:p>
    <w:p w14:paraId="7B895C36" w14:textId="77777777" w:rsidR="00BF7B34" w:rsidRDefault="00000000">
      <w:pPr>
        <w:pStyle w:val="Heading3"/>
      </w:pPr>
      <w:r>
        <w:t>Task 2 – Summary Statistics</w:t>
      </w:r>
    </w:p>
    <w:p w14:paraId="5FA36BB1" w14:textId="77777777" w:rsidR="00BF7B34" w:rsidRDefault="00000000">
      <w:r>
        <w:t>For fiscal year 2022–2023, report: total properties, share paid (paid_any), mean paid_share, mean netdemand, and mean totalrecovery. Provide breakdowns by region (and circle_name if feasible).</w:t>
      </w:r>
    </w:p>
    <w:p w14:paraId="1B674AAE" w14:textId="77777777" w:rsidR="00BF7B34" w:rsidRDefault="00000000">
      <w:pPr>
        <w:pStyle w:val="Heading3"/>
      </w:pPr>
      <w:r>
        <w:t>Task 3 – Payment Timeliness</w:t>
      </w:r>
    </w:p>
    <w:p w14:paraId="64A8C5D5" w14:textId="77777777" w:rsidR="00BF7B34" w:rsidRDefault="00000000">
      <w:r>
        <w:t>Assume due_date = 30 September of the fiscal year end. Compute payment delay = payment_date – due_date; summarize mean/median/10th/90th percentiles; and produce a histogram or bar chart of payment timing.</w:t>
      </w:r>
    </w:p>
    <w:p w14:paraId="39BA674D" w14:textId="77777777" w:rsidR="00BF7B34" w:rsidRDefault="00000000">
      <w:pPr>
        <w:pStyle w:val="Heading3"/>
      </w:pPr>
      <w:r>
        <w:t>Task 4 – Survey Data Analysis (with Attitudes &amp; Preferences Module)</w:t>
      </w:r>
    </w:p>
    <w:p w14:paraId="3F19D688" w14:textId="77777777" w:rsidR="00BF7B34" w:rsidRDefault="00000000">
      <w:r>
        <w:t>Use survey.dta to produce core survey metrics and an extended module on attitudes and reform preferences. Clearly annotate all steps and state assumptions. Keep outputs concise.</w:t>
      </w:r>
    </w:p>
    <w:p w14:paraId="0203EB17" w14:textId="77777777" w:rsidR="00710AA7" w:rsidRDefault="00710AA7">
      <w:pPr>
        <w:rPr>
          <w:b/>
        </w:rPr>
      </w:pPr>
    </w:p>
    <w:p w14:paraId="224BE5E0" w14:textId="77777777" w:rsidR="00710AA7" w:rsidRDefault="00710AA7">
      <w:pPr>
        <w:rPr>
          <w:b/>
        </w:rPr>
      </w:pPr>
    </w:p>
    <w:p w14:paraId="5D47E5EA" w14:textId="6B5E78C4" w:rsidR="00BF7B34" w:rsidRDefault="00000000">
      <w:r>
        <w:rPr>
          <w:b/>
        </w:rPr>
        <w:lastRenderedPageBreak/>
        <w:t>A) Core survey metrics</w:t>
      </w:r>
    </w:p>
    <w:p w14:paraId="2A4C18ED" w14:textId="77777777" w:rsidR="00BF7B34" w:rsidRDefault="00000000">
      <w:r>
        <w:t>• Use status_survey (or equivalent flag) to report overall response rate and response rate by treatment (treat_arm).</w:t>
      </w:r>
    </w:p>
    <w:p w14:paraId="44650A8C" w14:textId="77777777" w:rsidR="00BF7B34" w:rsidRDefault="00000000">
      <w:r>
        <w:t>• Assess treatment balance on: property land area, built area, number of storeys, age, gender, and education.</w:t>
      </w:r>
    </w:p>
    <w:p w14:paraId="73527D84" w14:textId="77777777" w:rsidR="00BF7B34" w:rsidRDefault="00000000">
      <w:r>
        <w:t>• Construct an Asset Ownership Index using PCA. List variables included and justify choices.</w:t>
      </w:r>
    </w:p>
    <w:p w14:paraId="3EA616EE" w14:textId="77777777" w:rsidR="00BF7B34" w:rsidRDefault="00000000">
      <w:r>
        <w:rPr>
          <w:b/>
        </w:rPr>
        <w:t>B) Attitudes &amp; Preferences Module (5 parts max)</w:t>
      </w:r>
    </w:p>
    <w:p w14:paraId="04CA8A8C" w14:textId="77777777" w:rsidR="00BF7B34" w:rsidRDefault="00000000">
      <w:r>
        <w:t>• Tax Knowledge &amp; Misperceptions: Build a Tax Knowledge Index (share correct on knowledge/ATR items). Compare across education, asset proxies, and gender.</w:t>
      </w:r>
    </w:p>
    <w:p w14:paraId="6931C76B" w14:textId="77777777" w:rsidR="00BF7B34" w:rsidRDefault="00000000">
      <w:r>
        <w:t>• Trust &amp; Institutional Confidence: Create a Trust Scale (tax staff, government, citizens). Cross-tabulate by knowledge quartiles and neighborhood type (planned vs unplanned).</w:t>
      </w:r>
    </w:p>
    <w:p w14:paraId="35BC344E" w14:textId="77777777" w:rsidR="00BF7B34" w:rsidRDefault="00000000">
      <w:r>
        <w:t>• Fairness &amp; Distributional Beliefs: Construct a Fairness-Perception Index (inequality, fair share for rich/middle). Relate to support for progressive taxation.</w:t>
      </w:r>
    </w:p>
    <w:p w14:paraId="102F6569" w14:textId="77777777" w:rsidR="00BF7B34" w:rsidRDefault="00000000">
      <w:r>
        <w:t>• Reform Preferences &amp; Expected Effects: Summarize expected impacts of raising top rates vs broad-base increases on activity, investment, mobility. Identify traits associated with support for progressive schedules.</w:t>
      </w:r>
    </w:p>
    <w:p w14:paraId="05523528" w14:textId="77777777" w:rsidR="00BF7B34" w:rsidRDefault="00000000">
      <w:r>
        <w:t>• Policy Implications: Synthesize a short citizen typology and provide 2–3 actionable recommendations for the 2025 property-tax reform communication and sequencing.</w:t>
      </w:r>
    </w:p>
    <w:p w14:paraId="3DCDE200" w14:textId="77777777" w:rsidR="00BF7B34" w:rsidRDefault="00000000">
      <w:pPr>
        <w:pStyle w:val="Heading3"/>
      </w:pPr>
      <w:r>
        <w:t>Task 5 – Merge Payments and Survey Data</w:t>
      </w:r>
    </w:p>
    <w:p w14:paraId="1E63E2C2" w14:textId="77777777" w:rsidR="00BF7B34" w:rsidRDefault="00000000">
      <w:r>
        <w:t>Merge payments.dta and survey.dta using the unique identifier (pin). Compute treatment effects on: paid_share (behavior), s4_q6 and s4_q18 (beliefs). In ≤150 words, summarize differences between stated beliefs and behavior, and discuss implications.</w:t>
      </w:r>
    </w:p>
    <w:p w14:paraId="78FEEE43" w14:textId="77777777" w:rsidR="00BF7B34" w:rsidRDefault="00000000">
      <w:pPr>
        <w:pStyle w:val="Heading2"/>
      </w:pPr>
      <w:r>
        <w:t>Self-Assessment</w:t>
      </w:r>
    </w:p>
    <w:p w14:paraId="67076C9C" w14:textId="77777777" w:rsidR="00BF7B34" w:rsidRDefault="00000000">
      <w:r>
        <w:t>On a scale of 1–5, indicate how much you relied on ChatGPT or similar tools: 1 = minimal help (basic syntax or debugging); 5 = copied substantial code blocks. Honest self-assessment will not affect selection; it informs onboarding.</w:t>
      </w:r>
    </w:p>
    <w:p w14:paraId="22DE88A5" w14:textId="77777777" w:rsidR="00BF7B34" w:rsidRDefault="00000000">
      <w:pPr>
        <w:pStyle w:val="Heading2"/>
      </w:pPr>
      <w:r>
        <w:t>Bonus Task (Optional, +10 points)</w:t>
      </w:r>
    </w:p>
    <w:p w14:paraId="4E2CF1F7" w14:textId="476D9CC8" w:rsidR="00BF7B34" w:rsidRDefault="00000000">
      <w:r>
        <w:t xml:space="preserve">Create a GitHub account and email your GitHub address to ahsan.farooqui@ideaspak.org. Upload your work to a repository, create a separate branch for your submission, and </w:t>
      </w:r>
      <w:r w:rsidR="00E11777">
        <w:t>create a pull request there.</w:t>
      </w:r>
    </w:p>
    <w:sectPr w:rsidR="00BF7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872673">
    <w:abstractNumId w:val="8"/>
  </w:num>
  <w:num w:numId="2" w16cid:durableId="1536888122">
    <w:abstractNumId w:val="6"/>
  </w:num>
  <w:num w:numId="3" w16cid:durableId="1489633773">
    <w:abstractNumId w:val="5"/>
  </w:num>
  <w:num w:numId="4" w16cid:durableId="1783451490">
    <w:abstractNumId w:val="4"/>
  </w:num>
  <w:num w:numId="5" w16cid:durableId="1905674423">
    <w:abstractNumId w:val="7"/>
  </w:num>
  <w:num w:numId="6" w16cid:durableId="1335184733">
    <w:abstractNumId w:val="3"/>
  </w:num>
  <w:num w:numId="7" w16cid:durableId="1077559380">
    <w:abstractNumId w:val="2"/>
  </w:num>
  <w:num w:numId="8" w16cid:durableId="1578439558">
    <w:abstractNumId w:val="1"/>
  </w:num>
  <w:num w:numId="9" w16cid:durableId="177412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CAE"/>
    <w:rsid w:val="00710AA7"/>
    <w:rsid w:val="00A34CC9"/>
    <w:rsid w:val="00AA1D8D"/>
    <w:rsid w:val="00B47730"/>
    <w:rsid w:val="00BF7B34"/>
    <w:rsid w:val="00C440C7"/>
    <w:rsid w:val="00CB0664"/>
    <w:rsid w:val="00E117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D1FA4"/>
  <w14:defaultImageDpi w14:val="300"/>
  <w15:docId w15:val="{687AE8B6-C99A-458D-B0F4-FE006D3A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689</Words>
  <Characters>4257</Characters>
  <Application>Microsoft Office Word</Application>
  <DocSecurity>0</DocSecurity>
  <Lines>103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Ahsan Zia Farooqui</cp:lastModifiedBy>
  <cp:revision>4</cp:revision>
  <dcterms:created xsi:type="dcterms:W3CDTF">2013-12-23T23:15:00Z</dcterms:created>
  <dcterms:modified xsi:type="dcterms:W3CDTF">2025-10-24T12:54:00Z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c94e904f-4643-4e3c-9bc4-c2108f35579e</vt:lpwstr>
  </property>
</Properties>
</file>