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wlowu4ins9f" w:id="0"/>
      <w:bookmarkEnd w:id="0"/>
      <w:r w:rsidDel="00000000" w:rsidR="00000000" w:rsidRPr="00000000">
        <w:rPr>
          <w:rtl w:val="0"/>
        </w:rPr>
        <w:t xml:space="preserve">TD - Tests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h3v5x4atvux" w:id="1"/>
      <w:bookmarkEnd w:id="1"/>
      <w:r w:rsidDel="00000000" w:rsidR="00000000" w:rsidRPr="00000000">
        <w:rPr>
          <w:rtl w:val="0"/>
        </w:rPr>
        <w:t xml:space="preserve">Exercice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Écrire deux tests unitaires par fonctions développées dans le TD sur les fonctions. (Un avec assertEquals, un avec assertNotEquals)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artpinhwbht" w:id="2"/>
      <w:bookmarkEnd w:id="2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8">
      <w:pPr>
        <w:pStyle w:val="Heading2"/>
        <w:rPr>
          <w:sz w:val="22"/>
          <w:szCs w:val="22"/>
        </w:rPr>
      </w:pPr>
      <w:bookmarkStart w:colFirst="0" w:colLast="0" w:name="_w9d8r3p80g4f" w:id="3"/>
      <w:bookmarkEnd w:id="3"/>
      <w:r w:rsidDel="00000000" w:rsidR="00000000" w:rsidRPr="00000000">
        <w:rPr>
          <w:sz w:val="22"/>
          <w:szCs w:val="22"/>
          <w:rtl w:val="0"/>
        </w:rPr>
        <w:t xml:space="preserve">Couvrir l’ensemble des fonctions (getters + setters + toString) de l’exercice sur les Personnes avec des tests unitaires.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14o7le7mi7l" w:id="4"/>
      <w:bookmarkEnd w:id="4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0A">
      <w:pPr>
        <w:pStyle w:val="Heading2"/>
        <w:rPr>
          <w:sz w:val="22"/>
          <w:szCs w:val="22"/>
        </w:rPr>
      </w:pPr>
      <w:bookmarkStart w:colFirst="0" w:colLast="0" w:name="_tc6k4djhr2ha" w:id="5"/>
      <w:bookmarkEnd w:id="5"/>
      <w:r w:rsidDel="00000000" w:rsidR="00000000" w:rsidRPr="00000000">
        <w:rPr>
          <w:sz w:val="22"/>
          <w:szCs w:val="22"/>
          <w:rtl w:val="0"/>
        </w:rPr>
        <w:t xml:space="preserve">Écrivez un programme qui imprime les nombres de 1 à 100. Mais pour les multiples de trois, imprimez "Fizz" à la place du nombre et pour les multiples de cinq, imprimez "Buzz". Pour les nombres qui sont à la fois multiples de trois et de cinq, imprimez "FizzBuzz".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Passez par une fonction qui génère la chaîne de caractères à renvoyer.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Résultat attendu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Fizz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Buzz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Fizz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Fizz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Buzz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Fizz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FizzBuzz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Faites un test unitaire pour tester cette fonction.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a9n49lxgusec" w:id="6"/>
      <w:bookmarkEnd w:id="6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26">
      <w:pPr>
        <w:pStyle w:val="Heading2"/>
        <w:rPr>
          <w:sz w:val="22"/>
          <w:szCs w:val="22"/>
        </w:rPr>
      </w:pPr>
      <w:bookmarkStart w:colFirst="0" w:colLast="0" w:name="_k9yrzjkp0szw" w:id="7"/>
      <w:bookmarkEnd w:id="7"/>
      <w:r w:rsidDel="00000000" w:rsidR="00000000" w:rsidRPr="00000000">
        <w:rPr>
          <w:sz w:val="22"/>
          <w:szCs w:val="22"/>
          <w:rtl w:val="0"/>
        </w:rPr>
        <w:t xml:space="preserve">Créer une méthode qui prend une chaîne et un dictionnaire, et remplace chaque clé du dictionnaire précédée et suffixée par un signe dollar, par la valeur correspondante du dictionnaire.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exemple d’input : “{{temp}} here comes the name {{name}}”, dict [“temp”, “temporary”] [“name”, “John Doe”]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 : “temporary here comes the name John Doe”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Effectuer le test unitaire de chaque fonction développée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xcy3kb9jl7cy" w:id="8"/>
      <w:bookmarkEnd w:id="8"/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sz w:val="22"/>
          <w:szCs w:val="22"/>
        </w:rPr>
      </w:pPr>
      <w:bookmarkStart w:colFirst="0" w:colLast="0" w:name="_wi08ece6stdb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Partie 1 : </w:t>
      </w:r>
      <w:r w:rsidDel="00000000" w:rsidR="00000000" w:rsidRPr="00000000">
        <w:rPr>
          <w:sz w:val="22"/>
          <w:szCs w:val="22"/>
          <w:rtl w:val="0"/>
        </w:rPr>
        <w:t xml:space="preserve">Créer une fonction qui convertir un entier en chiffre romain (nombre &lt;= 100)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IV =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VII = 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 = 50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XCIX = 99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 = 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Conseils </w:t>
      </w:r>
      <w:r w:rsidDel="00000000" w:rsidR="00000000" w:rsidRPr="00000000">
        <w:rPr>
          <w:rtl w:val="0"/>
        </w:rPr>
        <w:t xml:space="preserve">: Développer cette fonction à l’aide du TDD et de babySteps(très petites étapes par étapes)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écrivez un test : doitConvertir1EnI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faite en sorte que le test passer au vert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écrivez un test : doitConvertir2EnII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faites en sorte que le test passe au vert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