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HADIQA NAEEM</w:t>
      </w:r>
    </w:p>
    <w:p>
      <w:pPr>
        <w:spacing w:after="70"/>
        <w:jc w:val="center"/>
      </w:pPr>
      <w:r>
        <w:rPr>
          <w:rFonts w:ascii="Calibri" w:cs="Calibri" w:eastAsia="Calibri" w:hAnsi="Calibri"/>
          <w:color w:val="2B4C7E"/>
          <w:sz w:val="22"/>
          <w:szCs w:val="22"/>
        </w:rPr>
        <w:t xml:space="preserve">Data Analyst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Hyderabad  |  hashmihijazi7@gmail.com  |  </w:t>
      </w:r>
      <w:r>
        <w:rPr>
          <w:rFonts w:ascii="Calibri" w:cs="Calibri" w:eastAsia="Calibri" w:hAnsi="Calibri"/>
          <w:color w:val="2B4C7E"/>
          <w:sz w:val="19"/>
          <w:szCs w:val="19"/>
        </w:rPr>
        <w:t xml:space="preserve">github.com/Hadiqa-Naeem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B4C7E"/>
          <w:sz w:val="19"/>
          <w:szCs w:val="19"/>
        </w:rPr>
        <w:t xml:space="preserve">linkedin.com/in/hadiqa-naeem</w:t>
      </w:r>
    </w:p>
    <w:p>
      <w:pPr>
        <w:pBdr>
          <w:bottom w:val="single" w:color="2B4C7E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Detail-oriented Computer Science graduate (Master's) with a strong foundation in Python, SQL, and data analysis. Skilled in cleaning, transforming, and validating large datasets, building automated reports, and monitoring dashboards for anomalies. Quick learner with a strong analytical mindset, adept at building automated reports and dashboards that surface clear, actionable business insights.</w:t>
      </w:r>
    </w:p>
    <w:p>
      <w:pPr>
        <w:pBdr>
          <w:bottom w:val="single" w:color="2B4C7E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Analysis: </w:t>
      </w:r>
      <w:r>
        <w:rPr>
          <w:rFonts w:ascii="Calibri" w:cs="Calibri" w:eastAsia="Calibri" w:hAnsi="Calibri"/>
          <w:sz w:val="21"/>
          <w:szCs w:val="21"/>
        </w:rPr>
        <w:t xml:space="preserve">Pandas, NumPy, data cleaning &amp; transformation, exploratory data analysis, statistical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Tools: </w:t>
      </w:r>
      <w:r>
        <w:rPr>
          <w:rFonts w:ascii="Calibri" w:cs="Calibri" w:eastAsia="Calibri" w:hAnsi="Calibri"/>
          <w:sz w:val="21"/>
          <w:szCs w:val="21"/>
        </w:rPr>
        <w:t xml:space="preserve">SQL, Excel, Google Sheets, Power BI, Tableau, DAX, Power Query, Git/GitHub, Jupyter Notebook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Intelligence: </w:t>
      </w:r>
      <w:r>
        <w:rPr>
          <w:rFonts w:ascii="Calibri" w:cs="Calibri" w:eastAsia="Calibri" w:hAnsi="Calibri"/>
          <w:sz w:val="21"/>
          <w:szCs w:val="21"/>
        </w:rPr>
        <w:t xml:space="preserve">Data Visualization, Dashboarding, Business Metrics &amp; KPI Tracking, BI Analyst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Relevant Concepts: </w:t>
      </w:r>
      <w:r>
        <w:rPr>
          <w:rFonts w:ascii="Calibri" w:cs="Calibri" w:eastAsia="Calibri" w:hAnsi="Calibri"/>
          <w:sz w:val="21"/>
          <w:szCs w:val="21"/>
        </w:rPr>
        <w:t xml:space="preserve">Data validation &amp; quality checks, report generation/automation, dashboard monitoring, anomaly detection</w:t>
      </w:r>
    </w:p>
    <w:p>
      <w:pPr>
        <w:pBdr>
          <w:bottom w:val="single" w:color="2B4C7E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5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University of Sindh</w:t>
      </w:r>
    </w:p>
    <w:p>
      <w:pPr>
        <w:pBdr>
          <w:bottom w:val="single" w:color="2B4C7E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PROJECTS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Portfolio: </w:t>
      </w:r>
      <w:r>
        <w:rPr>
          <w:rFonts w:ascii="Calibri" w:cs="Calibri" w:eastAsia="Calibri" w:hAnsi="Calibri"/>
          <w:color w:val="2B4C7E"/>
          <w:sz w:val="21"/>
          <w:szCs w:val="21"/>
        </w:rPr>
        <w:t xml:space="preserve">github.com/Hadiqa-Naeem</w:t>
      </w:r>
    </w:p>
    <w:p>
      <w:pPr>
        <w:tabs>
          <w:tab w:val="right" w:pos="9360"/>
        </w:tabs>
        <w:spacing w:after="15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SuperStore Sales Performance Dashboard — SQL &amp; Power BI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r>
        <w:rPr>
          <w:rFonts w:ascii="Calibri" w:cs="Calibri" w:eastAsia="Calibri" w:hAnsi="Calibri"/>
          <w:color w:val="2B4C7E"/>
          <w:sz w:val="20"/>
          <w:szCs w:val="20"/>
        </w:rPr>
        <w:t xml:space="preserve">github.com/Hadiqa-Naeem/SQL-Interactive_Dashboard_PowerBi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Analyzed $1.57M in US retail transactions across 5,898 orders (2019–2020) using SQL for exploratory data analysis and business question framing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data model in Power Query (star schema, custom date table, derived columns) and wrote 20+ DAX measures for KPIs, time intelligence, and ranking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 interactive 3-page Power BI dashboard (sales &amp; profit, product performance, customer analysis) that surfaced actionable insights, e.g. identifying 1,098 orders generating negative profit and the top 10 loss-making products</w:t>
      </w:r>
    </w:p>
    <w:p>
      <w:pPr>
        <w:tabs>
          <w:tab w:val="right" w:pos="9360"/>
        </w:tabs>
        <w:spacing w:after="15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Advanced Retail Sales Analytics — PostgreSQL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r>
        <w:rPr>
          <w:rFonts w:ascii="Calibri" w:cs="Calibri" w:eastAsia="Calibri" w:hAnsi="Calibri"/>
          <w:color w:val="2B4C7E"/>
          <w:sz w:val="20"/>
          <w:szCs w:val="20"/>
        </w:rPr>
        <w:t xml:space="preserve">github.com/Hadiqa-Naeem/advanced-retail-sales-sql-analysis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Performed end-to-end retail sales analysis in PostgreSQL, covering data quality checks (row validation, missing values, duplicates), KPI calculation, and business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Used advanced SQL (CTEs, window functions, RANK/DENSE_RANK, LAG, NTILE, rolling calculations) to analyze revenue trends, customer lifetime value, and product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insights on delivery/return/cancellation rates, top vs. lowest-selling products, and month-over-month revenue growth to support data-driven business decisions</w:t>
      </w:r>
    </w:p>
    <w:p>
      <w:pPr>
        <w:pBdr>
          <w:bottom w:val="single" w:color="2B4C7E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2B4C7E"/>
          <w:sz w:val="22"/>
          <w:szCs w:val="22"/>
        </w:rPr>
        <w:t xml:space="preserve">CORE STRENGTHS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Analytical problem-solving — breaking down messy, real-world datasets into clear, actionable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Attention to detail — careful data validation and quality checks to ensure accuracy before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Fast learner — self-taught SQL, Power BI, and DAX to independently deliver end-to-end analytics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Clear communication — translating technical findings into business-friendly insights and visuals</w:t>
      </w:r>
    </w:p>
    <w:sectPr>
      <w:pgSz w:w="12240" w:h="15840" w:orient="portrait"/>
      <w:pgMar w:top="500" w:right="860" w:bottom="5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2026-07-18T12:49:32.917Z</dcterms:created>
  <dcterms:modified xsi:type="dcterms:W3CDTF">2026-07-18T12:49:32.927Z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