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Mac Ollama必备本地模型清单（Word直接复制版）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说明：全部为</w:t>
      </w:r>
      <w:r>
        <w:rPr>
          <w:rFonts w:eastAsia="等线" w:ascii="Arial" w:cs="Arial" w:hAnsi="Arial"/>
          <w:b w:val="true"/>
          <w:sz w:val="22"/>
        </w:rPr>
        <w:t>Ollama官方可直接pull、无报错完整全称</w:t>
      </w:r>
      <w:r>
        <w:rPr>
          <w:rFonts w:eastAsia="等线" w:ascii="Arial" w:cs="Arial" w:hAnsi="Arial"/>
          <w:sz w:val="22"/>
        </w:rPr>
        <w:t>，适配Mac M系列芯片，q4_K_M均衡量化（速度/内存/精度最优），总占用20GB，1T硬盘无压力；优点极简总结，适合Word存档查看。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1、代码专精模型（主力写代码）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完整拉取标签</w:t>
      </w:r>
      <w:r>
        <w:rPr>
          <w:rFonts w:eastAsia="等线" w:ascii="Arial" w:cs="Arial" w:hAnsi="Arial"/>
          <w:sz w:val="22"/>
        </w:rPr>
        <w:t>：deepseek-coder:6.7b-instruct-q4_K_M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文件大小</w:t>
      </w:r>
      <w:r>
        <w:rPr>
          <w:rFonts w:eastAsia="等线" w:ascii="Arial" w:cs="Arial" w:hAnsi="Arial"/>
          <w:sz w:val="22"/>
        </w:rPr>
        <w:t>：4.1GB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核心优点（精简）</w:t>
      </w:r>
      <w:r>
        <w:rPr>
          <w:rFonts w:eastAsia="等线" w:ascii="Arial" w:cs="Arial" w:hAnsi="Arial"/>
          <w:sz w:val="22"/>
        </w:rPr>
        <w:t>：代码专项训练，同尺寸编码能力顶尖；输出无冗余话术，直接给出可运行代码；全编程语言适配，中文编程指令理解精准，Mac本地推理速度最优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：业务CRUD、脚本编写、普通Bug调试、代码注释优化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2、中文全能通用模型（日常主力）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完整拉取标签</w:t>
      </w:r>
      <w:r>
        <w:rPr>
          <w:rFonts w:eastAsia="等线" w:ascii="Arial" w:cs="Arial" w:hAnsi="Arial"/>
          <w:sz w:val="22"/>
        </w:rPr>
        <w:t>：qwen3:8b-q4_K_M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文件大小</w:t>
      </w:r>
      <w:r>
        <w:rPr>
          <w:rFonts w:eastAsia="等线" w:ascii="Arial" w:cs="Arial" w:hAnsi="Arial"/>
          <w:sz w:val="22"/>
        </w:rPr>
        <w:t>：5.2GB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核心优点（精简）</w:t>
      </w:r>
      <w:r>
        <w:rPr>
          <w:rFonts w:eastAsia="等线" w:ascii="Arial" w:cs="Arial" w:hAnsi="Arial"/>
          <w:sz w:val="22"/>
        </w:rPr>
        <w:t>：国内最优8B通用模型，中文理解远超Llama3.1；支持131K超长上下文，免费商用；自带深浅双推理模式，简单问答秒响应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：文档总结、需求梳理、文案撰写、中英翻译、日常闲聊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3、强逻辑推理模型（疑难问题）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完整拉取标签</w:t>
      </w:r>
      <w:r>
        <w:rPr>
          <w:rFonts w:eastAsia="等线" w:ascii="Arial" w:cs="Arial" w:hAnsi="Arial"/>
          <w:sz w:val="22"/>
        </w:rPr>
        <w:t>：deepseek-r1:7b-qwen-distill-q4_K_M（唯一无报错全称，杜绝manifest报错）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文件大小</w:t>
      </w:r>
      <w:r>
        <w:rPr>
          <w:rFonts w:eastAsia="等线" w:ascii="Arial" w:cs="Arial" w:hAnsi="Arial"/>
          <w:sz w:val="22"/>
        </w:rPr>
        <w:t>：4.7GB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核心优点（精简）</w:t>
      </w:r>
      <w:r>
        <w:rPr>
          <w:rFonts w:eastAsia="等线" w:ascii="Arial" w:cs="Arial" w:hAnsi="Arial"/>
          <w:sz w:val="22"/>
        </w:rPr>
        <w:t>：强化学习思维链推理，数学、算法、多层逻辑碾压普通模型；可自动拆解复杂问题，深度排查隐性代码Bug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：LeetCode算法题、数值运算、循环依赖Bug、多模块逻辑排错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4、图文多模态模型（截图识图）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完整拉取标签</w:t>
      </w:r>
      <w:r>
        <w:rPr>
          <w:rFonts w:eastAsia="等线" w:ascii="Arial" w:cs="Arial" w:hAnsi="Arial"/>
          <w:sz w:val="22"/>
        </w:rPr>
        <w:t>：qwen3-vl:8b-instruct-q4_K_M（必须带instruct，区分base底座）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文件大小</w:t>
      </w:r>
      <w:r>
        <w:rPr>
          <w:rFonts w:eastAsia="等线" w:ascii="Arial" w:cs="Arial" w:hAnsi="Arial"/>
          <w:sz w:val="22"/>
        </w:rPr>
        <w:t>：5.5GB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核心优点（精简）</w:t>
      </w:r>
      <w:r>
        <w:rPr>
          <w:rFonts w:eastAsia="等线" w:ascii="Arial" w:cs="Arial" w:hAnsi="Arial"/>
          <w:sz w:val="22"/>
        </w:rPr>
        <w:t>：图文能力对齐qwen3文本模型，非简易OCR；精准识别报错截图、流程图、手写代码、表格；中文识图无乱码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：截图报错分析、图片代码提取、图纸转前端样式、数据图表解读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5、向量嵌入模型（本地知识库）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完整拉取标签</w:t>
      </w:r>
      <w:r>
        <w:rPr>
          <w:rFonts w:eastAsia="等线" w:ascii="Arial" w:cs="Arial" w:hAnsi="Arial"/>
          <w:sz w:val="22"/>
        </w:rPr>
        <w:t>：nomic-embed-text（无量化后缀，官方唯一标签）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文件大小</w:t>
      </w:r>
      <w:r>
        <w:rPr>
          <w:rFonts w:eastAsia="等线" w:ascii="Arial" w:cs="Arial" w:hAnsi="Arial"/>
          <w:sz w:val="22"/>
        </w:rPr>
        <w:t>：0.3GB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核心优点（精简）</w:t>
      </w:r>
      <w:r>
        <w:rPr>
          <w:rFonts w:eastAsia="等线" w:ascii="Arial" w:cs="Arial" w:hAnsi="Arial"/>
          <w:sz w:val="22"/>
        </w:rPr>
        <w:t>：体积极小不占空间，文本向量化精度对标商用接口；支持长代码分片检索，隐私本地闭环不上云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：私有代码库检索、本地文档RAG问答、代码相似度比对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补充：模型后缀参数通俗注释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查询地址：https://ollama.com/library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以deepseek-coder:6.7b-instruct-q4_K_M为例，逐段通俗释义（所有ollama模型通用规则）：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6.7b</w:t>
      </w:r>
      <w:r>
        <w:rPr>
          <w:rFonts w:eastAsia="等线" w:ascii="Arial" w:cs="Arial" w:hAnsi="Arial"/>
          <w:sz w:val="22"/>
        </w:rPr>
        <w:t>：模型参数规模，67亿参数，口语统称7b，是个人电脑本地运行的黄金尺寸，性能和内存占用平衡，M系列Mac完美适配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instruct</w:t>
      </w:r>
      <w:r>
        <w:rPr>
          <w:rFonts w:eastAsia="等线" w:ascii="Arial" w:cs="Arial" w:hAnsi="Arial"/>
          <w:sz w:val="22"/>
        </w:rPr>
        <w:t>：指令微调版，必选。专门适配人用自然语言提问、对话、写代码；不带instruct为base底座，只能续写文本，无法听懂指令，日常一律不用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q4</w:t>
      </w:r>
      <w:r>
        <w:rPr>
          <w:rFonts w:eastAsia="等线" w:ascii="Arial" w:cs="Arial" w:hAnsi="Arial"/>
          <w:sz w:val="22"/>
        </w:rPr>
        <w:t>：4比特量化，把模型原生16比特数据压缩，体积缩减75%，内存占用大幅降低，是本地运行最低容错量化档位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_K</w:t>
      </w:r>
      <w:r>
        <w:rPr>
          <w:rFonts w:eastAsia="等线" w:ascii="Arial" w:cs="Arial" w:hAnsi="Arial"/>
          <w:sz w:val="22"/>
        </w:rPr>
        <w:t>：智能分组量化，相比老旧普通量化，优先保留代码、逻辑关键权重，精度损耗极小，是目前主流量化标准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_M</w:t>
      </w:r>
      <w:r>
        <w:rPr>
          <w:rFonts w:eastAsia="等线" w:ascii="Arial" w:cs="Arial" w:hAnsi="Arial"/>
          <w:sz w:val="22"/>
        </w:rPr>
        <w:t>：Medium中等平衡版，三档对比：S（最小、精度略差）、M（均衡首选，速度/内存/精度最优）、L（高精度、体积更大、速度变慢）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简易选型结论：个人Mac无脑选【xxx-instruct-q4_K_M】，不要选q3（精度差）、q5（冗余占内存）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5236">
    <w:lvl>
      <w:numFmt w:val="bullet"/>
      <w:suff w:val="tab"/>
      <w:lvlText w:val="•"/>
      <w:rPr>
        <w:color w:val="3370ff"/>
      </w:rPr>
    </w:lvl>
  </w:abstractNum>
  <w:abstractNum w:abstractNumId="505237">
    <w:lvl>
      <w:numFmt w:val="bullet"/>
      <w:suff w:val="tab"/>
      <w:lvlText w:val="•"/>
      <w:rPr>
        <w:color w:val="3370ff"/>
      </w:rPr>
    </w:lvl>
  </w:abstractNum>
  <w:abstractNum w:abstractNumId="505238">
    <w:lvl>
      <w:numFmt w:val="bullet"/>
      <w:suff w:val="tab"/>
      <w:lvlText w:val="•"/>
      <w:rPr>
        <w:color w:val="3370ff"/>
      </w:rPr>
    </w:lvl>
  </w:abstractNum>
  <w:abstractNum w:abstractNumId="505239">
    <w:lvl>
      <w:numFmt w:val="bullet"/>
      <w:suff w:val="tab"/>
      <w:lvlText w:val="•"/>
      <w:rPr>
        <w:color w:val="3370ff"/>
      </w:rPr>
    </w:lvl>
  </w:abstractNum>
  <w:abstractNum w:abstractNumId="505240">
    <w:lvl>
      <w:numFmt w:val="bullet"/>
      <w:suff w:val="tab"/>
      <w:lvlText w:val="•"/>
      <w:rPr>
        <w:color w:val="3370ff"/>
      </w:rPr>
    </w:lvl>
  </w:abstractNum>
  <w:num w:numId="1">
    <w:abstractNumId w:val="505236"/>
  </w:num>
  <w:num w:numId="2">
    <w:abstractNumId w:val="505237"/>
  </w:num>
  <w:num w:numId="3">
    <w:abstractNumId w:val="505238"/>
  </w:num>
  <w:num w:numId="4">
    <w:abstractNumId w:val="505239"/>
  </w:num>
  <w:num w:numId="5">
    <w:abstractNumId w:val="5052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2026-06-10T06:37:41Z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{"Label":"1","ContentProducer":"001191110102MACQD9K64010000","ProduceID":"7649652254657989619","ReservedCode1":"","ContentPropagator":"","PropagateID":"","ReservedCode2":""}</vt:lpwstr>
  </property>
</Properties>
</file>