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FMA - Entreprises et Professionnels</w:t>
      </w:r>
    </w:p>
    <w:p>
      <w:r>
        <w:rPr>
          <w:b/>
        </w:rPr>
        <w:t>Source : https://fma.org.ma/entreprises-et-professionnels/</w:t>
        <w:br/>
      </w:r>
    </w:p>
    <w:p>
      <w:pPr>
        <w:pStyle w:val="Heading2"/>
      </w:pPr>
      <w:r>
        <w:t>Entreprises</w:t>
      </w:r>
    </w:p>
    <w:p>
      <w:pPr>
        <w:pStyle w:val="ListBullet"/>
      </w:pPr>
      <w:r>
        <w:t>Accident au travail</w:t>
      </w:r>
    </w:p>
    <w:p>
      <w:pPr>
        <w:pStyle w:val="ListBullet"/>
      </w:pPr>
      <w:r>
        <w:t>Décès, Invalidité, Maladie</w:t>
      </w:r>
    </w:p>
    <w:p>
      <w:pPr>
        <w:pStyle w:val="ListBullet"/>
      </w:pPr>
      <w:r>
        <w:t>Risque d’entreprises</w:t>
      </w:r>
    </w:p>
    <w:p>
      <w:pPr>
        <w:pStyle w:val="ListBullet"/>
      </w:pPr>
      <w:r>
        <w:t>Transports</w:t>
      </w:r>
    </w:p>
    <w:p>
      <w:pPr>
        <w:pStyle w:val="ListBullet"/>
      </w:pPr>
      <w:r>
        <w:t>Flottes automobile</w:t>
      </w:r>
    </w:p>
    <w:p>
      <w:pPr>
        <w:pStyle w:val="ListBullet"/>
      </w:pPr>
      <w:r>
        <w:t>Épargne et retraite</w:t>
      </w:r>
    </w:p>
    <w:p>
      <w:pPr>
        <w:pStyle w:val="ListBullet"/>
      </w:pPr>
      <w:r>
        <w:t>Guide d’assurance de la PME au Maroc</w:t>
      </w:r>
    </w:p>
    <w:p>
      <w:pPr>
        <w:pStyle w:val="Heading2"/>
      </w:pPr>
      <w:r>
        <w:t>Professionnels</w:t>
      </w:r>
    </w:p>
    <w:p>
      <w:pPr>
        <w:pStyle w:val="ListBullet"/>
      </w:pPr>
      <w:r>
        <w:t>Responsabilité civile professionnelle</w:t>
      </w:r>
    </w:p>
    <w:p>
      <w:pPr>
        <w:pStyle w:val="ListBullet"/>
      </w:pPr>
      <w:r>
        <w:t>Accident au travail</w:t>
      </w:r>
    </w:p>
    <w:p>
      <w:pPr>
        <w:pStyle w:val="ListBullet"/>
      </w:pPr>
      <w:r>
        <w:t>Assurance maladie</w:t>
      </w:r>
    </w:p>
    <w:p>
      <w:pPr>
        <w:pStyle w:val="ListBullet"/>
      </w:pPr>
      <w:r>
        <w:t>Assurance décès et emprunteur</w:t>
      </w:r>
    </w:p>
    <w:p>
      <w:pPr>
        <w:pStyle w:val="ListBullet"/>
      </w:pPr>
      <w:r>
        <w:t>Épargne et retraite</w:t>
      </w:r>
    </w:p>
    <w:p>
      <w:pPr>
        <w:pStyle w:val="Heading2"/>
      </w:pPr>
      <w:r>
        <w:t>Résumé des contenus disponibles</w:t>
      </w:r>
    </w:p>
    <w:p>
      <w:r>
        <w:t>La page regroupe les principales solutions d’assurance destinées aux entreprises et aux professionnels : accidents du travail, assurance collective décès-invalidité-maladie, risques d’entreprises, flottes automobiles, épargne et retraite ainsi que la responsabilité civile professionnelle.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