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[SUBSTITUIR ESTA PÁGINA PELA CAPA PADRÃO DA INSTITUIÇÃO (modelo disponível no AVA)]</w:t>
      </w:r>
    </w:p>
    <w:p>
      <w:pPr>
        <w:spacing w:after="120" w:before="6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NOME DA INSTITUIÇÃO</w:t>
      </w:r>
    </w:p>
    <w:p>
      <w:pPr>
        <w:spacing w:after="160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CURSO SUPERIOR DE TECNOLOGIA EM ANÁLISE E DESENVOLVIMENTO DE SISTEMAS</w:t>
      </w:r>
    </w:p>
    <w:p>
      <w:pPr>
        <w:spacing w:after="160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HADRIAN RAFAEL SILVA DE OLIVEIRA</w:t>
      </w:r>
    </w:p>
    <w:p>
      <w:pPr>
        <w:spacing w:after="240" w:before="0" w:line="3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PROJETO INTEGRADO</w:t>
      </w:r>
    </w:p>
    <w:p>
      <w:pPr>
        <w:spacing w:after="240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Gestão ágil, teste de usabilidade, infraestrutura de hardware e arquitetura de rede aplicados ao site institucional da HR Tech Sistemas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CIDADE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 w:before="0" w:line="360"/>
        <w:jc w:val="center"/>
      </w:pPr>
      <w:r>
        <w:rPr>
          <w:rFonts w:ascii="Arial" w:cs="Arial" w:eastAsia="Arial" w:hAnsi="Arial"/>
          <w:sz w:val="24"/>
          <w:szCs w:val="24"/>
          <w:shd w:fill="FFFF00" w:color="auto" w:val="clear"/>
        </w:rPr>
        <w:t xml:space="preserve">[SUBSTITUIR PELA FOLHA DE ROSTO PADRÃO DA INSTITUIÇÃO — conferir semestre, disciplina e tutor]</w:t>
      </w:r>
    </w:p>
    <w:p>
      <w:pPr>
        <w:spacing w:after="1200" w:before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HADRIAN RAFAEL SILVA DE OLIVEIRA</w:t>
      </w:r>
    </w:p>
    <w:p>
      <w:pPr>
        <w:spacing w:after="240" w:before="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PROJETO INTEGRADO</w:t>
      </w:r>
    </w:p>
    <w:p>
      <w:pPr>
        <w:spacing w:after="120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Gestão ágil, teste de usabilidade, infraestrutura de hardware e arquitetura de rede aplicados ao site institucional da HR Tech Sistemas</w:t>
      </w:r>
    </w:p>
    <w:p>
      <w:pPr>
        <w:spacing w:after="120" w:before="0" w:line="276"/>
        <w:ind w:left="4536"/>
        <w:jc w:val="both"/>
      </w:pPr>
      <w:r>
        <w:rPr>
          <w:rFonts w:ascii="Arial" w:cs="Arial" w:eastAsia="Arial" w:hAnsi="Arial"/>
          <w:sz w:val="20"/>
          <w:szCs w:val="20"/>
        </w:rPr>
        <w:t xml:space="preserve">Trabalho apresentado como requisito de avaliação do Projeto Integrado do semestre, no curso de Análise e Desenvolvimento de Sistemas.</w:t>
      </w:r>
    </w:p>
    <w:p>
      <w:pPr>
        <w:spacing w:after="1200" w:before="0" w:line="276"/>
        <w:ind w:left="4536"/>
      </w:pPr>
      <w:r>
        <w:rPr>
          <w:rFonts w:ascii="Arial" w:cs="Arial" w:eastAsia="Arial" w:hAnsi="Arial"/>
          <w:sz w:val="20"/>
          <w:szCs w:val="20"/>
        </w:rPr>
        <w:t xml:space="preserve">Tutor(a): [nome do tutor]</w:t>
      </w:r>
    </w:p>
    <w:p>
      <w:pPr>
        <w:spacing w:after="6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CIDADE</w:t>
      </w:r>
    </w:p>
    <w:p>
      <w:pPr>
        <w:spacing w:after="0" w:before="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2026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 INTRODUÇÃO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foi desenvolvido para o Projeto Integrado do curso de Análise e Desenvolvimento de Sistemas, cuja proposta é reunir, em uma única atividade, conteúdos de várias disciplinas do semestre. A atividade pede duas frentes: na primeira, organizar com métodos ágeis um projeto cujo objetivo é aplicar testes de usabilidade em um site ou software escolhido; na segunda, atuar como analista de TI de uma empresa com computadores e rede lentos, propondo novos componentes de hardware e uma arquitetura de rede apresentada no Cisco Packet Tracer.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escolhido para o estudo foi o site institucional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HR Tech Sistemas</w:t>
      </w:r>
      <w:r>
        <w:rPr>
          <w:rFonts w:ascii="Arial" w:cs="Arial" w:eastAsia="Arial" w:hAnsi="Arial"/>
          <w:sz w:val="24"/>
          <w:szCs w:val="24"/>
        </w:rPr>
        <w:t xml:space="preserve"> (hrtechsistemas.com.br), uma software house que oferece sites, sistemas web, plataformas SaaS, automações e soluções com inteligência artificial. A escolha tem uma particularidade que precisa ficar clara desde o início: o site pertence à empresa do próprio autor deste trabalho. Isso traz a vantagem de acesso total ao código e ao contexto do projeto, mas também o risco de uma avaliação pouco crítica. Para reduzir esse risco, a análise foi feita com critérios conhecidos da literatura (heurísticas de Nielsen, ISO 9241-11 e WCAG 2.2), com medições objetivas sempre que possível e com o registro dos problemas encontrados, sem ocultá-los.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site é construído com Next.js 15, React 19, TypeScript e Tailwind CSS, é exportado como páginas estáticas e publicado no GitHub Pages. É composto por uma página inicial dividida em oito seções (apresentação, soluções, sobre, fundador, tecnologias, processo de trabalho, segmentos e contato), uma listagem de soluções, sete páginas de detalhe de cada solução, as páginas de Política de Privacidade e Termos de Uso e uma página de erro 404. O principal objetivo de negócio do site é levar o visitante a entrar em contato, seja pelo botão flutuante do WhatsApp, pelo e-mail ou pelo formulário de orçamento.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Objetivo geral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Aplicar, de forma integrada, conceitos de gestão ágil, usabilidade, hardware e redes de computadores, usando o site da HR Tech Sistemas como objeto de estudo na parte de software e uma empresa fictícia como cenário da parte de infraestrutura.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Objetivos específicos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organizar o trabalho em um quadro Scrum com as colunas Backlog, A Fazer, Em Andamento, Testes e Concluído;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a usabilidade do site quanto a navegação, interface, responsividade, legibilidade, facilidade de uso, desempenho, chamadas para ação (CTAs), formulários e experiência geral;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registrar pontos positivos, pontos negativos e melhorias recomendadas, com evidências em capturas de tela;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diagnosticar a lentidão de uma empresa fictícia e propor a atualização de memória RAM, processador, armazenamento, placa de vídeo e dispositivos de entrada e saída;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projetar uma rede para essa empresa, reproduzível no Cisco Packet Tracer, com endereçamento IP, sub-redes, VLANs e demais configurações.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Metodologia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trabalho combinou pesquisa bibliográfica e análise prática. Na parte do site, o código-fonte foi lido, o projeto foi compilado (verificações de lint, tipagem, testes automatizados e build de produção) e a versão compilada foi aberta em um navegador Chromium para a execução de tarefas típicas de um visitante, em quatro larguras de tela (320, 390, 820 e 1440 pixels). Na parte de infraestrutura, o cenário é fictício, e as especificações foram definidas a partir de perfis de uso e de referências de arquitetura de computadores e redes. As limitações do método estão descritas na seção 3.1.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 GESTÃO ÁGIL COM SCRUM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Fundamentação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Scrum é um framework leve para desenvolvimento de produtos complexos, baseado em entregas curtas e na inspeção frequente do que foi produzido (SCHWABER; SUTHERLAND, 2020). Ele se apoia nos valores do Manifesto Ágil, que prioriza indivíduos e interações, software funcionando, colaboração com o cliente e resposta a mudanças (BECK et al., 2001). Segundo o Guia do Scrum, o trabalho acontece em Sprints de no máximo um mês e envolve três papéis (Product Owner, Scrum Master e Developers), cinco eventos (a própria Sprint, o planejamento, a Daily Scrum, a revisão e a retrospectiva) e três artefatos (Product Backlog, Sprint Backlog e Incremento).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Scrum, também chamado de quadro Kanban de Sprint, é a forma visual de acompanhar o Sprint Backlog: cada tarefa vira um cartão que caminha pelas colunas conforme avança. A ferramenta sugerida na atividade é o Trello (https://trello.com), que permite criar listas, cartões, etiquetas, checklists e datas.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Adaptação do Scrum a um trabalho individual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Scrum foi pensado para equipes, e este trabalho é individual. Por isso, foi preciso adaptá-lo, o que é uma prática comum em estudos acadêmicos. O autor acumula os três papéis: como Product Owner, define o que é mais importante entregar; como Scrum Master, cuida do processo e remove impedimentos; como Developer, executa as tarefas. Como o autor também é o dono do site analisado, o papel de Product Owner do site avaliado e o de avaliador se confundem, e essa limitação foi registrada na metodologia. As cerimônias foram reduzidas: um planejamento curto no início de cada Sprint, um registro diário simples (o que fiz, o que farei, o que me bloqueia) e uma retrospectiva ao final.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Sprints planejados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5771"/>
      </w:tblGrid>
      <w:tr>
        <w:trPr>
          <w:cantSplit/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Foco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Meta (entrega ao final)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Planejamento e levantamento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Quadro criado no Trello, site escolhido, estrutura e tecnologias do site mapeadas, projeto compilando e testes passando.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de usabilidade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Tarefas de usuário executadas, problemas documentados com capturas de tela, medições de desempenho feitas.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 e rede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Cenário fictício definido, relatório de componentes escrito, rede montada e testada no Packet Tracer.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Consolidação</w:t>
            </w:r>
          </w:p>
        </w:tc>
        <w:tc>
          <w:tcPr>
            <w:tcW w:type="dxa" w:w="5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Relatório unificado em Word, referências revisadas, conclusão escrita e arquivo enviado no AVA.</w:t>
            </w:r>
          </w:p>
        </w:tc>
      </w:tr>
    </w:tbl>
    <w:p>
      <w:pPr>
        <w:spacing w:after="120" w:before="0" w:line="240"/>
      </w:pP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Proposta de quadro Scrum (Trello)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quadro proposto tem cinco listas, na ordem pedida na atividade. Os cartões abaixo representam tarefas reais deste projeto. A posição de cada cartão deve refletir o andamento verdadeiro do trabalho de quem for apresentá-lo; a distribuição abaixo corresponde a uma fotografia do projeto no momento em que a auditoria do site foi concluída e o relatório estava sendo redigido.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 – Quadro Scrum do projeto (nome sugerido: "Projeto Integrado – Usabilidade HR Tech")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71"/>
      </w:tblGrid>
      <w:tr>
        <w:trPr>
          <w:cantSplit/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Lista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Cartões (etiqueta entre colchetes)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Backlog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(ideias ainda não priorizadas)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Planejar teste de usabilidade com 3 a 5 usuários reais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Avaliar necessidade de aviso de cookies e ajustar a Política de Privacidade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Configurar serviço de recebimento do formulário (endpoint) como alternativa ao WhatsApp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Indicar a seção ativa no menu durante a rolagem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Revisar textos técnicos e termos em inglês na seção Tecnologias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[Melhoria] Avaliar tema claro opcional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Fazer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(Sprint atual)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Executar auditoria Lighthouse no Chrome (desktop e celular) e salvar os relatórios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[Documentação] Capturar as telas listadas na seção 3.7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[Hardware] Escrever o relatório de componentes (RAM, CPU, SSD, vídeo, E/S)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[Rede] Montar a topologia no Packet Tracer e salvar o arquivo .pkt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[Documentação] Redigir a conclusão integrando Scrum, usabilidade, hardware e rede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Andamento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[Documentação] Redigir o relatório de usabilidade (pontos positivos, negativos e melhorias)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[Rede] Definir plano de endereçamento e VLANs da empresa fictícia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Testes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(validação do que foi feito)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Validar o formulário: campos obrigatórios, e-mail inválido, WhatsApp inválido, envio válido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Conferir responsividade em 320, 390, 820 e 1440 px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Conferir navegação por teclado (Tab) e link "Pular para o conteúdo"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[Rede] Testar ping entre VLANs, DHCP e acesso ao servidor após a montagem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Concluído</w:t>
            </w:r>
          </w:p>
        </w:tc>
        <w:tc>
          <w:tcPr>
            <w:tcW w:type="dxa" w:w="6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[Planejamento] Escolher o site e delimitar o escopo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[Planejamento] Criar o quadro e os Sprints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[Levantamento] Mapear páginas, componentes e tecnologias do site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[Levantamento] Rodar lint, verificação de tipos, testes automatizados e build (todos aprovados)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Executar as tarefas de usuário em 4 larguras de tela</w:t>
            </w:r>
          </w:p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[Usabilidade] Medir desempenho de carregamento e checar links internos (nenhum quebrado)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Sugere-se usar etiquetas coloridas (Planejamento, Levantamento, Usabilidade, Hardware, Rede, Documentação, Melhoria), definir datas de entrega em cada cartão e inserir, dentro dos cartões maiores, um checklist com as subtarefas. Por exemplo, o cartão "Validar o formulário" pode ter o checklist: enviar vazio; enviar e-mail inválido; enviar WhatsApp inválido; enviar dados corretos; testar o botão "Enviar por e-mail".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Definição de pronto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um cartão passar da coluna Testes para Concluído, adotou-se a seguinte definição de pronto: a tarefa foi executada, o resultado foi registrado (com captura de tela quando fizer sentido), o texto correspondente do relatório foi escrito e o que foi dito pode ser conferido por outra pessoa seguindo os mesmos passos.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Retrospectiva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final de cada Sprint, três perguntas orientam a retrospectiva: o que funcionou, o que não funcionou e o que será mudado no próximo. Uma lição já registrada nesta primeira rodada foi a de separar o diagnóstico da solução: os problemas encontrados no site foram apenas documentados, sem alterar o código, e as melhorias ficaram listadas no Backlog aguardando decisão. Isso evita o vício de "corrigir antes de medir" e mantém o relatório fiel ao estado real do sistema.</w:t>
      </w:r>
    </w:p>
    <w:p>
      <w:pPr>
        <w:pBdr>
          <w:left w:val="single" w:color="E6A100" w:sz="18" w:space="6"/>
        </w:pBdr>
        <w:shd w:fill="FFF4D6" w:color="auto" w:val="clear"/>
        <w:spacing w:after="160" w:before="60" w:line="300"/>
        <w:ind w:left="120"/>
      </w:pPr>
      <w:r>
        <w:rPr>
          <w:rFonts w:ascii="Arial" w:cs="Arial" w:eastAsia="Arial" w:hAnsi="Arial"/>
          <w:color w:val="7A4B00"/>
          <w:sz w:val="22"/>
          <w:szCs w:val="22"/>
        </w:rPr>
        <w:t xml:space="preserve">Para o Trello: crie um quadro novo, adicione as cinco listas na ordem acima, copie os cartões e capture a tela do quadro inteiro (Figura 1). Se possível, capture também um cartão aberto mostrando etiqueta, checklist e data (Figura 2).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 TESTE DE USABILIDADE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Metodologia e limitações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Segundo a ISO 9241-11:2018, usabilidade é o grau em que um sistema pode ser usado por usuários específicos para atingir objetivos específicos com eficácia, eficiência e satisfação em um contexto de uso definido. Nielsen (1993) propõe avaliar a usabilidade em componentes como facilidade de aprendizado, eficiência, memorização, prevenção de erros e satisfação. Para a avaliação foram combinados dois métodos: a avaliação heurística, com base nas dez heurísticas de Nielsen (1994), e a execução de tarefas típicas de um visitante, com contagem de passos e observação de dificuldades.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do site, do ponto de vista do negócio, é transformar visitantes em contatos. Por isso, as tarefas escolhidas representam o caminho de um possível cliente: entender o que a empresa faz, conhecer as soluções, confiar na empresa e entrar em contato.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Limitações que devem ser consideradas na leitura dos resultados: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Avaliador único e com conflito de interesse.</w:t>
      </w:r>
      <w:r>
        <w:rPr>
          <w:rFonts w:ascii="Arial" w:cs="Arial" w:eastAsia="Arial" w:hAnsi="Arial"/>
          <w:sz w:val="24"/>
          <w:szCs w:val="24"/>
        </w:rPr>
        <w:t xml:space="preserve"> O avaliador é o autor do site. Para compensar, foram priorizados critérios mensuráveis (contraste, tamanho de alvos, tempo de carregamento, passos até o contato).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Não houve teste com usuários reais.</w:t>
      </w:r>
      <w:r>
        <w:rPr>
          <w:rFonts w:ascii="Arial" w:cs="Arial" w:eastAsia="Arial" w:hAnsi="Arial"/>
          <w:sz w:val="24"/>
          <w:szCs w:val="24"/>
        </w:rPr>
        <w:t xml:space="preserve"> Rubin e Chisnell (2008) descrevem como planejar e conduzir testes de usabilidade com usuários; Nielsen (2000) indica que cerca de cinco usuários já revelam a maior parte dos problemas de usabilidade. Essa etapa foi registrada como melhoria futura no Backlog.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 de teste.</w:t>
      </w:r>
      <w:r>
        <w:rPr>
          <w:rFonts w:ascii="Arial" w:cs="Arial" w:eastAsia="Arial" w:hAnsi="Arial"/>
          <w:sz w:val="24"/>
          <w:szCs w:val="24"/>
        </w:rPr>
        <w:t xml:space="preserve"> As medições foram feitas em um navegador Chromium, na versão compilada do código-fonte (a mesma que é publicada), servida em computador local. Por isso, os tempos de carregamento não incluem a latência de rede nem a compressão do servidor real e não representam a experiência de um usuário em 4G. O script do Google Analytics não pôde ser carregado no ambiente de teste, de modo que seu peso e seu efeito não entram nos números.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Lighthouse.</w:t>
      </w:r>
      <w:r>
        <w:rPr>
          <w:rFonts w:ascii="Arial" w:cs="Arial" w:eastAsia="Arial" w:hAnsi="Arial"/>
          <w:sz w:val="24"/>
          <w:szCs w:val="24"/>
        </w:rPr>
        <w:t xml:space="preserve"> A ferramenta Lighthouse não pôde ser executada no ambiente usado para a auditoria. O arquivo README do projeto informa notas de 93 (desempenho), 100 (acessibilidade), 100 (boas práticas) e 100 (SEO), mas esses números não foram reproduzidos aqui e, portanto, não são usados como evidência. Recomenda-se rodar o Lighthouse no Chrome (F12 &gt; Lighthouse) e anexar o relatório (seção 3.7).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Tarefas executadas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2 – Tarefas de usuário e resultados observados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71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Caminho percorrido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T1. Entender o que a empresa faz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a página inicial e ler a primeira tela.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 imediato. O título "Tecnologia que transforma negócios", o subtítulo e a lista (Sites, Sistemas web, SaaS, IA, Automações, Cloud) respondem à pergunta sem rolar a página.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T2. Ver detalhes de uma solução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"Soluções" (1 clique) &gt; "Ver detalhes" em um cartão (2 cliques).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 em 2 cliques. A página de detalhe tem trilha de navegação (breadcrumbs), lista do que está incluído, tecnologias e botão de orçamento.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T3. Falar com a empresa pelo WhatsApp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Botão verde flutuante, sempre visível (1 clique).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 em 1 clique, com mensagem pré-preenchida.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T4. Solicitar orçamento pelo formulário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"Iniciar projeto" no topo (1 clique) &gt; preencher 4 campos obrigatórios &gt; "Solicitar orçamento".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Sucesso, com ressalvas: o envio abre o WhatsApp com o texto pronto (não há envio direto ao servidor). Ver pontos negativos 1 e 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T5. Navegar pelo celular (390 px)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Ícone de menu &gt; escolher seção.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Sucesso. O menu ocupa a tela, tem itens grandes (fonte de 24 px) e botão de ação. Fecha com o X, com Esc e ao navegar.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T6. Achar a Política de Privacidade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Rolar até o rodapé &gt; "Política de Privacidade".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Sucesso, mas só pelo rodapé, que fica no fim de uma página longa.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T7. Acessar uma página inexistente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Digitar um endereço inválido.</w:t>
            </w:r>
          </w:p>
        </w:tc>
        <w:tc>
          <w:tcPr>
            <w:tcW w:type="dxa" w:w="3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Sucesso. A página 404 mantém o menu e traz um botão "Voltar para o início".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Resultados por critério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3.3.1 Navegação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menu principal tem cinco itens (Início, Soluções, Sobre, Tecnologias e Contato) e um botão de destaque ("Iniciar projeto"), o que respeita o limite de itens que o usuário consegue assimilar sem esforço. Os itens levam a âncoras da própria página inicial, e as demais páginas (soluções, privacidade, termos) têm breadcrumbs. Há um link "Pular para o conteúdo" para quem navega pelo teclado, e a ordem da tecla Tab seguiu a ordem visual (link de pular, logotipo, menu, botão de ação, botões da primeira tela, cartões). Nos 21 endereços internos distintos verificados (páginas inicial, de soluções, de detalhe, de privacidade e de termos), nenhum estava quebrado e todas as âncoras existiam. Os links externos (WhatsApp e Instagram) não puderam ser testados no ambiente da auditoria.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pontos de atenção, a página inicial é longa: cerca de 8.755 px de altura em desktop e 17.029 px em celular (por volta de vinte telas), e o menu não indica em qual seção o usuário está durante a rolagem. Também não existe um atalho de "voltar ao topo". Isso se relaciona com a heurística de visibilidade do status do sistema (NIELSEN, 1994).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3.3.2 Interface e identidade visual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interface usa tema escuro, tipografia Geist (sans e mono) e a paleta laranja e vermelha da marca. Os cartões têm tamanho, espaçamento e estilo consistentes entre as seções, o que reforça a heurística de consistência e padrões. A hierarquia visual é clara: títulos grandes, subtítulos em cinza-claro, botão principal em laranja e botão secundário com borda. O visual transmite um perfil tecnológico e profissional. Uma observação subjetiva é que a foto do fundador, em ambiente externo e com um carro ao fundo, recebe uma camada escura que reduz o contraste da imagem; vale avaliar se ela combina com o posicionamento corporativo desejado.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3.3.3 Responsividade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Foram testadas as larguras de 320, 390, 820 e 1440 px. Em nenhuma delas houve rolagem horizontal (a largura do conteúdo foi igual à da janela), e o conteúdo também se manteve sem rolagem horizontal em uma janela de 720 px, equivalente a um zoom de 200% em tela de 1440 px. O menu horizontal vira menu em tela cheia abaixo de 1024 px, os cartões passam de quatro colunas para uma, e os botões da primeira tela ocupam toda a largura no celular. A medição de deslocamento de layout (CLS) foi zero. O ponto de atenção é que o botão flutuante do WhatsApp cobre parte do conteúdo no celular, inclusive o campo "WhatsApp" do formulário (Figura 10).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3.3.4 Legibilidade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contraste foi calculado a partir das cores do código. O texto principal (cinza quase branco, rgb 238,242,248) sobre o fundo (rgb 6,9,16) tem razão de contraste de cerca de 17,7:1; o texto secundário, de 8,4:1; e o texto terciário, de 5,9:1. Todos superam o mínimo de 4,5:1 exigido pelo critério 1.4.3 das WCAG 2.2 (W3C, 2023). O tamanho do texto corrido é adequado (16 a 18 px nos parágrafos principais, 14 px nos cartões). Já alguns textos auxiliares são pequenos: as etiquetas em caixa alta de cada seção (11 px, com espaçamento largo), os números dos cartões (12 px) e a nota sob o formulário (12 px). Os valores menores encontrados (8,5 a 10,5 px) estão na ilustração decorativa da primeira tela, que é ocultada de leitores de tela, e por isso têm baixo impacto. A seção Tecnologias mistura português e inglês ("Artificial Intelligence", "Stack", "Frontend", "Backend") e usa jargões ("multi-tenant", "CI/CD", "webhooks", "filas e novas tentativas") que um empresário sem formação técnica pode não entender, o que se relaciona com a heurística de correspondência entre o sistema e o mundo real.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3.3.5 Facilidade de uso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tarefas principais foram concluídas em poucos cliques (Quadro 2). Os rótulos dos campos são visíveis (não dependem de placeholder), campos opcionais são identificados como "(opcional)" e os obrigatórios têm asterisco. O foco por teclado é visível (contorno de 2 px em laranja claro). Os alvos de clique, porém, nem sempre são grandes: os itens do menu desktop medem cerca de 34 px de altura, o botão "Iniciar projeto" 36 px, e os links do rodapé e o link "Conversar sobre o projeto" têm apenas 18 a 20 px de altura. O critério 2.5.8 das WCAG 2.2 (alvo mínimo) pede ao menos 24 por 24 px, salvo exceções de espaçamento. Os links do rodapé merecem verificação nesse ponto, principalmente no celular.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3.3.6 Desempenho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versão compilada servida localmente, a primeira exibição de conteúdo (FCP) e o maior elemento visível (LCP) ocorreram entre 116 e 228 ms, o evento de carga terminou entre 139 e 275 ms e o CLS foi 0. O limite recomendado para um bom LCP é de até 2,5 s e para o CLS é de até 0,1 (WEB.DEV, [s.d.]). A página carrega 13 a 14 requisições e cerca de 955 a 965 KB sem compressão (o servidor de teste não comprime; no GitHub Pages os arquivos de texto costumam ser compactados). O Next.js informa cerca de 135 kB de JavaScript na primeira carga, as duas fontes somam cerca de 140 KB e a foto do fundador tem apenas 10 KB em formato WebP, o que é um bom resultado. Como esses números foram obtidos sem rede real, devem ser confirmados com o Lighthouse e a aba Network do navegador no site publicado.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3.3.7 Chamadas para ação (CTAs)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Há três CTAs principais e consistentes: "Iniciar projeto" (fixo no topo), "Conheça nossas soluções" e "Fale com a HR Tech" (primeira tela), além do botão flutuante do WhatsApp, que acompanha o usuário em todas as páginas. As páginas de solução repetem o convite ("Solicitar orçamento" e "Falar com a HR Tech") e há uma faixa de chamada antes do rodapé. O botão primário tem destaque claro (laranja com sombra) e o secundário é discreto, o que ajuda a hierarquia. Os textos dos botões são verbos de ação. Falta, por outro lado, algum elemento de prova social (clientes, depoimentos ou casos) para apoiar a decisão de contatar a empresa. A ausência é uma decisão consciente da empresa, registrada no README, e a seção de segmentos informa que os exemplos "não representam uma lista de clientes", o que é honesto, mas deixa o visitante sem referências de quem já contratou.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3.3.8 Formulários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formulário de orçamento tem sete campos (nome, empresa, e-mail, WhatsApp, tipo de projeto, orçamento estimado e mensagem), sendo quatro obrigatórios. Os pontos fortes foram observados na prática: ao enviar vazio, o foco vai automaticamente para o primeiro campo com erro; as mensagens aparecem junto ao campo ("Informe seu nome.", "Informe um e-mail válido.", "Selecione o tipo de projeto.", "Conte um pouco mais sobre o projeto."); o campo de erro recebe borda vermelha; a mensagem some quando o usuário volta a digitar; e os atributos de preenchimento automático (autocomplete) e de teclado (e-mail, telefone) estão corretos. O projeto tem 16 testes automatizados (incluindo validação do formulário e montagem dos links de WhatsApp), todos aprovados. Um e-mail sem domínio completo ("maria@empresa") e um telefone com poucos dígitos ("123") foram corretamente recusados.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pontos fracos estão no que acontece depois do envio. Como o projeto não tem servidor (a variável de configuração do endereço de envio está vazia), o botão "Solicitar orçamento" apenas abre o WhatsApp com a mensagem pronta e o botão "Enviar por e-mail" abre o programa de e-mail do visitante. Assim, o contato só chega à empresa se a pessoa tiver WhatsApp ou um programa de e-mail configurado e realmente apertar "enviar" na outra janela. A mensagem de sucesso ("Quase lá! Abrimos o WhatsApp...") é honesta quanto a isso, mas o fluxo tem um passo extra e a empresa não recebe registro dos contatos que desistem no meio do caminho.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3.3.9 Experiência geral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experiência geral é boa para um site institucional: carregamento rápido, visual coerente, mensagem clara e múltiplos caminhos de contato. Os principais riscos estão na conversão (dependência do WhatsApp no formulário, falta de prova social) e na conformidade (uso do Google Analytics sem aviso de cookies). Para resumir a avaliação, foi atribuído um conceito subjetivo a cada critério, que deve ser lido como opinião do avaliador apoiada nas evidências acima.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3 – Síntese da avaliação por critério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471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Conceito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Justificativa resumida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Navegação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enxuto, breadcrumbs, link de pular conteúdo, nenhum link quebrado; página inicial longa e sem indicação da seção atual.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Muito 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Identidade consistente, hierarquia visual clara; foto do fundador é discutível.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Muito 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rolagem horizontal de 320 a 1440 px; CLS 0; botão do WhatsApp cobre conteúdo no celular.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Legibilidade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Contraste alto (5,9:1 a 17,7:1); textos auxiliares pequenos; jargão e inglês na seção Tecnologias.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Facilidade de uso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Poucos cliques por tarefa; alguns alvos de clique pequenos.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Muito bom (a confirmar)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LCP abaixo de 0,3 s em teste local; precisa de confirmação com Lighthouse no site publicado.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CTAs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Muito 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Claros, repetidos e com hierarquia; falta prova social.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Formulários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a 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e acessibilidade bem feitas; envio depende de WhatsApp ou e-mail do visitante.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Experiência geral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Bom</w:t>
            </w:r>
          </w:p>
        </w:tc>
        <w:tc>
          <w:tcPr>
            <w:tcW w:type="dxa" w:w="5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rápido e profissional, com pontos de conversão e conformidade a melhorar.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Pontos positivos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 e estabilidade visual:</w:t>
      </w:r>
      <w:r>
        <w:rPr>
          <w:rFonts w:ascii="Arial" w:cs="Arial" w:eastAsia="Arial" w:hAnsi="Arial"/>
          <w:sz w:val="24"/>
          <w:szCs w:val="24"/>
        </w:rPr>
        <w:t xml:space="preserve"> carregamento rápido e nenhum deslocamento de layout nas medições.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Responsividade sólida:</w:t>
      </w:r>
      <w:r>
        <w:rPr>
          <w:rFonts w:ascii="Arial" w:cs="Arial" w:eastAsia="Arial" w:hAnsi="Arial"/>
          <w:sz w:val="24"/>
          <w:szCs w:val="24"/>
        </w:rPr>
        <w:t xml:space="preserve"> sem rolagem horizontal em 320, 390, 820 e 1440 px e com zoom equivalente a 200%.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Contraste e leitura:</w:t>
      </w:r>
      <w:r>
        <w:rPr>
          <w:rFonts w:ascii="Arial" w:cs="Arial" w:eastAsia="Arial" w:hAnsi="Arial"/>
          <w:sz w:val="24"/>
          <w:szCs w:val="24"/>
        </w:rPr>
        <w:t xml:space="preserve"> todas as combinações de cor de texto medidas passam do mínimo de 4,5:1 das WCAG.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Acessibilidade básica bem tratada:</w:t>
      </w:r>
      <w:r>
        <w:rPr>
          <w:rFonts w:ascii="Arial" w:cs="Arial" w:eastAsia="Arial" w:hAnsi="Arial"/>
          <w:sz w:val="24"/>
          <w:szCs w:val="24"/>
        </w:rPr>
        <w:t xml:space="preserve"> idioma da página definido (pt-BR), link de pular conteúdo, foco visível, menu mobile com rótulos e fechamento por Esc, imagens com texto alternativo, formulário com rótulos associados e mensagens de erro vinculadas aos campos.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Formulário com boa validação:</w:t>
      </w:r>
      <w:r>
        <w:rPr>
          <w:rFonts w:ascii="Arial" w:cs="Arial" w:eastAsia="Arial" w:hAnsi="Arial"/>
          <w:sz w:val="24"/>
          <w:szCs w:val="24"/>
        </w:rPr>
        <w:t xml:space="preserve"> mensagens claras, foco no primeiro erro, e-mail e telefone com teclado apropriado, campo oculto contra spam.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CTAs consistentes e fáceis de achar:</w:t>
      </w:r>
      <w:r>
        <w:rPr>
          <w:rFonts w:ascii="Arial" w:cs="Arial" w:eastAsia="Arial" w:hAnsi="Arial"/>
          <w:sz w:val="24"/>
          <w:szCs w:val="24"/>
        </w:rPr>
        <w:t xml:space="preserve"> botão fixo no topo, botões na primeira tela, botão flutuante do WhatsApp e faixa de chamada.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Mensagem clara na primeira tela:</w:t>
      </w:r>
      <w:r>
        <w:rPr>
          <w:rFonts w:ascii="Arial" w:cs="Arial" w:eastAsia="Arial" w:hAnsi="Arial"/>
          <w:sz w:val="24"/>
          <w:szCs w:val="24"/>
        </w:rPr>
        <w:t xml:space="preserve"> em poucos segundos o visitante sabe o que a empresa faz.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Boas práticas de engenharia:</w:t>
      </w:r>
      <w:r>
        <w:rPr>
          <w:rFonts w:ascii="Arial" w:cs="Arial" w:eastAsia="Arial" w:hAnsi="Arial"/>
          <w:sz w:val="24"/>
          <w:szCs w:val="24"/>
        </w:rPr>
        <w:t xml:space="preserve"> código organizado em componentes pequenos, conteúdo separado em arquivos de dados, testes automatizados, verificações de qualidade (lint, tipos, build) todas aprovadas e página 404 personalizada.</w:t>
      </w:r>
    </w:p>
    <w:p>
      <w:pPr>
        <w:pStyle w:val="ListParagraph"/>
        <w:numPr>
          <w:ilvl w:val="0"/>
          <w:numId w:val="3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Transparência:</w:t>
      </w:r>
      <w:r>
        <w:rPr>
          <w:rFonts w:ascii="Arial" w:cs="Arial" w:eastAsia="Arial" w:hAnsi="Arial"/>
          <w:sz w:val="24"/>
          <w:szCs w:val="24"/>
        </w:rPr>
        <w:t xml:space="preserve"> política de privacidade, termos de uso e aviso de que os segmentos não são lista de clientes.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Pontos negativos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4 – Problemas identificados (estado atual, sem alterações no site)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100"/>
        <w:gridCol w:w="3000"/>
        <w:gridCol w:w="2521"/>
      </w:tblGrid>
      <w:tr>
        <w:trPr>
          <w:cantSplit/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Evidência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formulário não envia o contato para a empresa. Ele abre o WhatsApp ou o programa de e-mail do visitante.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Configuração do endereço de envio vazia; teste do envio abriu o WhatsApp; texto "Ao solicitar, abrimos o WhatsApp..." sob o formulário.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Alto (perda de contatos de quem não tem WhatsApp ou e-mail configurado ou desiste na outra janela).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Analytics está ativo sem aviso de cookies, e a Política de Privacidade trata o assunto de forma condicional ("se uma ferramenta de análise... estiver ativa").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 do GA4 no código; texto da seção 4 da política.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 (transparência e adequação à LGPD).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 botão flutuante do WhatsApp cobre conteúdo, inclusive o campo WhatsApp do formulário no celular.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Captura em 390 px.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 a médio.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Alguns alvos de clique são pequenos: links do rodapé (18 px de altura), "Conversar sobre o projeto" (20 px), itens do menu desktop (34 px).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Medição com o navegador.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 a médio (acessibilidade e uso em celular).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Textos auxiliares pequenos (11 a 12 px) e em caixa alta com espaçamento largo.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Medição das fontes.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inicial muito longa e menu sem indicação da seção atual.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8.755 px (desktop) e 17.029 px (celular).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 a médio.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Tecnologias mistura inglês e português, usa jargões e lista como "tecnologias" itens que são conceitos (Chatbots, Webhooks, Filas e novas tentativas, Agentes de IA).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Captura da seção.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 a médio (clareza para o público não técnico).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Ausência de prova social (clientes, casos, depoimentos) e de perfil profissional (LinkedIn está vazio na configuração).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e README; rodapé mostra apenas Instagram.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 (confiança do visitante). É decisão consciente da empresa.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Apenas tema escuro.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Configuração do esquema de cores como escuro.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Notas de Lighthouse do README não reproduzidas na auditoria.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Lighthouse não executou no ambiente.</w:t>
            </w:r>
          </w:p>
        </w:tc>
        <w:tc>
          <w:tcPr>
            <w:tcW w:type="dxa" w:w="2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Informativo (confirmar).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Melhorias recomendadas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melhorias abaixo foram ordenadas por prioridade, considerando o impacto no objetivo do site e o esforço. Nenhuma delas foi aplicada ao código: o trabalho é uma auditoria do estado atual, e qualquer mudança depende de decisão do dono do site.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5 – Melhorias recomendadas e priorização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71"/>
        <w:gridCol w:w="1700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Prioridade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Melhoria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Resolve o problema nº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Esforço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Configurar um serviço de recebimento do formulário (por exemplo, um serviço de formulários ou uma função HTTP própria), mantendo WhatsApp e e-mail como alternativas.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 a médio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Revisar a Política de Privacidade para afirmar que o Google Analytics é utilizado, informar a finalidade e avaliar a inclusão de aviso de cookies, consultando o guia da ANPD (2022) e a LGPD (BRASIL, 2018).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Reposicionar ou recolher o botão flutuante enquanto o formulário estiver na tela, ou deslocá-lo em telas pequenas.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Aumentar a área clicável dos links do rodapé e do link "Conversar sobre o projeto" (por exemplo, com espaçamento interno) para ao menos 24 px, de preferência 44 px no celular.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Indicar a seção ativa no menu e incluir atalho de "voltar ao topo".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Reescrever a seção Tecnologias em português, agrupando conceitos separados de ferramentas e explicando em linguagem simples o que cada grupo entrega ao cliente.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Aumentar o tamanho mínimo dos textos auxiliares para 12 a 13 px e reduzir o espaçamento das etiquetas em caixa alta.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Incluir, quando a empresa julgar adequado, um elemento de confiança: depoimentos autorizados, casos descritos sem expor clientes ou perfil profissional no LinkedIn.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Baixa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Avaliar um tema claro opcional (respeitando a preferência do sistema do usuário).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 (para o estudo)</w:t>
            </w:r>
          </w:p>
        </w:tc>
        <w:tc>
          <w:tcPr>
            <w:tcW w:type="dxa" w:w="45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Rodar Lighthouse nas versões desktop e celular do site publicado e realizar teste com 3 a 5 usuários reais.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e limitações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Telas que devem ser capturadas como evidência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Recomenda-se capturar as telas abaixo no site publicado, usando o modo de dispositivo das ferramentas do navegador (F12 &gt; ícone de celular) para fixar a largura. Capture apenas a área visível da janela (não a página inteira), porque o menu fixo se sobrepõe ao conteúdo em capturas de página completa. Aguarde cerca de dois segundos antes de capturar a primeira tela, pois os números das estatísticas são animados. Role devagar até cada seção antes de capturá-la, porque os blocos aparecem com animação ao entrarem na tela.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6 – Roteiro de capturas de tela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900"/>
        <w:gridCol w:w="2800"/>
        <w:gridCol w:w="2821"/>
      </w:tblGrid>
      <w:tr>
        <w:trPr>
          <w:cantSplit/>
          <w:tblHeader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Fig.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Tela a capturar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obter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a imagem comprova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Quadro Scrum no Trello (quadro completo)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Tela cheia do quadro com as 5 listas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Gestão ágil (seção 2)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Cartão do Trello aberto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Cartão com etiqueta, checklist e data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Detalhamento das tarefas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inicial, topo, desktop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 de largura, topo da página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Interface, mensagem principal, CTAs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inicial, topo, celular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 px, topo da página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Responsividade e CTAs no celular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 mobile aberto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 px, tocar no ícone de menu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Navegação no celular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Soluções (cartões)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px, rolar até Soluções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Consistência visual e organização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Tecnologias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px, rolar até Tecnologias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Mistura de inglês e jargões (ponto negativo 7)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Seção Fundador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px, rolar até a seção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Observação sobre a foto e a confiança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Formulário vazio e formulário com erros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px; clicar em "Solicitar orçamento" sem preencher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Validação e mensagens de erro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Formulário no celular com o botão do WhatsApp sobreposto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 px, rolar até o campo WhatsApp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Ponto negativo 3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Mensagem após o envio ("Quase lá!")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Preencher com dados fictícios e enviar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Fluxo depende do WhatsApp (ponto negativo 1)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de detalhe de uma solução (por exemplo, /solucoes/sites/)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px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Breadcrumbs, lista de itens, CTA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Rodapé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1440 e 390 px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Links pequenos (ponto negativo 4), contatos e CNPJ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Política de Privacidade, seção "Cookies"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/privacidade/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Texto condicional sobre o Analytics (ponto negativo 2)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404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um endereço inexistente do domínio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Tratamento de erro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Modo responsivo do navegador em 320 e 820 px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F12 &gt; modo dispositivo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Ausência de rolagem horizontal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Relatórios do Lighthouse (desktop e celular)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F12 &gt; Lighthouse &gt; Analisar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Desempenho, acessibilidade, boas práticas e SEO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Aba Network do navegador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F12 &gt; Network &gt; recarregar</w:t>
            </w:r>
          </w:p>
        </w:tc>
        <w:tc>
          <w:tcPr>
            <w:tcW w:type="dxa" w:w="2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Peso e número de requisições reais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Bdr>
          <w:left w:val="single" w:color="E6A100" w:sz="18" w:space="6"/>
        </w:pBdr>
        <w:shd w:fill="FFF4D6" w:color="auto" w:val="clear"/>
        <w:spacing w:after="160" w:before="60" w:line="300"/>
        <w:ind w:left="120"/>
      </w:pPr>
      <w:r>
        <w:rPr>
          <w:rFonts w:ascii="Arial" w:cs="Arial" w:eastAsia="Arial" w:hAnsi="Arial"/>
          <w:color w:val="7A4B00"/>
          <w:sz w:val="22"/>
          <w:szCs w:val="22"/>
        </w:rPr>
        <w:t xml:space="preserve">Na pasta "projeto-integrado/referencia-capturas" há imagens geradas durante a auditoria, em ambiente local, só como referência de enquadramento. Para o relatório, use capturas suas, do site publicado e feitas por você, e confira cada observação deste texto ao ver a tela real.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 INFRAESTRUTURA DE HARDWARE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Cenário fictício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esta parte do trabalho foi criada uma empresa fictícia,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Aurora Contabilidade e Consultoria Ltda.</w:t>
      </w:r>
      <w:r>
        <w:rPr>
          <w:rFonts w:ascii="Arial" w:cs="Arial" w:eastAsia="Arial" w:hAnsi="Arial"/>
          <w:sz w:val="24"/>
          <w:szCs w:val="24"/>
        </w:rPr>
        <w:t xml:space="preserve">, um escritório de médio porte com 40 colaboradores que atende empresas clientes e depende de planilhas pesadas, sistema contábil, navegador com muitas abas, e-mail, videochamadas e acesso constante a arquivos compartilhados. Todos os dados desta seção são ilustrativos, criados para fins acadêmicos, e não correspondem a medições de nenhuma empresa real.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7 – Situação atual do parque tecnológico da Aurora (fictícia)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Situação atual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Equipamentos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desktops (Administrativo/Financeiro: 10; Comercial: 12; Atendimento: 12) e 6 notebooks de gestão e TI, conectados por Wi-Fi.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Desktops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Processador Intel Core i3 de quarta geração, 4 GB de RAM DDR3, disco rígido (HD) de 500 GB a 5.400 rpm, vídeo integrado, Windows 10.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"Servidor"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desktop comum, de uso diário, que também compartilha as pastas da empresa.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 interna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 única (192.168.0.0/24), dois switches não gerenciáveis de 24 portas 10/100 ligados em cascata, cabeamento Cat5e antigo e um roteador Wi-Fi doméstico.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 de fibra de 300 Mbps contratado.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Periféricos</w:t>
            </w:r>
          </w:p>
        </w:tc>
        <w:tc>
          <w:tcPr>
            <w:tcW w:type="dxa" w:w="68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Monitores de 18,5 polegadas, teclados e mouses com fio de baixa qualidade, uma impressora multifuncional conectada a um dos desktops.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cenário fictício elaborado pelo autor (2026).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sintomas relatados pelos colaboradores são: o computador leva mais de quatro minutos para ficar pronto depois de ligado; planilhas na pasta compartilhada demoram dezenas de segundos para abrir; o navegador trava com muitas abas; as videochamadas congelam; a impressão fica lenta quando o colega dono do computador está usando a máquina; e o Wi-Fi cai nos horários de pico.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Diagnóstico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lentidão tem causas combinadas, e atualizar apenas um componente raramente resolve. Na parte local, o conjunto de HD de 5.400 rpm com 4 GB de RAM é a combinação mais prejudicial: quando a memória acaba, o Windows passa a usar o disco como memória (paginação), e o HD, que é muito mais lento, vira o gargalo para tudo (STALLINGS, 2017). Na parte da rede, uma única rede com todos os equipamentos trocando mensagens de broadcast, switches 10/100 em cascata, cabeamento antigo e um computador de uso diário como servidor concentram o tráfego e criam pontos de falha. Há ainda um problema de ciclo de vida: o suporte ao Windows 10 terminou em outubro de 2025 e os processadores de quarta geração não atendem aos requisitos do Windows 11 (MICROSOFT, [s.d.]).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de qualquer compra, recomenda-se confirmar o diagnóstico em duas ou três máquinas de cada setor, observando no Gerenciador de Tarefas o uso de memória, de disco e de CPU durante o expediente, e usando o teste de velocidade interna (cópia de um arquivo grande entre a máquina e o servidor). Se, por exemplo, o disco ficar com 100% de uso e a memória acima de 85%, isso confirma o raciocínio abaixo.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Perfis de máquina propostos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vez de comprar o mesmo computador para todos, propõe-se três perfis, para não gastar com o que o usuário não precisa: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Perfil A – Escritório (Administrativo/Financeiro e Atendimento, 22 máquinas):</w:t>
      </w:r>
      <w:r>
        <w:rPr>
          <w:rFonts w:ascii="Arial" w:cs="Arial" w:eastAsia="Arial" w:hAnsi="Arial"/>
          <w:sz w:val="24"/>
          <w:szCs w:val="24"/>
        </w:rPr>
        <w:t xml:space="preserve"> planilhas, sistema contábil, navegador, e-mail e videochamada.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Perfil B – Comercial (12 máquinas):</w:t>
      </w:r>
      <w:r>
        <w:rPr>
          <w:rFonts w:ascii="Arial" w:cs="Arial" w:eastAsia="Arial" w:hAnsi="Arial"/>
          <w:sz w:val="24"/>
          <w:szCs w:val="24"/>
        </w:rPr>
        <w:t xml:space="preserve"> além do uso de escritório, apresentações, edição leve de imagens e vídeo e várias aplicações abertas ao mesmo tempo.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Perfil C – Servidor de arquivos (1 máquina):</w:t>
      </w:r>
      <w:r>
        <w:rPr>
          <w:rFonts w:ascii="Arial" w:cs="Arial" w:eastAsia="Arial" w:hAnsi="Arial"/>
          <w:sz w:val="24"/>
          <w:szCs w:val="24"/>
        </w:rPr>
        <w:t xml:space="preserve"> compartilhamento de arquivos, cópias de segurança e serviços de rede da empresa.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Componentes propostos e justificativas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8 – Especificações propostas por perfil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650"/>
        <w:gridCol w:w="2000"/>
        <w:gridCol w:w="2000"/>
        <w:gridCol w:w="1971"/>
      </w:tblGrid>
      <w:tr>
        <w:trPr>
          <w:cantSplit/>
          <w:tblHeader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Atual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A (escritório)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B (comercial)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 C (servidor)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Processador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i3 de 4ª geração (2 núcleos)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Intel Core i5 ou AMD Ryzen 5 de geração atual, 6 núcleos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Intel Core i7 ou AMD Ryzen 7, 8 núcleos ou mais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Intel Xeon E ou equivalente de servidor, 4 a 6 núcleos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Memória RAM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GB DDR3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 GB DDR4/DDR5 em 2 pentes (dual channel)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GB em 2 pentes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GB com ECC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HD 500 GB 5.400 rpm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SSD NVMe de 512 GB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SSD NVMe de 1 TB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SSDs de 1 TB em RAID 1 + cópia de segurança em HD externo ou NAS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Vídeo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Integrado antigo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Integrado ao processador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Placa dedicada de entrada, com 4 a 6 GB de VRAM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Integrado básico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18,5" HD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24" Full HD IPS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27" Full HD ou QHD IPS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monitor fixo (acesso remoto)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 Ethernet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Gigabit Ethernet (onboard)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Gigabit Ethernet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Gigabit, preferencialmente 2 portas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Energia</w:t>
            </w:r>
          </w:p>
        </w:tc>
        <w:tc>
          <w:tcPr>
            <w:tcW w:type="dxa" w:w="1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Tomada comum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Estabilizador ou nobreak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Nobreak</w:t>
            </w:r>
          </w:p>
        </w:tc>
        <w:tc>
          <w:tcPr>
            <w:tcW w:type="dxa" w:w="1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Nobreak com autonomia para desligamento seguro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 Modelos exatos e preços devem ser cotados com fornecedores no momento da compra.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4.4.1 Armazenamento (SSD) — prioridade 1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troca do HD por um SSD é, normalmente, a melhoria com maior efeito percebido em máquinas antigas, porque o SSD não tem partes móveis e atende a milhares de pequenas leituras por segundo, enquanto o HD precisa mover a cabeça de leitura (STALLINGS, 2017). Isso reduz o tempo de inicialização do sistema e de abertura de programas e arquivos. Para o escritório, 512 GB bastam, já que os arquivos pesados ficam no servidor. O formato NVMe, que usa a conexão PCIe, é mais rápido que o SSD SATA e, hoje, tem preços próximos. No servidor, dois SSDs em RAID 1 (espelhamento) garantem que a falha de uma unidade não pare a empresa, mas RAID não substitui cópia de segurança; por isso foi incluído um backup separado.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4.4.2 Memória RAM — prioridade 2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 4 GB, o Windows, o navegador com várias abas e o pacote de escritório já esgotam a memória. Com 16 GB, o usuário tem folga para trabalhar com planilhas grandes, sistema contábil e videochamadas ao mesmo tempo. Dois pentes iguais ativam o modo dual channel, que dobra a largura do caminho até a memória e ajuda principalmente máquinas com vídeo integrado, que usam parte da RAM como memória de vídeo. O perfil comercial recebe 32 GB por rodar edição de imagens e muitas janelas abertas. No servidor, a memória ECC detecta e corrige erros de bit, o que importa em equipamento que fica ligado o tempo todo guardando dados da empresa (TANENBAUM; AUSTIN, 2013).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4.4.3 Processador (CPU) — prioridade 3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processador atual de 6 núcleos oferece muito mais desempenho por núcleo e mais capacidade de executar tarefas em paralelo do que um i3 de quatro gerações atrás com 2 núcleos, e atende aos requisitos do Windows 11. Para o escritório, um i5 ou Ryzen 5 é suficiente, e gastar com um processador mais caro traria pouco ganho. O perfil comercial usa um nível acima por trabalhar com mais programas simultâneos e arquivos de mídia. No servidor, o foco é a confiabilidade e a quantidade de acessos simultâneos, e não o desempenho em jogos ou edição de vídeo. Como a troca de processador costuma exigir placa-mãe e memória novas, a recomendação prática é substituir o computador completo ou o conjunto placa-mãe, CPU e RAM.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4.4.4 Placa de vídeo — só onde há necessidade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tarefas de escritório, os gráficos integrados ao processador atual são suficientes: exibem várias telas, aceleram vídeo no navegador e rodam videochamadas. Comprar placa de vídeo para as 22 máquinas do Perfil A seria gasto sem retorno. Já o Perfil B, que edita imagens e vídeos e usa aplicativos com aceleração por GPU, se beneficia de uma placa dedicada de entrada com 4 a 6 GB de memória de vídeo, o que também libera a RAM principal que o vídeo integrado usaria. Placas mais potentes não se justificam para o perfil de uso da empresa.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4.4.5 Dispositivos de entrada e saída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Monitores de 24" (ou 27" no comercial) com painel IPS e resolução Full HD:</w:t>
      </w:r>
      <w:r>
        <w:rPr>
          <w:rFonts w:ascii="Arial" w:cs="Arial" w:eastAsia="Arial" w:hAnsi="Arial"/>
          <w:sz w:val="24"/>
          <w:szCs w:val="24"/>
        </w:rPr>
        <w:t xml:space="preserve"> mais área de trabalho para planilhas, melhor ângulo de visão e menos fadiga visual. Um segundo monitor para o financeiro pode ser considerado.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Teclado e mouse de boa qualidade:</w:t>
      </w:r>
      <w:r>
        <w:rPr>
          <w:rFonts w:ascii="Arial" w:cs="Arial" w:eastAsia="Arial" w:hAnsi="Arial"/>
          <w:sz w:val="24"/>
          <w:szCs w:val="24"/>
        </w:rPr>
        <w:t xml:space="preserve"> itens baratos que impactam a ergonomia de quem digita o dia todo.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Headsets com microfone para o Atendimento:</w:t>
      </w:r>
      <w:r>
        <w:rPr>
          <w:rFonts w:ascii="Arial" w:cs="Arial" w:eastAsia="Arial" w:hAnsi="Arial"/>
          <w:sz w:val="24"/>
          <w:szCs w:val="24"/>
        </w:rPr>
        <w:t xml:space="preserve"> melhoram o áudio das videochamadas e reduzem ruído de fundo, e webcams Full HD onde houver reuniões com clientes.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Impressora multifuncional de rede, com Ethernet e Wi-Fi:</w:t>
      </w:r>
      <w:r>
        <w:rPr>
          <w:rFonts w:ascii="Arial" w:cs="Arial" w:eastAsia="Arial" w:hAnsi="Arial"/>
          <w:sz w:val="24"/>
          <w:szCs w:val="24"/>
        </w:rPr>
        <w:t xml:space="preserve"> em vez de ligada a um computador, ela passa a ser um equipamento da rede, acessível a todos sem depender de uma máquina ligada.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Nobreak em todos os computadores e no servidor:</w:t>
      </w:r>
      <w:r>
        <w:rPr>
          <w:rFonts w:ascii="Arial" w:cs="Arial" w:eastAsia="Arial" w:hAnsi="Arial"/>
          <w:sz w:val="24"/>
          <w:szCs w:val="24"/>
        </w:rPr>
        <w:t xml:space="preserve"> protege contra quedas e oscilações de energia, e dá tempo de salvar o trabalho e desligar o servidor com segurança.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Cabeamento Cat6 e switches gigabit:</w:t>
      </w:r>
      <w:r>
        <w:rPr>
          <w:rFonts w:ascii="Arial" w:cs="Arial" w:eastAsia="Arial" w:hAnsi="Arial"/>
          <w:sz w:val="24"/>
          <w:szCs w:val="24"/>
        </w:rPr>
        <w:t xml:space="preserve"> parte da infraestrutura de entrada e saída de dados da rede (seção 5).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Ordem de prioridade e custo-benefício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o orçamento de uma empresa é limitado, a recomendação é executar a atualização em etapas: (1) SSD nos computadores atuais que ainda forem compatíveis, o que já dá alívio imediato; (2) memória RAM, quando a placa-mãe permitir; (3) substituição completa das máquinas que não atendem aos requisitos do Windows 11, começando pelos setores com maior impacto no faturamento; (4) servidor dedicado e nobreaks; (5) placas de vídeo apenas no Perfil B; (6) periféricos. Em paralelo, a troca da rede (seção 5) deve ser feita junto com a primeira etapa, porque equipamentos novos conectados a uma rede antiga não entregam seu desempenho. Os valores devem ser levantados com pelo menos três cotações; este trabalho não informa preços para não apresentar números que não foram pesquisados.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 ARQUITETURA DE REDE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Problemas da rede atual e solução proposta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rede atual da Aurora é plana, ou seja, todos os dispositivos estão na mesma sub-rede. Segundo Kurose e Ross (2013), quanto maior o domínio de broadcast, mais mensagens de difusão circulam por todos os equipamentos, o que consome banda e processamento. Além disso, não há separação de funções (usuários, servidor, Wi-Fi), a configuração de endereços é feita manualmente em parte das máquinas e o acesso Wi-Fi compartilha o mesmo espaço dos computadores da empresa, o que também é um risco de segurança.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solução proposta divide a empresa em redes virtuais (VLANs, padrão IEEE 802.1Q) por função, liga todas elas a um roteador que faz o roteamento entre VLANs e a saída para a internet com NAT, centraliza o endereçamento com DHCP, move os arquivos para um servidor dedicado e separa o Wi-Fi em uma VLAN própria, com regras que impedem o acesso dos dispositivos Wi-Fi à rede interna. Os endereços são privados, conforme a RFC 1918 (REKHTER et al., 1996).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Visão geral da topologia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topologia usa a arquitetura hierárquica em duas camadas: um switch de núcleo (core) e três switches de acesso, um por setor. O roteador faz o roteamento entre VLANs usando a técnica router-on-a-stick, que consiste em um único cabo com subinterfaces, e é a configuração mais comum em laboratórios do CCNA (ODOM, 2019). Para a saída para a internet foi criado um roteador "ISP" simulando o provedor, ligado a um servidor externo para testes. Os endereços da internet simulada usam as faixas reservadas para documentação da RFC 5737 (ARKKO; COTTON; VEGODA, 2010), que nunca são usadas em redes reais.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19 – Diagrama lógico da topologia (modelo para reproduzir no Packet Tracer)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[Servidor-Internet]  203.0.113.10/24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[ISP] Router 2911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Gi0/1 203.0.113.1 | Gi0/0 198.51.100.1/30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  (cabo cruzado)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Gi0/1 198.51.100.2/30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[R-EDGE] Router 2911  (NAT + DHCP + inter-VLAN)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Gi0/0 (trunk, subinterfaces .10 .20 .30 .40 .50 .99)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|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Fa0/1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[SW-CORE] 2960-24TT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Fa0/2 /        Fa0/3 |        Fa0/4 \        Fa0/5-6 / Fa0/7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/               |               \          [SRV-ARQUIVOS] [IMPRESSORA] [AP]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[SW-ADM]          [SW-COM]          [SW-ATD]         (VLAN 40)       (VLAN 40)  (VLAN 50)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Fa0/24            Fa0/24            Fa0/24                                      ((( Wi-Fi )))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PCs VLAN 10       PCs VLAN 20       PCs VLAN 30                        [Laptop-Wifi] [Smartphone]</w:t>
      </w:r>
    </w:p>
    <w:p>
      <w:pPr>
        <w:spacing w:after="120" w:before="0" w:line="240"/>
      </w:pP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Dimensionamento: empresa real x simulação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empresa fictícia tem 34 desktops e 6 notebooks. Reproduzir 40 dispositivos no Packet Tracer tornaria o desenho confuso sem acrescentar nada ao aprendizado, já que todos os computadores de um setor usam a mesma configuração. Por isso, a simulação representa cada setor por 3 computadores. A tabela mostra os dois números.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 – Quantidade de equipamentos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700"/>
        <w:gridCol w:w="2171"/>
      </w:tblGrid>
      <w:tr>
        <w:trPr>
          <w:cantSplit/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Equipamento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Empresa fictícia (projeto real)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Packet Tracer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Modelo no Packet Tracer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Computadores desktop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(10 Adm, 12 Com, 12 Atend)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 (3 por setor)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Notebooks (Wi-Fi)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Laptop-PT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Smartphone/tablet (Wi-Fi)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Visitantes e celulares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Smartphone-PT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de arquivos/DNS/intranet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Impressora de rede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Printer-PT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de núcleo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(24 portas gigabit, gerenciável)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2960-24TT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Switches de acesso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(24 portas gigabit, gerenciáveis; o setor Adm usa 10 portas, Com 12 e Atend 12)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2960-24TT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Roteador de borda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(com firewall)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 2911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Roteador do provedor (simulado)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Router 2911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 da internet (simulado)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Server-PT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Ponto de acesso Wi-Fi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(um para cada área do escritório)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AccessPoint-PT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Total da simulação: 11 dispositivos finais (9 PCs, 1 notebook, 1 smartphone), 1 servidor da empresa, 1 impressora, 4 switches, 2 roteadores, 1 ponto de acesso e 1 servidor externo, ou seja, 21 equipamentos.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Plano de endereçamento e VLANs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Cada VLAN recebeu uma sub-rede /24 (máscara 255.255.255.0), com 254 endereços utilizáveis, o que deixa folga para o crescimento da empresa e torna os endereços fáceis de ler (o terceiro octeto coincide com o número da VLAN, exceto no Wi-Fi). Em uma implantação real, poderiam ser usadas máscaras menores (por exemplo, /26) para economizar endereços, mas isso não é necessário em rede privada.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 – VLANs e sub-redes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500"/>
        <w:gridCol w:w="1900"/>
        <w:gridCol w:w="1900"/>
        <w:gridCol w:w="3121"/>
      </w:tblGrid>
      <w:tr>
        <w:trPr>
          <w:cantSplit/>
          <w:tblHeader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VLAN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Sub-rede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Gateway (roteador)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Faixa DHCP / observações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192.168.10.0/24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192.168.10.1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de .11 a .254 (.1 a .10 reservados)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COMERCIAL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192.168.20.0/24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192.168.20.1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de .11 a .254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ATENDIMENTO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192.168.30.0/24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192.168.30.1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de .11 a .254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Endereços fixos: servidor .10, impressora .20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WIFI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192.168.50.0/24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192.168.50.1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de .11 a .254; acesso apenas à internet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GERENCIA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192.168.99.0/24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Gerência dos switches (fixos .2 a .5); VLAN nativa dos trunks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11 – Endereços dos equipamentos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371"/>
        <w:gridCol w:w="1500"/>
        <w:gridCol w:w="1000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Equipamento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Endereço IP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Máscara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Gateway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R-EDGE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Gi0/0.10 / .20 / .30 / .40 / .50 / .99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192.168.10.1 / 20.1 / 30.1 / 40.1 / 50.1 / 99.1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R-EDGE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Gi0/1 (lado internet)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198.51.100.2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255.255.255.252 (/30)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198.51.100.1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198.51.100.1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255.255.255.252 (/30)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203.0.113.1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Servidor-Internet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FastEthernet0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203.0.113.10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203.0.113.1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SRV-ARQUIVOS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FastEthernet0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IMPRESSORA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FastEthernet0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192.168.40.20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192.168.40.1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 99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SW-ADM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 99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 99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SW-ATD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 99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192.168.99.1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PCs, notebook e smartphone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3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(faixa da respectiva VLAN)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255.255.255.0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Gateway da VLAN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enlace entre R-EDGE e ISP usa uma rede /30 (máscara 255.255.255.252), que tem apenas 2 endereços utilizáveis e é a escolha padrão para ligações ponto a ponto entre roteadores.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Mapa de conexões (cabos e portas)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12 – Conexões físicas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50"/>
        <w:gridCol w:w="1750"/>
        <w:gridCol w:w="900"/>
        <w:gridCol w:w="1021"/>
        <w:gridCol w:w="2300"/>
      </w:tblGrid>
      <w:tr>
        <w:trPr>
          <w:cantSplit/>
          <w:tblHeader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Porta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Destino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Porta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Cabo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 / VLAN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Servidor-Internet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 203.0.113.0/24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ISP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R-EDGE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Gi0/1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 /30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R-EDGE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Gi0/0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Fa0/1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Trunk 802.1Q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SW-ADM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Fa0/24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Trunk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Fa0/24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Trunk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SW-ATD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Fa0/24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Cruzado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Trunk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SRV-ARQUIVOS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40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IMPRESSORA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40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SW-CORE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AP-WIFI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 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50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SW-ADM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Fa0/1 a Fa0/3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PC-ADM1 a PC-ADM3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10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SW-COM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Fa0/1 a Fa0/3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PC-COM1 a PC-COM3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20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SW-ATD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Fa0/1 a Fa0/3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PC-ATD1 a PC-ATD3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Acesso VLAN 30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Laptop-WIFI e Smartphone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AP-WIFI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Sem fio</w:t>
            </w:r>
          </w:p>
        </w:tc>
        <w:tc>
          <w:tcPr>
            <w:tcW w:type="dxa" w:w="10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Wi-Fi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 50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Bdr>
          <w:left w:val="single" w:color="E6A100" w:sz="18" w:space="6"/>
        </w:pBdr>
        <w:shd w:fill="FFF4D6" w:color="auto" w:val="clear"/>
        <w:spacing w:after="160" w:before="60" w:line="300"/>
        <w:ind w:left="120"/>
      </w:pPr>
      <w:r>
        <w:rPr>
          <w:rFonts w:ascii="Arial" w:cs="Arial" w:eastAsia="Arial" w:hAnsi="Arial"/>
          <w:color w:val="7A4B00"/>
          <w:sz w:val="22"/>
          <w:szCs w:val="22"/>
        </w:rPr>
        <w:t xml:space="preserve">O Packet Tracer usa as siglas Fa (FastEthernet, 100 Mbps) e Gi (GigabitEthernet, 1 Gbps). Nos switches 2960-24TT as 24 portas são Fast Ethernet. Por isso, a simulação roda a 100 Mbps nos enlaces; no projeto real, a proposta é de switches e cabeamento gigabit (Cat6), como descrito no Quadro 9 e na seção 4.4.5.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Medidas de segurança e desempenho previstas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Segmentação por VLAN:</w:t>
      </w:r>
      <w:r>
        <w:rPr>
          <w:rFonts w:ascii="Arial" w:cs="Arial" w:eastAsia="Arial" w:hAnsi="Arial"/>
          <w:sz w:val="24"/>
          <w:szCs w:val="24"/>
        </w:rPr>
        <w:t xml:space="preserve"> reduz o tráfego de broadcast em cada rede e isola setores.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Servidor dedicado:</w:t>
      </w:r>
      <w:r>
        <w:rPr>
          <w:rFonts w:ascii="Arial" w:cs="Arial" w:eastAsia="Arial" w:hAnsi="Arial"/>
          <w:sz w:val="24"/>
          <w:szCs w:val="24"/>
        </w:rPr>
        <w:t xml:space="preserve"> tira o compartilhamento de arquivos de um computador de uso diário e concentra os dados (e as cópias de segurança) em um lugar só.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DHCP centralizado:</w:t>
      </w:r>
      <w:r>
        <w:rPr>
          <w:rFonts w:ascii="Arial" w:cs="Arial" w:eastAsia="Arial" w:hAnsi="Arial"/>
          <w:sz w:val="24"/>
          <w:szCs w:val="24"/>
        </w:rPr>
        <w:t xml:space="preserve"> evita conflito de endereços e erros de configuração manual.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Wi-Fi isolado:</w:t>
      </w:r>
      <w:r>
        <w:rPr>
          <w:rFonts w:ascii="Arial" w:cs="Arial" w:eastAsia="Arial" w:hAnsi="Arial"/>
          <w:sz w:val="24"/>
          <w:szCs w:val="24"/>
        </w:rPr>
        <w:t xml:space="preserve"> a VLAN 50 só alcança a internet e o DNS da empresa, por meio de uma lista de controle de acesso (ACL).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NAT:</w:t>
      </w:r>
      <w:r>
        <w:rPr>
          <w:rFonts w:ascii="Arial" w:cs="Arial" w:eastAsia="Arial" w:hAnsi="Arial"/>
          <w:sz w:val="24"/>
          <w:szCs w:val="24"/>
        </w:rPr>
        <w:t xml:space="preserve"> todos os endereços privados saem para a internet por um único endereço público.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Gerência isolada:</w:t>
      </w:r>
      <w:r>
        <w:rPr>
          <w:rFonts w:ascii="Arial" w:cs="Arial" w:eastAsia="Arial" w:hAnsi="Arial"/>
          <w:sz w:val="24"/>
          <w:szCs w:val="24"/>
        </w:rPr>
        <w:t xml:space="preserve"> os switches são administrados em uma VLAN própria (99), e a VLAN nativa dos trunks é diferente da VLAN 1 padrão.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Wi-Fi com WPA2 (AES):</w:t>
      </w:r>
      <w:r>
        <w:rPr>
          <w:rFonts w:ascii="Arial" w:cs="Arial" w:eastAsia="Arial" w:hAnsi="Arial"/>
          <w:sz w:val="24"/>
          <w:szCs w:val="24"/>
        </w:rPr>
        <w:t xml:space="preserve"> senha forte no ponto de acesso. No mundo real, WPA3 ou WPA2-Enterprise onde houver suporte.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 PASSO A PASSO NO CISCO PACKET TRACER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Cisco Packet Tracer é um simulador de redes gratuito da Cisco Networking Academy (CISCO, [s.d.]). Os passos abaixo reproduzem a rede da seção 5. Os nomes de equipamentos e as opções de menu podem mudar levemente entre as versões do programa; os comandos foram escritos para roteadores 2911 e switches 2960 e devem ser conferidos durante a montagem. Como o ambiente do Packet Tracer não pôde ser executado durante a elaboração deste texto, o roteiro precisa ser testado por quem for montar a rede, e os resultados dos testes (Etapa 9) servem como confirmação.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1 – Escolher e posicionar os dispositivos</w:t>
      </w:r>
    </w:p>
    <w:p>
      <w:pPr>
        <w:pStyle w:val="ListParagraph"/>
        <w:numPr>
          <w:ilvl w:val="0"/>
          <w:numId w:val="4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Abra o Packet Tracer e crie um novo arquivo (File &gt; New). Use sempre a visão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Logical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No painel inferior esquerdo, clique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Network Devices &gt; Routers</w:t>
      </w:r>
      <w:r>
        <w:rPr>
          <w:rFonts w:ascii="Arial" w:cs="Arial" w:eastAsia="Arial" w:hAnsi="Arial"/>
          <w:sz w:val="24"/>
          <w:szCs w:val="24"/>
        </w:rPr>
        <w:t xml:space="preserve"> e arraste dois roteadores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2911</w:t>
      </w:r>
      <w:r>
        <w:rPr>
          <w:rFonts w:ascii="Arial" w:cs="Arial" w:eastAsia="Arial" w:hAnsi="Arial"/>
          <w:sz w:val="24"/>
          <w:szCs w:val="24"/>
        </w:rPr>
        <w:t xml:space="preserve"> para a área de trabalho. Renomeie-os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R-EDGE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ISP</w:t>
      </w:r>
      <w:r>
        <w:rPr>
          <w:rFonts w:ascii="Arial" w:cs="Arial" w:eastAsia="Arial" w:hAnsi="Arial"/>
          <w:sz w:val="24"/>
          <w:szCs w:val="24"/>
        </w:rPr>
        <w:t xml:space="preserve"> (clique sobre o nome ou use a aba Config &gt; Display Name).</w:t>
      </w:r>
    </w:p>
    <w:p>
      <w:pPr>
        <w:pStyle w:val="ListParagraph"/>
        <w:numPr>
          <w:ilvl w:val="0"/>
          <w:numId w:val="4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Network Devices &gt; Switches</w:t>
      </w:r>
      <w:r>
        <w:rPr>
          <w:rFonts w:ascii="Arial" w:cs="Arial" w:eastAsia="Arial" w:hAnsi="Arial"/>
          <w:sz w:val="24"/>
          <w:szCs w:val="24"/>
        </w:rPr>
        <w:t xml:space="preserve">, arraste quatro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2960-24TT</w:t>
      </w:r>
      <w:r>
        <w:rPr>
          <w:rFonts w:ascii="Arial" w:cs="Arial" w:eastAsia="Arial" w:hAnsi="Arial"/>
          <w:sz w:val="24"/>
          <w:szCs w:val="24"/>
        </w:rPr>
        <w:t xml:space="preserve"> e renomeie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SW-CORE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SW-ADM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SW-COM</w:t>
      </w:r>
      <w:r>
        <w:rPr>
          <w:rFonts w:ascii="Arial" w:cs="Arial" w:eastAsia="Arial" w:hAnsi="Arial"/>
          <w:sz w:val="24"/>
          <w:szCs w:val="24"/>
        </w:rPr>
        <w:t xml:space="preserve">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SW-ATD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End Devices</w:t>
      </w:r>
      <w:r>
        <w:rPr>
          <w:rFonts w:ascii="Arial" w:cs="Arial" w:eastAsia="Arial" w:hAnsi="Arial"/>
          <w:sz w:val="24"/>
          <w:szCs w:val="24"/>
        </w:rPr>
        <w:t xml:space="preserve">, arraste: nove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PC-PT</w:t>
      </w:r>
      <w:r>
        <w:rPr>
          <w:rFonts w:ascii="Arial" w:cs="Arial" w:eastAsia="Arial" w:hAnsi="Arial"/>
          <w:sz w:val="24"/>
          <w:szCs w:val="24"/>
        </w:rPr>
        <w:t xml:space="preserve"> (PC-ADM1 a 3, PC-COM1 a 3, PC-ATD1 a 3),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Laptop-PT</w:t>
      </w:r>
      <w:r>
        <w:rPr>
          <w:rFonts w:ascii="Arial" w:cs="Arial" w:eastAsia="Arial" w:hAnsi="Arial"/>
          <w:sz w:val="24"/>
          <w:szCs w:val="24"/>
        </w:rPr>
        <w:t xml:space="preserve"> (LAPTOP-WIFI),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Smartphone-PT</w:t>
      </w:r>
      <w:r>
        <w:rPr>
          <w:rFonts w:ascii="Arial" w:cs="Arial" w:eastAsia="Arial" w:hAnsi="Arial"/>
          <w:sz w:val="24"/>
          <w:szCs w:val="24"/>
        </w:rPr>
        <w:t xml:space="preserve"> (SMARTPHONE), dois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Server-PT</w:t>
      </w:r>
      <w:r>
        <w:rPr>
          <w:rFonts w:ascii="Arial" w:cs="Arial" w:eastAsia="Arial" w:hAnsi="Arial"/>
          <w:sz w:val="24"/>
          <w:szCs w:val="24"/>
        </w:rPr>
        <w:t xml:space="preserve"> (SRV-ARQUIVOS e Servidor-Internet) e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Printer-PT</w:t>
      </w:r>
      <w:r>
        <w:rPr>
          <w:rFonts w:ascii="Arial" w:cs="Arial" w:eastAsia="Arial" w:hAnsi="Arial"/>
          <w:sz w:val="24"/>
          <w:szCs w:val="24"/>
        </w:rPr>
        <w:t xml:space="preserve"> (IMPRESSORA).</w:t>
      </w:r>
    </w:p>
    <w:p>
      <w:pPr>
        <w:pStyle w:val="ListParagraph"/>
        <w:numPr>
          <w:ilvl w:val="0"/>
          <w:numId w:val="4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Network Devices &gt; Wireless Devices</w:t>
      </w:r>
      <w:r>
        <w:rPr>
          <w:rFonts w:ascii="Arial" w:cs="Arial" w:eastAsia="Arial" w:hAnsi="Arial"/>
          <w:sz w:val="24"/>
          <w:szCs w:val="24"/>
        </w:rPr>
        <w:t xml:space="preserve">, arraste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AccessPoint-PT</w:t>
      </w:r>
      <w:r>
        <w:rPr>
          <w:rFonts w:ascii="Arial" w:cs="Arial" w:eastAsia="Arial" w:hAnsi="Arial"/>
          <w:sz w:val="24"/>
          <w:szCs w:val="24"/>
        </w:rPr>
        <w:t xml:space="preserve"> e renomeie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AP-WIFI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2 – Fazer as conexões</w:t>
      </w:r>
    </w:p>
    <w:p>
      <w:pPr>
        <w:pStyle w:val="ListParagraph"/>
        <w:numPr>
          <w:ilvl w:val="0"/>
          <w:numId w:val="5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Connections</w:t>
      </w:r>
      <w:r>
        <w:rPr>
          <w:rFonts w:ascii="Arial" w:cs="Arial" w:eastAsia="Arial" w:hAnsi="Arial"/>
          <w:sz w:val="24"/>
          <w:szCs w:val="24"/>
        </w:rPr>
        <w:t xml:space="preserve"> (ícone do raio, no canto inferior esquerdo) e escolha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Automatically Choose Connection Type</w:t>
      </w:r>
      <w:r>
        <w:rPr>
          <w:rFonts w:ascii="Arial" w:cs="Arial" w:eastAsia="Arial" w:hAnsi="Arial"/>
          <w:sz w:val="24"/>
          <w:szCs w:val="24"/>
        </w:rPr>
        <w:t xml:space="preserve"> (o raio dourado), que escolhe o cabo certo para você. Se preferir escolher manualmente, use o cabo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Copper Straight-Through</w:t>
      </w:r>
      <w:r>
        <w:rPr>
          <w:rFonts w:ascii="Arial" w:cs="Arial" w:eastAsia="Arial" w:hAnsi="Arial"/>
          <w:sz w:val="24"/>
          <w:szCs w:val="24"/>
        </w:rPr>
        <w:t xml:space="preserve"> (preto contínuo) entre dispositivos diferentes 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Copper Cross-Over</w:t>
      </w:r>
      <w:r>
        <w:rPr>
          <w:rFonts w:ascii="Arial" w:cs="Arial" w:eastAsia="Arial" w:hAnsi="Arial"/>
          <w:sz w:val="24"/>
          <w:szCs w:val="24"/>
        </w:rPr>
        <w:t xml:space="preserve"> (preto tracejado) entre dispositivos iguais, como switch com switch e roteador com roteador.</w:t>
      </w:r>
    </w:p>
    <w:p>
      <w:pPr>
        <w:pStyle w:val="ListParagraph"/>
        <w:numPr>
          <w:ilvl w:val="0"/>
          <w:numId w:val="5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Ligue cada par de portas conforme o Quadro 12. A cada cabo, clique no primeiro dispositivo, escolha a porta, clique no segundo dispositivo e escolha a porta. Exemplo: clique em R-EDGE e escolha GigabitEthernet0/0; clique em SW-CORE e escolha FastEthernet0/1.</w:t>
      </w:r>
    </w:p>
    <w:p>
      <w:pPr>
        <w:pStyle w:val="ListParagraph"/>
        <w:numPr>
          <w:ilvl w:val="0"/>
          <w:numId w:val="5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Conecte os três PCs de cada setor aos respectivos switches de acesso, nas portas Fa0/1, Fa0/2 e Fa0/3.</w:t>
      </w:r>
    </w:p>
    <w:p>
      <w:pPr>
        <w:pStyle w:val="ListParagraph"/>
        <w:numPr>
          <w:ilvl w:val="0"/>
          <w:numId w:val="5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Conecte o servidor, a impressora e o ponto de acesso ao SW-CORE (Fa0/5, Fa0/6 e Fa0/7). No ponto de acesso, use a porta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Port 0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Aguarde alguns segundos. Os triângulos de cada cabo devem ficar verdes; alguns podem ficar laranja por 30 segundos enquanto o protocolo Spanning Tree converge, o que é normal. Interfaces dos roteadores permanecem vermelhas até serem ativadas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shutdown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3 – Configurar o roteador ISP (provedor simulado)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roteador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ISP</w:t>
      </w:r>
      <w:r>
        <w:rPr>
          <w:rFonts w:ascii="Arial" w:cs="Arial" w:eastAsia="Arial" w:hAnsi="Arial"/>
          <w:sz w:val="24"/>
          <w:szCs w:val="24"/>
        </w:rPr>
        <w:t xml:space="preserve"> &gt;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</w:t>
      </w:r>
      <w:r>
        <w:rPr>
          <w:rFonts w:ascii="Arial" w:cs="Arial" w:eastAsia="Arial" w:hAnsi="Arial"/>
          <w:sz w:val="24"/>
          <w:szCs w:val="24"/>
        </w:rPr>
        <w:t xml:space="preserve">. Se aparecer a pergunta "Continue with configuration dialog?", responda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</w:t>
      </w:r>
      <w:r>
        <w:rPr>
          <w:rFonts w:ascii="Arial" w:cs="Arial" w:eastAsia="Arial" w:hAnsi="Arial"/>
          <w:sz w:val="24"/>
          <w:szCs w:val="24"/>
        </w:rPr>
        <w:t xml:space="preserve"> e pressione Enter.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enable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configure terminal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hostname ISP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no ip domain-lookup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198.51.100.1 255.255.255.252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203.0.113.1 255.255.255.0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write memory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4 – Configurar o roteador R-EDGE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R-EDGE</w:t>
      </w:r>
      <w:r>
        <w:rPr>
          <w:rFonts w:ascii="Arial" w:cs="Arial" w:eastAsia="Arial" w:hAnsi="Arial"/>
          <w:sz w:val="24"/>
          <w:szCs w:val="24"/>
        </w:rPr>
        <w:t xml:space="preserve"> &gt; CLI, aplique a configuração abaixo. Ela cria as subinterfaces das VLANs, a saída para a internet, a rota padrão, os serviços de DHCP e o NAT.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enable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configure terminal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hostname R-EDGE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no ip domain-lookup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Interface voltada para os switches (trunk)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ADMIN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192.168.10.1 255.255.255.0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0/0.20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COMERCIAL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20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192.168.20.1 255.255.255.0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0/0.30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ATENDIMENTO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30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192.168.30.1 255.255.255.0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0/0.40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SERVIDORES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40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192.168.40.1 255.255.255.0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0/0.50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WIFI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50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192.168.50.1 255.255.255.0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GERENCIA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encapsulation dot1Q 99 native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192.168.99.1 255.255.255.0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inside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Interface voltada para a internet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description LINK-ISP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198.51.100.2 255.255.255.252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nat outside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route 0.0.0.0 0.0.0.0 198.51.100.1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NAT (PAT) para toda a rede interna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access-list 1 permit 192.168.0.0 0.0.255.255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nat inside source list 1 interface gigabitEthernet 0/1 overload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DHCP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excluded-address 192.168.10.1 192.168.10.10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excluded-address 192.168.20.1 192.168.20.10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excluded-address 192.168.30.1 192.168.30.10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excluded-address 192.168.50.1 192.168.50.10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pool ADMIN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network 192.168.10.0 255.255.255.0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default-router 192.168.10.1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dns-server 192.168.40.10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pool COMERCIAL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network 192.168.20.0 255.255.255.0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default-router 192.168.20.1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dns-server 192.168.40.10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pool ATENDIMENTO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network 192.168.30.0 255.255.255.0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default-router 192.168.30.1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dns-server 192.168.40.10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dhcp pool WIFI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network 192.168.50.0 255.255.255.0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default-router 192.168.50.1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dns-server 192.168.40.10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write memory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Observações: (a) o comando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encapsulation dot1Q 99 native</w:t>
      </w:r>
      <w:r>
        <w:rPr>
          <w:rFonts w:ascii="Arial" w:cs="Arial" w:eastAsia="Arial" w:hAnsi="Arial"/>
          <w:sz w:val="24"/>
          <w:szCs w:val="24"/>
        </w:rPr>
        <w:t xml:space="preserve"> configura a VLAN 99 como nativa (sem marcação) no trunk. (b) Os endereços .11 em diante ficam disponíveis para DHCP, porque os dez primeiros foram excluídos.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5 – Configurar o SW-CORE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SW-CORE</w:t>
      </w:r>
      <w:r>
        <w:rPr>
          <w:rFonts w:ascii="Arial" w:cs="Arial" w:eastAsia="Arial" w:hAnsi="Arial"/>
          <w:sz w:val="24"/>
          <w:szCs w:val="24"/>
        </w:rPr>
        <w:t xml:space="preserve"> &gt; CLI: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enable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configure terminal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hostname SW-CORE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no ip domain-lookup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ADMIN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20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COMERCIAL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30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ATENDIMENTO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40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SERVIDORES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50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WIFI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GERENCIA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Trunks: roteador (Fa0/1) e switches de acesso (Fa0/2 a Fa0/4)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range fastEthernet 0/1 - 4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mode trunk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trunk native 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trunk allowed vlan 10,20,30,40,50,99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Servidor e impressora (VLAN 40)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range fastEthernet 0/5 - 6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mode access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access vlan 40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spanning-tree portfast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Ponto de acesso Wi-Fi (VLAN 50)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fastEthernet 0/7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mode access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access vlan 50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spanning-tree portfast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Gerência do switch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192.168.99.2 255.255.255.0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default-gateway 192.168.99.1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write memory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6 – Configurar os switches de acesso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cada switch, o procedimento é o mesmo; mudam o nome, a VLAN dos computadores e o endereço de gerência. Abaixo,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SW-ADM</w:t>
      </w:r>
      <w:r>
        <w:rPr>
          <w:rFonts w:ascii="Arial" w:cs="Arial" w:eastAsia="Arial" w:hAnsi="Arial"/>
          <w:sz w:val="24"/>
          <w:szCs w:val="24"/>
        </w:rPr>
        <w:t xml:space="preserve"> (VLAN 10, endereço 192.168.99.3). Para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SW-COM</w:t>
      </w:r>
      <w:r>
        <w:rPr>
          <w:rFonts w:ascii="Arial" w:cs="Arial" w:eastAsia="Arial" w:hAnsi="Arial"/>
          <w:sz w:val="24"/>
          <w:szCs w:val="24"/>
        </w:rPr>
        <w:t xml:space="preserve"> use VLAN 20 e endereço 192.168.99.4; para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SW-ATD</w:t>
      </w:r>
      <w:r>
        <w:rPr>
          <w:rFonts w:ascii="Arial" w:cs="Arial" w:eastAsia="Arial" w:hAnsi="Arial"/>
          <w:sz w:val="24"/>
          <w:szCs w:val="24"/>
        </w:rPr>
        <w:t xml:space="preserve">, VLAN 30 e endereço 192.168.99.5.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enable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configure terminal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hostname SW-ADM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no ip domain-lookup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ADMIN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name GERENCIA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Uplink para o SW-CORE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fastEthernet 0/24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mode trunk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trunk native 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trunk allowed vlan 10,99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 --- Portas dos computadores ---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range fastEthernet 0/1 - 23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mode access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switchport access vlan 10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spanning-tree portfast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!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vlan 99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address 192.168.99.3 255.255.255.0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no shutdown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default-gateway 192.168.99.1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write memory</w:t>
      </w:r>
    </w:p>
    <w:p>
      <w:pPr>
        <w:pBdr>
          <w:left w:val="single" w:color="E6A100" w:sz="18" w:space="6"/>
        </w:pBdr>
        <w:shd w:fill="FFF4D6" w:color="auto" w:val="clear"/>
        <w:spacing w:after="160" w:before="60" w:line="300"/>
        <w:ind w:left="120"/>
      </w:pPr>
      <w:r>
        <w:rPr>
          <w:rFonts w:ascii="Arial" w:cs="Arial" w:eastAsia="Arial" w:hAnsi="Arial"/>
          <w:color w:val="7A4B00"/>
          <w:sz w:val="22"/>
          <w:szCs w:val="22"/>
        </w:rPr>
        <w:t xml:space="preserve">Cuidado: no SW-CORE a lista de VLANs permitidas inclui todas, mas nos switches de acesso inclui só a VLAN do setor e a 99. As duas pontas do trunk não precisam ser iguais, mas a VLAN do setor precisa existir no lado de acesso e estar liberada nas duas pontas.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7 – Configurar servidores, impressora e ponto de acesso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7.1 Servidor SRV-ARQUIVOS</w:t>
      </w:r>
    </w:p>
    <w:p>
      <w:pPr>
        <w:pStyle w:val="ListParagraph"/>
        <w:numPr>
          <w:ilvl w:val="0"/>
          <w:numId w:val="6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servidor &gt;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Desktop &gt; IP Configuration</w:t>
      </w:r>
      <w:r>
        <w:rPr>
          <w:rFonts w:ascii="Arial" w:cs="Arial" w:eastAsia="Arial" w:hAnsi="Arial"/>
          <w:sz w:val="24"/>
          <w:szCs w:val="24"/>
        </w:rPr>
        <w:t xml:space="preserve">. Selecione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Static</w:t>
      </w:r>
      <w:r>
        <w:rPr>
          <w:rFonts w:ascii="Arial" w:cs="Arial" w:eastAsia="Arial" w:hAnsi="Arial"/>
          <w:sz w:val="24"/>
          <w:szCs w:val="24"/>
        </w:rPr>
        <w:t xml:space="preserve"> e preencha: IPv4 192.168.40.10; máscara 255.255.255.0; gateway 192.168.40.1; DNS 192.168.40.10.</w:t>
      </w:r>
    </w:p>
    <w:p>
      <w:pPr>
        <w:pStyle w:val="ListParagraph"/>
        <w:numPr>
          <w:ilvl w:val="0"/>
          <w:numId w:val="6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Na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Services &gt; DNS</w:t>
      </w:r>
      <w:r>
        <w:rPr>
          <w:rFonts w:ascii="Arial" w:cs="Arial" w:eastAsia="Arial" w:hAnsi="Arial"/>
          <w:sz w:val="24"/>
          <w:szCs w:val="24"/>
        </w:rPr>
        <w:t xml:space="preserve">, ative o serviço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DNS Service: On</w:t>
      </w:r>
      <w:r>
        <w:rPr>
          <w:rFonts w:ascii="Arial" w:cs="Arial" w:eastAsia="Arial" w:hAnsi="Arial"/>
          <w:sz w:val="24"/>
          <w:szCs w:val="24"/>
        </w:rPr>
        <w:t xml:space="preserve">) e crie registros do tipo A: nome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intranet.aurora.local</w:t>
      </w:r>
      <w:r>
        <w:rPr>
          <w:rFonts w:ascii="Arial" w:cs="Arial" w:eastAsia="Arial" w:hAnsi="Arial"/>
          <w:sz w:val="24"/>
          <w:szCs w:val="24"/>
        </w:rPr>
        <w:t xml:space="preserve"> apontando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192.168.40.10</w:t>
      </w:r>
      <w:r>
        <w:rPr>
          <w:rFonts w:ascii="Arial" w:cs="Arial" w:eastAsia="Arial" w:hAnsi="Arial"/>
          <w:sz w:val="24"/>
          <w:szCs w:val="24"/>
        </w:rPr>
        <w:t xml:space="preserve">; e nome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www.exemplo.com.br</w:t>
      </w:r>
      <w:r>
        <w:rPr>
          <w:rFonts w:ascii="Arial" w:cs="Arial" w:eastAsia="Arial" w:hAnsi="Arial"/>
          <w:sz w:val="24"/>
          <w:szCs w:val="24"/>
        </w:rPr>
        <w:t xml:space="preserve"> apontando para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203.0.113.10</w:t>
      </w:r>
      <w:r>
        <w:rPr>
          <w:rFonts w:ascii="Arial" w:cs="Arial" w:eastAsia="Arial" w:hAnsi="Arial"/>
          <w:sz w:val="24"/>
          <w:szCs w:val="24"/>
        </w:rPr>
        <w:t xml:space="preserve"> (para testar o acesso à internet simulada).</w:t>
      </w:r>
    </w:p>
    <w:p>
      <w:pPr>
        <w:pStyle w:val="ListParagraph"/>
        <w:numPr>
          <w:ilvl w:val="0"/>
          <w:numId w:val="6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Services &gt; HTTP</w:t>
      </w:r>
      <w:r>
        <w:rPr>
          <w:rFonts w:ascii="Arial" w:cs="Arial" w:eastAsia="Arial" w:hAnsi="Arial"/>
          <w:sz w:val="24"/>
          <w:szCs w:val="24"/>
        </w:rPr>
        <w:t xml:space="preserve">, mantenha o serviço ligado e edite a página padrão (index.html) com um texto como "Intranet da Aurora".</w:t>
      </w:r>
    </w:p>
    <w:p>
      <w:pPr>
        <w:pStyle w:val="ListParagraph"/>
        <w:numPr>
          <w:ilvl w:val="0"/>
          <w:numId w:val="6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Services &gt; FTP</w:t>
      </w:r>
      <w:r>
        <w:rPr>
          <w:rFonts w:ascii="Arial" w:cs="Arial" w:eastAsia="Arial" w:hAnsi="Arial"/>
          <w:sz w:val="24"/>
          <w:szCs w:val="24"/>
        </w:rPr>
        <w:t xml:space="preserve">, ative o serviço e crie um usuário (por exemplo, usuario / senha) com permissões completas para simular o compartilhamento de arquivos.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7.2 Impressora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na impressora &gt;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 &gt; FastEthernet0</w:t>
      </w:r>
      <w:r>
        <w:rPr>
          <w:rFonts w:ascii="Arial" w:cs="Arial" w:eastAsia="Arial" w:hAnsi="Arial"/>
          <w:sz w:val="24"/>
          <w:szCs w:val="24"/>
        </w:rPr>
        <w:t xml:space="preserve"> e defina IP estático 192.168.40.20, máscara 255.255.255.0 e gateway 192.168.40.1 (na aba Config &gt; Global, o gateway pode ser informado; caso não apareça, ele não é necessário para o teste).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7.3 Servidor-Internet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Desktop &gt; IP Configuration</w:t>
      </w:r>
      <w:r>
        <w:rPr>
          <w:rFonts w:ascii="Arial" w:cs="Arial" w:eastAsia="Arial" w:hAnsi="Arial"/>
          <w:sz w:val="24"/>
          <w:szCs w:val="24"/>
        </w:rPr>
        <w:t xml:space="preserve"> (Static): IPv4 203.0.113.10; máscara 255.255.255.0; gateway 203.0.113.1.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Services &gt; HTTP</w:t>
      </w:r>
      <w:r>
        <w:rPr>
          <w:rFonts w:ascii="Arial" w:cs="Arial" w:eastAsia="Arial" w:hAnsi="Arial"/>
          <w:sz w:val="24"/>
          <w:szCs w:val="24"/>
        </w:rPr>
        <w:t xml:space="preserve">, deixe o serviço ligado e edite a página para um texto de identificação (por exemplo, "Servidor externo de teste").</w:t>
      </w:r>
    </w:p>
    <w:p>
      <w:pPr>
        <w:pStyle w:val="Heading3"/>
        <w:keepNext/>
        <w:spacing w:after="100" w:before="180" w:line="36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7.4 Ponto de acesso AP-WIFI</w:t>
      </w:r>
    </w:p>
    <w:p>
      <w:pPr>
        <w:pStyle w:val="ListParagraph"/>
        <w:numPr>
          <w:ilvl w:val="0"/>
          <w:numId w:val="7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Clique no AP &gt;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 &gt; Port 1</w:t>
      </w:r>
      <w:r>
        <w:rPr>
          <w:rFonts w:ascii="Arial" w:cs="Arial" w:eastAsia="Arial" w:hAnsi="Arial"/>
          <w:sz w:val="24"/>
          <w:szCs w:val="24"/>
        </w:rPr>
        <w:t xml:space="preserve"> (interface sem fio).</w:t>
      </w:r>
    </w:p>
    <w:p>
      <w:pPr>
        <w:pStyle w:val="ListParagraph"/>
        <w:numPr>
          <w:ilvl w:val="0"/>
          <w:numId w:val="7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Defina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SSID</w:t>
      </w:r>
      <w:r>
        <w:rPr>
          <w:rFonts w:ascii="Arial" w:cs="Arial" w:eastAsia="Arial" w:hAnsi="Arial"/>
          <w:sz w:val="24"/>
          <w:szCs w:val="24"/>
        </w:rPr>
        <w:t xml:space="preserve">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AURORA-WIFI</w:t>
      </w:r>
      <w:r>
        <w:rPr>
          <w:rFonts w:ascii="Arial" w:cs="Arial" w:eastAsia="Arial" w:hAnsi="Arial"/>
          <w:sz w:val="24"/>
          <w:szCs w:val="24"/>
        </w:rPr>
        <w:t xml:space="preserve">.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Authentication</w:t>
      </w:r>
      <w:r>
        <w:rPr>
          <w:rFonts w:ascii="Arial" w:cs="Arial" w:eastAsia="Arial" w:hAnsi="Arial"/>
          <w:sz w:val="24"/>
          <w:szCs w:val="24"/>
        </w:rPr>
        <w:t xml:space="preserve">, selecione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WPA2-PSK</w:t>
      </w:r>
      <w:r>
        <w:rPr>
          <w:rFonts w:ascii="Arial" w:cs="Arial" w:eastAsia="Arial" w:hAnsi="Arial"/>
          <w:sz w:val="24"/>
          <w:szCs w:val="24"/>
        </w:rPr>
        <w:t xml:space="preserve">, informe uma senha (por exemplo, Aurora@2026) e mantenha a criptografia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AES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Não é necessário configurar IP no ponto de acesso do Packet Tracer; ele atua apenas como ponte entre o Wi-Fi e a VLAN 50.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8 – Configurar os dispositivos finais</w:t>
      </w:r>
    </w:p>
    <w:p>
      <w:pPr>
        <w:pStyle w:val="ListParagraph"/>
        <w:numPr>
          <w:ilvl w:val="0"/>
          <w:numId w:val="8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PCs:</w:t>
      </w:r>
      <w:r>
        <w:rPr>
          <w:rFonts w:ascii="Arial" w:cs="Arial" w:eastAsia="Arial" w:hAnsi="Arial"/>
          <w:sz w:val="24"/>
          <w:szCs w:val="24"/>
        </w:rPr>
        <w:t xml:space="preserve"> clique em cada PC &gt;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Desktop &gt; IP Configuration</w:t>
      </w:r>
      <w:r>
        <w:rPr>
          <w:rFonts w:ascii="Arial" w:cs="Arial" w:eastAsia="Arial" w:hAnsi="Arial"/>
          <w:sz w:val="24"/>
          <w:szCs w:val="24"/>
        </w:rPr>
        <w:t xml:space="preserve"> e escolha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DHCP</w:t>
      </w:r>
      <w:r>
        <w:rPr>
          <w:rFonts w:ascii="Arial" w:cs="Arial" w:eastAsia="Arial" w:hAnsi="Arial"/>
          <w:sz w:val="24"/>
          <w:szCs w:val="24"/>
        </w:rPr>
        <w:t xml:space="preserve">. Aguarde a mensagem de que a configuração foi obtida e confira o endereço (por exemplo, PC-ADM1 deve receber 192.168.10.11).</w:t>
      </w:r>
    </w:p>
    <w:p>
      <w:pPr>
        <w:pStyle w:val="ListParagraph"/>
        <w:numPr>
          <w:ilvl w:val="0"/>
          <w:numId w:val="8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Notebook sem fio:</w:t>
      </w:r>
      <w:r>
        <w:rPr>
          <w:rFonts w:ascii="Arial" w:cs="Arial" w:eastAsia="Arial" w:hAnsi="Arial"/>
          <w:sz w:val="24"/>
          <w:szCs w:val="24"/>
        </w:rPr>
        <w:t xml:space="preserve"> o Laptop-PT vem com placa cabeada. Clique no notebook,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Physical</w:t>
      </w:r>
      <w:r>
        <w:rPr>
          <w:rFonts w:ascii="Arial" w:cs="Arial" w:eastAsia="Arial" w:hAnsi="Arial"/>
          <w:sz w:val="24"/>
          <w:szCs w:val="24"/>
        </w:rPr>
        <w:t xml:space="preserve">, desligue-o (botão de energia), arraste a placa cabeada para fora do compartimento, arraste o módulo sem fio (na lista de módulos, o item identificado como wireless, por exemplo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PT-LAPTOP-NM-1W</w:t>
      </w:r>
      <w:r>
        <w:rPr>
          <w:rFonts w:ascii="Arial" w:cs="Arial" w:eastAsia="Arial" w:hAnsi="Arial"/>
          <w:sz w:val="24"/>
          <w:szCs w:val="24"/>
        </w:rPr>
        <w:t xml:space="preserve">) para o encaixe e ligue o notebook. Depois vá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Desktop &gt; PC Wireless</w:t>
      </w:r>
      <w:r>
        <w:rPr>
          <w:rFonts w:ascii="Arial" w:cs="Arial" w:eastAsia="Arial" w:hAnsi="Arial"/>
          <w:sz w:val="24"/>
          <w:szCs w:val="24"/>
        </w:rPr>
        <w:t xml:space="preserve">, aba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Connect</w:t>
      </w:r>
      <w:r>
        <w:rPr>
          <w:rFonts w:ascii="Arial" w:cs="Arial" w:eastAsia="Arial" w:hAnsi="Arial"/>
          <w:sz w:val="24"/>
          <w:szCs w:val="24"/>
        </w:rPr>
        <w:t xml:space="preserve">, escolha a rede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AURORA-WIFI</w:t>
      </w:r>
      <w:r>
        <w:rPr>
          <w:rFonts w:ascii="Arial" w:cs="Arial" w:eastAsia="Arial" w:hAnsi="Arial"/>
          <w:sz w:val="24"/>
          <w:szCs w:val="24"/>
        </w:rPr>
        <w:t xml:space="preserve">, informe a senha e conecte.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IP Configuration</w:t>
      </w:r>
      <w:r>
        <w:rPr>
          <w:rFonts w:ascii="Arial" w:cs="Arial" w:eastAsia="Arial" w:hAnsi="Arial"/>
          <w:sz w:val="24"/>
          <w:szCs w:val="24"/>
        </w:rPr>
        <w:t xml:space="preserve">, selecione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DHCP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Smartphone:</w:t>
      </w:r>
      <w:r>
        <w:rPr>
          <w:rFonts w:ascii="Arial" w:cs="Arial" w:eastAsia="Arial" w:hAnsi="Arial"/>
          <w:sz w:val="24"/>
          <w:szCs w:val="24"/>
        </w:rPr>
        <w:t xml:space="preserve"> abra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Config &gt; Wireless0</w:t>
      </w:r>
      <w:r>
        <w:rPr>
          <w:rFonts w:ascii="Arial" w:cs="Arial" w:eastAsia="Arial" w:hAnsi="Arial"/>
          <w:sz w:val="24"/>
          <w:szCs w:val="24"/>
        </w:rPr>
        <w:t xml:space="preserve">, defina o SSID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AURORA-WIFI</w:t>
      </w:r>
      <w:r>
        <w:rPr>
          <w:rFonts w:ascii="Arial" w:cs="Arial" w:eastAsia="Arial" w:hAnsi="Arial"/>
          <w:sz w:val="24"/>
          <w:szCs w:val="24"/>
        </w:rPr>
        <w:t xml:space="preserve">, autenticação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WPA2-PSK</w:t>
      </w:r>
      <w:r>
        <w:rPr>
          <w:rFonts w:ascii="Arial" w:cs="Arial" w:eastAsia="Arial" w:hAnsi="Arial"/>
          <w:sz w:val="24"/>
          <w:szCs w:val="24"/>
        </w:rPr>
        <w:t xml:space="preserve"> com a mesma senha, e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IP Configuration</w:t>
      </w:r>
      <w:r>
        <w:rPr>
          <w:rFonts w:ascii="Arial" w:cs="Arial" w:eastAsia="Arial" w:hAnsi="Arial"/>
          <w:sz w:val="24"/>
          <w:szCs w:val="24"/>
        </w:rPr>
        <w:t xml:space="preserve"> use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DHCP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9 – Testes e verificação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Execute os testes abaixo e capture a tela de cada um como evidência. O prompt de comando está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Desktop &gt; Command Prompt</w:t>
      </w:r>
      <w:r>
        <w:rPr>
          <w:rFonts w:ascii="Arial" w:cs="Arial" w:eastAsia="Arial" w:hAnsi="Arial"/>
          <w:sz w:val="24"/>
          <w:szCs w:val="24"/>
        </w:rPr>
        <w:t xml:space="preserve"> dentro de cada PC.</w:t>
      </w:r>
    </w:p>
    <w:p>
      <w:pPr>
        <w:keepNext/>
        <w:spacing w:after="80" w:before="20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13 – Plano de testes da rede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471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fazer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PC-ADM1: ipconfig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 192.168.10.x, gateway 192.168.10.1, DNS 192.168.40.10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Gateway da própria VLAN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ping 192.168.10.1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 (após a primeira tentativa, que pode dar timeout por causa do ARP)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 VLANs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PC-ADM1: ping do endereço de um PC do setor Comercial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PC-ADM1: ping 192.168.40.10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DNS interno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navegador (Desktop &gt; Web Browser) de um PC: http://intranet.aurora.local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Página "Intranet da Aurora"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Internet simulada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PC: ping 203.0.113.10 e abrir http://www.exemplo.com.br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 e página do servidor externo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R-EDGE: show ip nat translations (logo após um ping à internet)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Entradas com o endereço interno traduzido para 198.51.100.2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Wi-Fi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notebook e no smartphone: ipconfig e ping 203.0.113.10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 192.168.50.x e acesso à internet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Impressora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 PC: ping 192.168.40.20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 cada switch: show vlan brief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VLANs criadas e portas associadas corretamente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Trunks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SW-CORE: show interfaces trunk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Fa0/1 a Fa0/4 em modo trunk, VLAN nativa 99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DHCP no roteador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R-EDGE: show ip dhcp binding</w:t>
            </w:r>
          </w:p>
        </w:tc>
        <w:tc>
          <w:tcPr>
            <w:tcW w:type="dxa" w:w="34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 w:line="252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Concessões listadas para os PCs</w:t>
            </w:r>
          </w:p>
        </w:tc>
      </w:tr>
    </w:tbl>
    <w:p>
      <w:pPr>
        <w:spacing w:after="200" w:before="60" w:line="276"/>
      </w:pPr>
      <w:r>
        <w:rPr>
          <w:rFonts w:ascii="Arial" w:cs="Arial" w:eastAsia="Arial" w:hAnsi="Arial"/>
          <w:sz w:val="20"/>
          <w:szCs w:val="20"/>
        </w:rPr>
        <w:t xml:space="preserve">Fonte: elaborado pelo autor (2026).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10 – Isolamento do Wi-Fi (ACL, opcional)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Se a rede estiver funcionando, aplique a lista de acesso abaixo no R-EDGE para impedir que dispositivos Wi-Fi alcancem os computadores e servidores da empresa, mantendo apenas o DNS interno e a internet. A ordem das linhas importa: o roteador lê da primeira para a última e usa a primeira regra que combina.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enable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configure terminal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ip access-list extended WIFI-ENTRADA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permit udp 192.168.50.0 0.0.0.255 host 192.168.40.10 eq 53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deny   ip 192.168.50.0 0.0.0.255 192.168.0.0 0.0.255.255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permit ip any any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gigabitEthernet 0/0.50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ip access-group WIFI-ENTRADA in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pPr>
        <w:keepLines/>
        <w:shd w:fill="F2F2F2" w:color="auto" w:val="clear"/>
        <w:spacing w:after="0" w:before="0" w:line="24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write memory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Teste novamente: do notebook Wi-Fi, o ping para 192.168.10.11 (um PC de Administrativo) deve falhar (no Packet Tracer, a resposta é "Destination host unreachable" ou "Request timed out"), e o ping para 203.0.113.10 deve continuar funcionando. Capture a tela dos dois resultados. Note que o ping ao próprio gateway do Wi-Fi (192.168.50.1) também passa a falhar, pois ele está dentro da faixa bloqueada. O DHCP continua funcionando porque o pedido do cliente tem origem 0.0.0.0, que não casa com a regra de bloqueio e cai na última linha.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Etapa 11 – Salvar e documentar</w:t>
      </w:r>
    </w:p>
    <w:p>
      <w:pPr>
        <w:pStyle w:val="ListParagraph"/>
        <w:numPr>
          <w:ilvl w:val="0"/>
          <w:numId w:val="9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Salve o arquivo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File &gt; Save As</w:t>
      </w:r>
      <w:r>
        <w:rPr>
          <w:rFonts w:ascii="Arial" w:cs="Arial" w:eastAsia="Arial" w:hAnsi="Arial"/>
          <w:sz w:val="24"/>
          <w:szCs w:val="24"/>
        </w:rPr>
        <w:t xml:space="preserve">) com um nome como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Rede_Aurora.pkt</w:t>
      </w:r>
      <w:r>
        <w:rPr>
          <w:rFonts w:ascii="Arial" w:cs="Arial" w:eastAsia="Arial" w:hAnsi="Arial"/>
          <w:sz w:val="24"/>
          <w:szCs w:val="24"/>
        </w:rPr>
        <w:t xml:space="preserve"> e anexe-o ou guarde-o junto ao trabalho, se a instituição pedir.</w:t>
      </w:r>
    </w:p>
    <w:p>
      <w:pPr>
        <w:pStyle w:val="ListParagraph"/>
        <w:numPr>
          <w:ilvl w:val="0"/>
          <w:numId w:val="9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Use a ferramenta de anotação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Place Note</w:t>
      </w:r>
      <w:r>
        <w:rPr>
          <w:rFonts w:ascii="Arial" w:cs="Arial" w:eastAsia="Arial" w:hAnsi="Arial"/>
          <w:sz w:val="24"/>
          <w:szCs w:val="24"/>
        </w:rPr>
        <w:t xml:space="preserve">) para escrever o nome das VLANs e as sub-redes ao lado de cada setor, e um retângulo de desenho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Draw Rectangle</w:t>
      </w:r>
      <w:r>
        <w:rPr>
          <w:rFonts w:ascii="Arial" w:cs="Arial" w:eastAsia="Arial" w:hAnsi="Arial"/>
          <w:sz w:val="24"/>
          <w:szCs w:val="24"/>
        </w:rPr>
        <w:t xml:space="preserve">) para agrupar os setores. Isso deixa a captura da topologia mais clara.</w:t>
      </w:r>
    </w:p>
    <w:p>
      <w:pPr>
        <w:pStyle w:val="ListParagraph"/>
        <w:numPr>
          <w:ilvl w:val="0"/>
          <w:numId w:val="9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Capture: topologia completa (Figura 19 do relatório), IP Configuration de um PC, resultados dos pings,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show vlan brief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show ip nat translations</w:t>
      </w:r>
      <w:r>
        <w:rPr>
          <w:rFonts w:ascii="Arial" w:cs="Arial" w:eastAsia="Arial" w:hAnsi="Arial"/>
          <w:sz w:val="24"/>
          <w:szCs w:val="24"/>
        </w:rPr>
        <w:t xml:space="preserve"> e configuração do AP.</w:t>
      </w:r>
    </w:p>
    <w:p>
      <w:pPr>
        <w:pStyle w:val="ListParagraph"/>
        <w:numPr>
          <w:ilvl w:val="0"/>
          <w:numId w:val="9"/>
        </w:numPr>
        <w:spacing w:after="80" w:before="0" w:line="336"/>
        <w:jc w:val="both"/>
      </w:pPr>
      <w:r>
        <w:rPr>
          <w:rFonts w:ascii="Arial" w:cs="Arial" w:eastAsia="Arial" w:hAnsi="Arial"/>
          <w:sz w:val="24"/>
          <w:szCs w:val="24"/>
        </w:rPr>
        <w:t xml:space="preserve">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Options &gt; Preferences</w:t>
      </w:r>
      <w:r>
        <w:rPr>
          <w:rFonts w:ascii="Arial" w:cs="Arial" w:eastAsia="Arial" w:hAnsi="Arial"/>
          <w:sz w:val="24"/>
          <w:szCs w:val="24"/>
        </w:rPr>
        <w:t xml:space="preserve">, ative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Always Show Port Labels</w:t>
      </w:r>
      <w:r>
        <w:rPr>
          <w:rFonts w:ascii="Arial" w:cs="Arial" w:eastAsia="Arial" w:hAnsi="Arial"/>
          <w:sz w:val="24"/>
          <w:szCs w:val="24"/>
        </w:rPr>
        <w:t xml:space="preserve"> para que o nome das portas apareça nos cabos da topologia.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Problemas comuns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PC não recebe IP por DHCP:</w:t>
      </w:r>
      <w:r>
        <w:rPr>
          <w:rFonts w:ascii="Arial" w:cs="Arial" w:eastAsia="Arial" w:hAnsi="Arial"/>
          <w:sz w:val="24"/>
          <w:szCs w:val="24"/>
        </w:rPr>
        <w:t xml:space="preserve"> confira se a porta do switch está na VLAN certa (show vlan brief), se o trunk com o roteador está ativo (show interfaces trunk) e se a subinterface do roteador existe e tem o IP configurado.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Ping entre VLANs falha:</w:t>
      </w:r>
      <w:r>
        <w:rPr>
          <w:rFonts w:ascii="Arial" w:cs="Arial" w:eastAsia="Arial" w:hAnsi="Arial"/>
          <w:sz w:val="24"/>
          <w:szCs w:val="24"/>
        </w:rPr>
        <w:t xml:space="preserve"> verifique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no shutdown</w:t>
      </w:r>
      <w:r>
        <w:rPr>
          <w:rFonts w:ascii="Arial" w:cs="Arial" w:eastAsia="Arial" w:hAnsi="Arial"/>
          <w:sz w:val="24"/>
          <w:szCs w:val="24"/>
        </w:rPr>
        <w:t xml:space="preserve"> em Gi0/0 do R-EDGE e a encapsulação dot1Q de cada subinterface.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 acesso à internet simulada:</w:t>
      </w:r>
      <w:r>
        <w:rPr>
          <w:rFonts w:ascii="Arial" w:cs="Arial" w:eastAsia="Arial" w:hAnsi="Arial"/>
          <w:sz w:val="24"/>
          <w:szCs w:val="24"/>
        </w:rPr>
        <w:t xml:space="preserve"> confira a rota padrão no R-EDGE (show ip route), o NAT (ip nat inside/outside) e se o ISP tem as duas interfaces ativas.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Primeiro ping sempre perde:</w:t>
      </w:r>
      <w:r>
        <w:rPr>
          <w:rFonts w:ascii="Arial" w:cs="Arial" w:eastAsia="Arial" w:hAnsi="Arial"/>
          <w:sz w:val="24"/>
          <w:szCs w:val="24"/>
        </w:rPr>
        <w:t xml:space="preserve"> é normal, causado pela resolução ARP.</w:t>
      </w:r>
    </w:p>
    <w:p>
      <w:pPr>
        <w:pStyle w:val="ListParagraph"/>
        <w:numPr>
          <w:ilvl w:val="0"/>
          <w:numId w:val="2"/>
        </w:numPr>
        <w:spacing w:after="60" w:before="0" w:line="33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Trunk não sobe entre switches:</w:t>
      </w:r>
      <w:r>
        <w:rPr>
          <w:rFonts w:ascii="Arial" w:cs="Arial" w:eastAsia="Arial" w:hAnsi="Arial"/>
          <w:sz w:val="24"/>
          <w:szCs w:val="24"/>
        </w:rPr>
        <w:t xml:space="preserve"> confirme que as duas pontas estão com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switchport mode trunk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 CONCLUSÃO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trabalho reuniu, em torno de dois cenários, quatro assuntos que costumam ser estudados separadamente: gestão ágil, usabilidade, hardware e redes. A principal conclusão é que eles se complementam. Não adianta ter um site bem projetado se o computador de quem o usa leva minutos para abrir o navegador; não adianta ter computadores novos ligados a uma rede mal estruturada; e nenhuma dessas melhorias acontece de forma organizada sem um método que ajude a priorizar, dividir e acompanhar o trabalho.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Scrum deu a estrutura do estudo. O quadro com cinco colunas ajudou a transformar um enunciado extenso em tarefas pequenas, verificáveis e ordenadas, e a coluna de Testes obrigou a validar cada resultado antes de considerá-lo concluído. A adaptação para trabalho individual mostrou que os princípios do framework (priorizar, entregar em ciclos curtos, inspecionar e adaptar) valem mesmo sem uma equipe, desde que sejam respeitados.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avaliação de usabilidade do site da HR Tech Sistemas mostrou um produto sólido em aspectos técnicos: sem rolagem horizontal em larguras de 320 a 1440 px, contraste acima do mínimo recomendado, carregamento rápido, navegação enxuta e CTAs claros. Os problemas encontrados estão menos na aparência e mais no caminho do contato: um formulário que depende do WhatsApp do visitante, ausência de prova social, aviso de cookies e textos técnicos para um público que não é técnico. Isso ilustra uma ideia central da usabilidade, a de que a qualidade de uma interface é medida pelo quanto ela ajuda o usuário a atingir seu objetivo (INTERNATIONAL ORGANIZATION FOR STANDARDIZATION, 2018), e não apenas pelo visual. Documentar os problemas antes de corrigi-los também foi uma decisão de método importante, pois mantém a avaliação honesta e separa o diagnóstico da solução.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infraestrutura de hardware, a análise do cenário fictício mostrou que desempenho é resultado de equilíbrio. Um processador moderno com pouca memória ou com HD continua lento, e uma placa de vídeo cara em um computador de escritório não resolve o problema. Por isso, a ordem proposta (SSD, memória, processador, vídeo apenas onde há necessidade, periféricos) busca o maior ganho por real investido. A rede completa o raciocínio: de nada servem máquinas novas se os dados passam por equipamentos e cabos antigos e por uma rede única congestionada. A arquitetura com VLANs, DHCP, NAT, servidor dedicado e Wi-Fi isolado reduz o tráfego desnecessário, melhora a segurança e é possível de ser reproduzida no Packet Tracer.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Existe, também, uma relação entre as partes que vai além da técnica: o site avaliado só entrega seu desempenho a quem o acessa por uma máquina e uma rede à altura, e as escolhas de infraestrutura precisam ser orientadas pela experiência de quem usa o sistema. Em ambos os casos, o ciclo é o mesmo: medir, diagnosticar, priorizar, propor e validar, que é, na essência, o ciclo inspeção e adaptação do Scrum.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limitações, destacam-se que a avaliação de usabilidade foi feita por um único avaliador, que é o dono do site, sem testes com usuários reais, e que as medições de desempenho foram locais; que o cenário de hardware e rede é fictício, sem medições reais nem preços cotados; e que o roteiro do Packet Tracer deve ser conferido na montagem. Como trabalhos futuros, sugere-se realizar o teste com três a cinco usuários, rodar o Lighthouse no site publicado, implementar, mediante autorização do responsável, as melhorias de prioridade alta listadas no Quadro 5 e comparar os resultados antes e depois, além de evoluir a rede da simulação para switches de camada 3 e firewall dedicado.</w:t>
      </w:r>
    </w:p>
    <w:p>
      <w:pPr>
        <w:pStyle w:val="Heading1"/>
        <w:pageBreakBefore/>
        <w:spacing w:after="240" w:before="0" w:lin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ARKKO, J.; COTTON, M.; VEGODA, 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RFC 5737</w:t>
      </w:r>
      <w:r>
        <w:rPr>
          <w:rFonts w:ascii="Arial" w:cs="Arial" w:eastAsia="Arial" w:hAnsi="Arial"/>
          <w:sz w:val="24"/>
          <w:szCs w:val="24"/>
        </w:rPr>
        <w:t xml:space="preserve">: IPv4 Address Blocks Reserved for Documentation. IETF, 2010. Disponível em: https://www.rfc-editor.org/rfc/rfc5737.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AUTORIDADE NACIONAL DE PROTEÇÃO DE DADOS (ANPD).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Guia orientativo</w:t>
      </w:r>
      <w:r>
        <w:rPr>
          <w:rFonts w:ascii="Arial" w:cs="Arial" w:eastAsia="Arial" w:hAnsi="Arial"/>
          <w:sz w:val="24"/>
          <w:szCs w:val="24"/>
        </w:rPr>
        <w:t xml:space="preserve">: cookies e proteção de dados pessoais. Brasília: ANPD, 2022.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BECK, K. et al.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Manifesto para o Desenvolvimento Ágil de Software</w:t>
      </w:r>
      <w:r>
        <w:rPr>
          <w:rFonts w:ascii="Arial" w:cs="Arial" w:eastAsia="Arial" w:hAnsi="Arial"/>
          <w:sz w:val="24"/>
          <w:szCs w:val="24"/>
        </w:rPr>
        <w:t xml:space="preserve">. 2001. Disponível em: https://agilemanifesto.org/iso/ptbr/manifesto.html.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BRASIL.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Lei nº 13.709, de 14 de agosto de 2018</w:t>
      </w:r>
      <w:r>
        <w:rPr>
          <w:rFonts w:ascii="Arial" w:cs="Arial" w:eastAsia="Arial" w:hAnsi="Arial"/>
          <w:sz w:val="24"/>
          <w:szCs w:val="24"/>
        </w:rPr>
        <w:t xml:space="preserve">. Lei Geral de Proteção de Dados Pessoais (LGPD). Brasília, DF: Presidência da República, 2018. Disponível em: https://www.planalto.gov.br/ccivil_03/_ato2015-2018/2018/lei/l13709.htm.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CISCO.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Cisco Packet Tracer</w:t>
      </w:r>
      <w:r>
        <w:rPr>
          <w:rFonts w:ascii="Arial" w:cs="Arial" w:eastAsia="Arial" w:hAnsi="Arial"/>
          <w:sz w:val="24"/>
          <w:szCs w:val="24"/>
        </w:rPr>
        <w:t xml:space="preserve">. Cisco Networking Academy, [s.d.]. Disponível em: https://www.netacad.com/cisco-packet-tracer.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INTERNATIONAL ORGANIZATION FOR STANDARDIZATION (ISO).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ISO 9241-11:2018</w:t>
      </w:r>
      <w:r>
        <w:rPr>
          <w:rFonts w:ascii="Arial" w:cs="Arial" w:eastAsia="Arial" w:hAnsi="Arial"/>
          <w:sz w:val="24"/>
          <w:szCs w:val="24"/>
        </w:rPr>
        <w:t xml:space="preserve">: Ergonomics of human-system interaction — Part 11: Usability: Definitions and concepts. Genebra: ISO, 2018.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KUROSE, J. F.; ROSS, K. W.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Redes de computadores e a Internet</w:t>
      </w:r>
      <w:r>
        <w:rPr>
          <w:rFonts w:ascii="Arial" w:cs="Arial" w:eastAsia="Arial" w:hAnsi="Arial"/>
          <w:sz w:val="24"/>
          <w:szCs w:val="24"/>
        </w:rPr>
        <w:t xml:space="preserve">: uma abordagem top-down. 6. ed. São Paulo: Pearson, 2013.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MICROSOFT.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Especificações e requisitos do sistema do Windows 11</w:t>
      </w:r>
      <w:r>
        <w:rPr>
          <w:rFonts w:ascii="Arial" w:cs="Arial" w:eastAsia="Arial" w:hAnsi="Arial"/>
          <w:sz w:val="24"/>
          <w:szCs w:val="24"/>
        </w:rPr>
        <w:t xml:space="preserve">. [s.d.]. Disponível em: https://www.microsoft.com/pt-br/windows/windows-11-specifications.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NIELSEN,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10 usability heuristics for user interface design</w:t>
      </w:r>
      <w:r>
        <w:rPr>
          <w:rFonts w:ascii="Arial" w:cs="Arial" w:eastAsia="Arial" w:hAnsi="Arial"/>
          <w:sz w:val="24"/>
          <w:szCs w:val="24"/>
        </w:rPr>
        <w:t xml:space="preserve">. Nielsen Norman Group, 1994. Disponível em: https://www.nngroup.com/articles/ten-usability-heuristics/.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NIELSEN,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Usability engineering</w:t>
      </w:r>
      <w:r>
        <w:rPr>
          <w:rFonts w:ascii="Arial" w:cs="Arial" w:eastAsia="Arial" w:hAnsi="Arial"/>
          <w:sz w:val="24"/>
          <w:szCs w:val="24"/>
        </w:rPr>
        <w:t xml:space="preserve">. San Francisco: Morgan Kaufmann, 1993.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NIELSEN,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 you only need to test with 5 users</w:t>
      </w:r>
      <w:r>
        <w:rPr>
          <w:rFonts w:ascii="Arial" w:cs="Arial" w:eastAsia="Arial" w:hAnsi="Arial"/>
          <w:sz w:val="24"/>
          <w:szCs w:val="24"/>
        </w:rPr>
        <w:t xml:space="preserve">. Nielsen Norman Group, 2000. Disponível em: https://www.nngroup.com/articles/why-you-only-need-to-test-with-5-users/.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ODOM, W.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CCNA 200-301 official cert guide</w:t>
      </w:r>
      <w:r>
        <w:rPr>
          <w:rFonts w:ascii="Arial" w:cs="Arial" w:eastAsia="Arial" w:hAnsi="Arial"/>
          <w:sz w:val="24"/>
          <w:szCs w:val="24"/>
        </w:rPr>
        <w:t xml:space="preserve">. v. 1. Indianapolis: Cisco Press, 2019.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REKHTER, Y. et al.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RFC 1918</w:t>
      </w:r>
      <w:r>
        <w:rPr>
          <w:rFonts w:ascii="Arial" w:cs="Arial" w:eastAsia="Arial" w:hAnsi="Arial"/>
          <w:sz w:val="24"/>
          <w:szCs w:val="24"/>
        </w:rPr>
        <w:t xml:space="preserve">: Address Allocation for Private Internets. IETF, 1996. Disponível em: https://www.rfc-editor.org/rfc/rfc1918.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RUBIN, J.; CHISNELL, D.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Handbook of usability testing</w:t>
      </w:r>
      <w:r>
        <w:rPr>
          <w:rFonts w:ascii="Arial" w:cs="Arial" w:eastAsia="Arial" w:hAnsi="Arial"/>
          <w:sz w:val="24"/>
          <w:szCs w:val="24"/>
        </w:rPr>
        <w:t xml:space="preserve">: how to plan, design, and conduct effective tests. 2. ed. Indianapolis: Wiley, 2008.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SCHWABER, K.; SUTHERLAND, J.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 Guia do Scrum</w:t>
      </w:r>
      <w:r>
        <w:rPr>
          <w:rFonts w:ascii="Arial" w:cs="Arial" w:eastAsia="Arial" w:hAnsi="Arial"/>
          <w:sz w:val="24"/>
          <w:szCs w:val="24"/>
        </w:rPr>
        <w:t xml:space="preserve">: o guia definitivo para o Scrum — as regras do jogo. 2020. Disponível em: https://scrumguides.org.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STALLINGS, W.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Arquitetura e organização de computadores</w:t>
      </w:r>
      <w:r>
        <w:rPr>
          <w:rFonts w:ascii="Arial" w:cs="Arial" w:eastAsia="Arial" w:hAnsi="Arial"/>
          <w:sz w:val="24"/>
          <w:szCs w:val="24"/>
        </w:rPr>
        <w:t xml:space="preserve">. 10. ed. São Paulo: Pearson, 2017.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TANENBAUM, A. S.; AUSTIN, 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Organização estruturada de computadores</w:t>
      </w:r>
      <w:r>
        <w:rPr>
          <w:rFonts w:ascii="Arial" w:cs="Arial" w:eastAsia="Arial" w:hAnsi="Arial"/>
          <w:sz w:val="24"/>
          <w:szCs w:val="24"/>
        </w:rPr>
        <w:t xml:space="preserve">. 6. ed. São Paulo: Pearson, 2013.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TRELLO.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Trello</w:t>
      </w:r>
      <w:r>
        <w:rPr>
          <w:rFonts w:ascii="Arial" w:cs="Arial" w:eastAsia="Arial" w:hAnsi="Arial"/>
          <w:sz w:val="24"/>
          <w:szCs w:val="24"/>
        </w:rPr>
        <w:t xml:space="preserve">. Atlassian, [s.d.]. Disponível em: https://trello.com.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WORLD WIDE WEB CONSORTIUM (W3C).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 Content Accessibility Guidelines (WCAG) 2.2</w:t>
      </w:r>
      <w:r>
        <w:rPr>
          <w:rFonts w:ascii="Arial" w:cs="Arial" w:eastAsia="Arial" w:hAnsi="Arial"/>
          <w:sz w:val="24"/>
          <w:szCs w:val="24"/>
        </w:rPr>
        <w:t xml:space="preserve">. 2023. Disponível em: https://www.w3.org/TR/WCAG22/. Acesso em: [preencher].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WEB.DEV.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Web Vitals</w:t>
      </w:r>
      <w:r>
        <w:rPr>
          <w:rFonts w:ascii="Arial" w:cs="Arial" w:eastAsia="Arial" w:hAnsi="Arial"/>
          <w:sz w:val="24"/>
          <w:szCs w:val="24"/>
        </w:rPr>
        <w:t xml:space="preserve">. Google, [s.d.]. Disponível em: https://web.dev/articles/vitals. Acesso em: [preencher].</w:t>
      </w:r>
    </w:p>
    <w:p>
      <w:pPr>
        <w:pBdr>
          <w:left w:val="single" w:color="E6A100" w:sz="18" w:space="6"/>
        </w:pBdr>
        <w:shd w:fill="FFF4D6" w:color="auto" w:val="clear"/>
        <w:spacing w:after="160" w:before="60" w:line="300"/>
        <w:ind w:left="120"/>
      </w:pPr>
      <w:r>
        <w:rPr>
          <w:rFonts w:ascii="Arial" w:cs="Arial" w:eastAsia="Arial" w:hAnsi="Arial"/>
          <w:color w:val="7A4B00"/>
          <w:sz w:val="22"/>
          <w:szCs w:val="22"/>
        </w:rPr>
        <w:t xml:space="preserve">Antes de entregar: (1) preencher a data de acesso de cada site; (2) conferir edição, local e ano na biblioteca ou no catálogo; (3) citar a página quando houver citação direta; (4) conferir se a instituição pede o padrão ABNT NBR 6023 e 10520 e ajustar o que o modelo do AVA indicar; (5) remover da lista qualquer obra que não for citada no texto e incluir as do Padlet da disciplina que forem efetivamente usadas.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Integrado – HR Tech Sistemas</dc:title>
  <dc:creator>Hadrian Rafael Silva de Oliveira</dc:creator>
  <cp:lastModifiedBy>Un-named</cp:lastModifiedBy>
  <cp:revision>1</cp:revision>
  <dcterms:created xsi:type="dcterms:W3CDTF">2026-10-01T14:10:51.112Z</dcterms:created>
  <dcterms:modified xsi:type="dcterms:W3CDTF">2026-10-01T14:10:51.112Z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