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12.81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07 July,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CBDefense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Carbon Black Defense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API Key to be encrypted. (TIPG-3618)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FileOperation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File Operation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all password fields to be encrypted in all actions. (TIPG-3617)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WMI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WMI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all password fields to be encrypted in all actions. (TIPG-3613)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VirusTotal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API Key to be encrypted. (TIPG-3600)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Ping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the Ping action to work with MISP instances with large amount of events. (TIPG-3622)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McAfeeTIEDXL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File 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the enrichment logic and added JSON results (TIPG-3635)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PaloAltoPanorama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Ips To Group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in the action that caused it to fail when IPs were added to the group. (TIPG-3345)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Ips From Group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in the action that caused it to fail when IPs were removed from the group. (TIPG-3345)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Push Changes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action "Push Changes", which was not working even if valid configuration parameters were specified. (TIPG-3730)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Entity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Fix spelling mistake (TIPG-3582)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IOC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DEPRECATED! IOC Connector is now deprecated and no longer supported by Siemplify. Please use CSV Connector instead. (TIPG-2791)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custom Rule Generator field name. (TIPG-3705)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