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08 September,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integration configuration parameter that allows to automatically find the correct API Root. (TIPG-4389)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IPVoid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IPVoid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IPVOID icon (TIPG-4371)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IronPort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IronPort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 image and logo to Cisco's image and logo (TIPG-4283)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MXToolBox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MXToolBox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missing dependencies. (TIPG-4319)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icon. (TIPG-4285)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authentication method based on certificates was added to the integration. (TIPG-4378)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to Python3. (TIPG-4591)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to Python3. (TIPG-4391)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"Add attachement" (TIPG-4347)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Twilio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Twilio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to Python3. (TIPG-3843)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UrlScanIO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API Key to be encrypted. (TIPG-4422)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Analyze File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use new (non-deprecated) API endpoint for url submission. (TIPG-4540)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Ping action refactored. (TIPG-4185)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Computer Properties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DEPRECATED! Get Computer Properties action refactored. (TIPG-4186)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Login History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Get Login History action refactored. Action input parameter is added to limit how many records to return. Query to use in action is changed. (TIPG-4187)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Enrich Entities action added. (TIPG-4191)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 WQL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Run WQL Query action added. (TIPG-4193)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default maximum result limit. (TIPG-4660)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UrlScanIO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(TIPG-4422)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 Check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enrich entities with data returned by UrlScanIO. (TIPG-4645)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Domain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support for URL entities. (TIPG-4320)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the timestamp format used by the connector for querying the ES. (TIPG-4322)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v7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wouldn't take the correct value from the Siemplify Event for "Event Field Name" parameter. (TIPG-4181)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connector to set alert product field with value from "Product Field Name" parameter. (TIPG-4598)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causes the connector to miss some threats. (TIPG-4640)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