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13.4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22 September,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AlienVaultAppliance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AlienVaultAppliance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simplejson missing dependencies. (TIPG-4864)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API Key to be encrypted. (TIPG-4666)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CheckPointCloudGuard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CheckPointCloudGuard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Check Point Cloud Guard integration (TIPG-4229)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CheckPointThreatReputation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CheckPointThreatReputation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CheckPoint Threat Reputation integration. (TIPG-4228)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Falcon Sandbox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API Key to be encrypted. (TIPG-4180)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FireEyeHelix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FireEyeHelix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FireEye Helix integration (TIPG-4333)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RSA NetWitness Platform integration (TIPG-4821)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AlienVaultTI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Enriches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json result sample (TIPG-3859)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CBEnterpriseEDR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ProcessSearch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an issue with fetching results of a query. (TIPG-4380)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Email From 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Bug Fix: The "WaitForEmailFromUser" action was operating in a case-sensitive way, now it operates in a case-insensitive way (TIPG-4809)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Scan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scanning entities from URL or domain type. (TIPG-4661)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Whitelisting based on CB Cloud alert categories is added to the connector. (TIPG-3853)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 Response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connector to add missing fields to event data to avoid regression. (TIPG-4666)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 Alarms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bug occurring in the case of overflowed alerts (TIPG-2203)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Whitesting is added to Logrhythm alarms connector. (TIPG-4646)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Zabbix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Zabbix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timestamp handling and a "Only Problematic Triggers" checkbox to allow pulling triggeres in non-problematic state. (TIPG-4659)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