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13.65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27 October,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AWSWAF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AWSWAF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AWS WAF integration. (TIPG-4465)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CBLiveResponse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Endpoint Standard Live 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CB Endpoint Standard Live Response integration added. (TIPG-5166)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Rollback - Bug Fix - Send Mail action - Changed the "Mail Content" type from being "String" back to "Email Content" type. (TIPG-5577)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