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12 January,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MongoDB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MongoDB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 new parameter, to better support the action's JSON result in a Playbook usage. (TIPG-5130)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CofenseTriage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Reports Related To Threat Incidicators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"List Reports Related To Threat Incidicators" (TIPG-6623)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"List Reports Related To Threat Incidicators" (TIPG-6623)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Hash Scan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action to better handle single result cases, regarding output message and action result. (TIPG-6692)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Alerts in Alert Groups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- "Get Alerts in Alert Groups" (TIPG-6765)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Acknowledge Alert Groups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- "Acknowledge Alert Groups" (TIPG-6766)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 Group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- "Get Alert Group Details" (TIPG-6764)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IOC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recommendation to use "Enrich IOC" first when enriching entities with Recorded Future. (TIPG-6585)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Analyst Note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- Added new action "Add Analyst Note". (TIPG-5063)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Open Web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where the URL parameter was not sent to the action appropriately  (TIPG-6855)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Rename Channel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"Rename Channel" wasn't able to find private channels, when searching channels by name. (TIPG-6324)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HX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FireEye HX alert connector to include the FireEye HX alert group in the alert. (TIPG-6763)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NotableEventsConnector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connector would not process events that have similar keys in JSON. (TIPG-6707)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