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14.5 Release Notes</w:t>
      </w:r>
    </w:p>
    <w:p>
      <w:pPr>
        <w:spacing w:before="240"/>
        <w:jc w:val="center"/>
      </w:pPr>
      <w:r>
        <w:rPr>
          <w:rFonts w:ascii="Calibri" w:hAnsi="Calibri"/>
          <w:color w:val="404040"/>
          <w:sz w:val="30"/>
        </w:rPr>
        <w:t>Published on 23 February, 2021</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Anomali</w:t>
      </w:r>
    </w:p>
    <w:p>
      <w:pPr>
        <w:pStyle w:val="ListBullet2"/>
        <w:ind w:left="2551"/>
      </w:pPr>
      <w:r>
        <w:rPr>
          <w:rFonts w:ascii="Calibri" w:hAnsi="Calibri"/>
          <w:b/>
          <w:sz w:val="22"/>
        </w:rPr>
        <w:t>AlienVaultTI</w:t>
      </w:r>
    </w:p>
    <w:p>
      <w:pPr>
        <w:pStyle w:val="ListBullet3"/>
        <w:ind w:left="3118"/>
      </w:pPr>
      <w:r>
        <w:rPr>
          <w:rFonts w:ascii="Calibri" w:hAnsi="Calibri"/>
          <w:b w:val="0"/>
          <w:sz w:val="22"/>
        </w:rPr>
        <w:t xml:space="preserve"> Added integration support for the Playbook Simulator feature, allowing you to build, test and edit your workflow logic in a pre-production environment. (TIPG-5303)</w:t>
      </w:r>
    </w:p>
    <w:p>
      <w:pPr>
        <w:pStyle w:val="ListBullet2"/>
        <w:ind w:left="2551"/>
      </w:pPr>
      <w:r>
        <w:rPr>
          <w:rFonts w:ascii="Calibri" w:hAnsi="Calibri"/>
          <w:b/>
          <w:sz w:val="22"/>
        </w:rPr>
        <w:t>Anomali</w:t>
      </w:r>
    </w:p>
    <w:p>
      <w:pPr>
        <w:pStyle w:val="ListBullet3"/>
        <w:ind w:left="3118"/>
      </w:pPr>
      <w:r>
        <w:rPr>
          <w:rFonts w:ascii="Calibri" w:hAnsi="Calibri"/>
          <w:b w:val="0"/>
          <w:sz w:val="22"/>
        </w:rPr>
        <w:t>Fixed a bug, where integration will treat invalid API Root as valid. (TIPG-491)</w:t>
      </w:r>
    </w:p>
    <w:p>
      <w:pPr>
        <w:pStyle w:val="ListBullet"/>
        <w:ind w:left="1984"/>
      </w:pPr>
      <w:r>
        <w:rPr>
          <w:rFonts w:ascii="Calibri" w:hAnsi="Calibri"/>
          <w:b/>
          <w:sz w:val="24"/>
        </w:rPr>
        <w:t>CBCloud</w:t>
      </w:r>
    </w:p>
    <w:p>
      <w:pPr>
        <w:pStyle w:val="ListBullet2"/>
        <w:ind w:left="2551"/>
      </w:pPr>
      <w:r>
        <w:rPr>
          <w:rFonts w:ascii="Calibri" w:hAnsi="Calibri"/>
          <w:b/>
          <w:sz w:val="22"/>
        </w:rPr>
        <w:t>CBCloud</w:t>
      </w:r>
    </w:p>
    <w:p>
      <w:pPr>
        <w:pStyle w:val="ListBullet3"/>
        <w:ind w:left="3118"/>
      </w:pPr>
      <w:r>
        <w:rPr>
          <w:rFonts w:ascii="Calibri" w:hAnsi="Calibri"/>
          <w:b w:val="0"/>
          <w:sz w:val="22"/>
        </w:rPr>
        <w:t>Fixed connector alerts pagination logic for all CB connectors. (TIPG-7146)</w:t>
      </w:r>
    </w:p>
    <w:p>
      <w:pPr>
        <w:pStyle w:val="ListBullet3"/>
        <w:ind w:left="3118"/>
      </w:pPr>
      <w:r>
        <w:rPr>
          <w:rFonts w:ascii="Calibri" w:hAnsi="Calibri"/>
          <w:b w:val="0"/>
          <w:sz w:val="22"/>
        </w:rPr>
        <w:t>Updated VMware Carbon Black Cloud Alerts and Events Tracking Connector alert ingestion logic. (TIPG-7240)</w:t>
      </w:r>
    </w:p>
    <w:p>
      <w:pPr>
        <w:pStyle w:val="ListBullet3"/>
        <w:ind w:left="3118"/>
      </w:pPr>
      <w:r>
        <w:rPr>
          <w:rFonts w:ascii="Calibri" w:hAnsi="Calibri"/>
          <w:b w:val="0"/>
          <w:sz w:val="22"/>
        </w:rPr>
        <w:t>Updated whitelist handling logic (TIPG-7293)</w:t>
      </w:r>
    </w:p>
    <w:p>
      <w:pPr>
        <w:pStyle w:val="ListBullet3"/>
        <w:ind w:left="3118"/>
      </w:pPr>
      <w:r>
        <w:rPr>
          <w:rFonts w:ascii="Calibri" w:hAnsi="Calibri"/>
          <w:b w:val="0"/>
          <w:sz w:val="22"/>
        </w:rPr>
        <w:t>New "Watchlist Name Filter" parameter added in both Events Baseline and Events Tracking connector to filter out only specific alerts with the type “Watchlist“ to be ingested based on the watchlist name (TIPG-7335)</w:t>
      </w:r>
    </w:p>
    <w:p>
      <w:pPr>
        <w:pStyle w:val="ListBullet"/>
        <w:ind w:left="1984"/>
      </w:pPr>
      <w:r>
        <w:rPr>
          <w:rFonts w:ascii="Calibri" w:hAnsi="Calibri"/>
          <w:b/>
          <w:sz w:val="24"/>
        </w:rPr>
        <w:t>ConnectWise</w:t>
      </w:r>
    </w:p>
    <w:p>
      <w:pPr>
        <w:pStyle w:val="ListBullet2"/>
        <w:ind w:left="2551"/>
      </w:pPr>
      <w:r>
        <w:rPr>
          <w:rFonts w:ascii="Calibri" w:hAnsi="Calibri"/>
          <w:b/>
          <w:sz w:val="22"/>
        </w:rPr>
        <w:t>ConnectWise</w:t>
      </w:r>
    </w:p>
    <w:p>
      <w:pPr>
        <w:pStyle w:val="ListBullet3"/>
        <w:ind w:left="3118"/>
      </w:pPr>
      <w:r>
        <w:rPr>
          <w:rFonts w:ascii="Calibri" w:hAnsi="Calibri"/>
          <w:b w:val="0"/>
          <w:sz w:val="22"/>
        </w:rPr>
        <w:t>Updated Create Ticket and Create Alert Ticket actions descriptions. (TIPG-4438)</w:t>
      </w:r>
    </w:p>
    <w:p>
      <w:pPr>
        <w:pStyle w:val="ListBullet"/>
        <w:ind w:left="1984"/>
      </w:pPr>
      <w:r>
        <w:rPr>
          <w:rFonts w:ascii="Calibri" w:hAnsi="Calibri"/>
          <w:b/>
          <w:sz w:val="24"/>
        </w:rPr>
        <w:t>CrowdStrikeFalcon</w:t>
      </w:r>
    </w:p>
    <w:p>
      <w:pPr>
        <w:pStyle w:val="ListBullet2"/>
        <w:ind w:left="2551"/>
      </w:pPr>
      <w:r>
        <w:rPr>
          <w:rFonts w:ascii="Calibri" w:hAnsi="Calibri"/>
          <w:b/>
          <w:sz w:val="22"/>
        </w:rPr>
        <w:t>Crowd Strike Falcon</w:t>
      </w:r>
    </w:p>
    <w:p>
      <w:pPr>
        <w:pStyle w:val="ListBullet3"/>
        <w:ind w:left="3118"/>
      </w:pPr>
      <w:r>
        <w:rPr>
          <w:rFonts w:ascii="Calibri" w:hAnsi="Calibri"/>
          <w:b w:val="0"/>
          <w:sz w:val="22"/>
        </w:rPr>
        <w:t>Added ability to provide API root in the "Events Streaming Connector" and integration configuration (TIPG-7452)</w:t>
      </w:r>
    </w:p>
    <w:p>
      <w:pPr>
        <w:pStyle w:val="ListBullet"/>
        <w:ind w:left="1984"/>
      </w:pPr>
      <w:r>
        <w:rPr>
          <w:rFonts w:ascii="Calibri" w:hAnsi="Calibri"/>
          <w:b/>
          <w:sz w:val="24"/>
        </w:rPr>
        <w:t>F5BIGIPAccessPolicyManager</w:t>
      </w:r>
    </w:p>
    <w:p>
      <w:pPr>
        <w:pStyle w:val="ListBullet2"/>
        <w:ind w:left="2551"/>
      </w:pPr>
      <w:r>
        <w:rPr>
          <w:rFonts w:ascii="Calibri" w:hAnsi="Calibri"/>
          <w:b/>
          <w:sz w:val="22"/>
        </w:rPr>
        <w:t>F5BIGIPAccessPolicyManager</w:t>
      </w:r>
    </w:p>
    <w:p>
      <w:pPr>
        <w:pStyle w:val="ListBullet3"/>
        <w:ind w:left="3118"/>
      </w:pPr>
      <w:r>
        <w:rPr>
          <w:rFonts w:ascii="Calibri" w:hAnsi="Calibri"/>
          <w:b w:val="0"/>
          <w:sz w:val="22"/>
        </w:rPr>
        <w:t>NEW! New BIG-IP Access Policy Manager integration added. (TIPG-7298)</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Exchange</w:t>
      </w:r>
    </w:p>
    <w:p>
      <w:pPr>
        <w:pStyle w:val="ListBullet2"/>
        <w:ind w:left="2551"/>
      </w:pPr>
      <w:r>
        <w:rPr>
          <w:rFonts w:ascii="Calibri" w:hAnsi="Calibri"/>
          <w:b/>
          <w:sz w:val="22"/>
        </w:rPr>
        <w:t>Download Attachments</w:t>
      </w:r>
    </w:p>
    <w:p>
      <w:pPr>
        <w:pStyle w:val="ListBullet3"/>
        <w:ind w:left="3118"/>
      </w:pPr>
      <w:r>
        <w:rPr>
          <w:rFonts w:ascii="Calibri" w:hAnsi="Calibri"/>
          <w:b w:val="0"/>
          <w:sz w:val="22"/>
        </w:rPr>
        <w:t>Fixed decoding issue in the Attachment File's processing to handle more available use cases. (TIPG-7017)</w:t>
      </w:r>
    </w:p>
    <w:p>
      <w:pPr>
        <w:pStyle w:val="ListBullet"/>
        <w:ind w:left="1984"/>
      </w:pPr>
      <w:r>
        <w:rPr>
          <w:rFonts w:ascii="Calibri" w:hAnsi="Calibri"/>
          <w:b/>
          <w:sz w:val="24"/>
        </w:rPr>
        <w:t>LogPoint</w:t>
      </w:r>
    </w:p>
    <w:p>
      <w:pPr>
        <w:pStyle w:val="ListBullet2"/>
        <w:ind w:left="2551"/>
      </w:pPr>
      <w:r>
        <w:rPr>
          <w:rFonts w:ascii="Calibri" w:hAnsi="Calibri"/>
          <w:b/>
          <w:sz w:val="22"/>
        </w:rPr>
        <w:t>Update Incident Status</w:t>
      </w:r>
    </w:p>
    <w:p>
      <w:pPr>
        <w:pStyle w:val="ListBullet3"/>
        <w:ind w:left="3118"/>
      </w:pPr>
      <w:r>
        <w:rPr>
          <w:rFonts w:ascii="Calibri" w:hAnsi="Calibri"/>
          <w:b w:val="0"/>
          <w:sz w:val="22"/>
        </w:rPr>
        <w:t>NEW! Added new action "Update Incident Status". (TIPG-7245)</w:t>
      </w:r>
    </w:p>
    <w:p>
      <w:pPr>
        <w:pStyle w:val="ListBullet"/>
        <w:ind w:left="1984"/>
      </w:pPr>
      <w:r>
        <w:rPr>
          <w:rFonts w:ascii="Calibri" w:hAnsi="Calibri"/>
          <w:b/>
          <w:sz w:val="24"/>
        </w:rPr>
        <w:t>SSH</w:t>
      </w:r>
    </w:p>
    <w:p>
      <w:pPr>
        <w:pStyle w:val="ListBullet2"/>
        <w:ind w:left="2551"/>
      </w:pPr>
      <w:r>
        <w:rPr>
          <w:rFonts w:ascii="Calibri" w:hAnsi="Calibri"/>
          <w:b/>
          <w:sz w:val="22"/>
        </w:rPr>
        <w:t>Run Command</w:t>
      </w:r>
    </w:p>
    <w:p>
      <w:pPr>
        <w:pStyle w:val="ListBullet3"/>
        <w:ind w:left="3118"/>
      </w:pPr>
      <w:r>
        <w:rPr>
          <w:rFonts w:ascii="Calibri" w:hAnsi="Calibri"/>
          <w:b w:val="0"/>
          <w:sz w:val="22"/>
        </w:rPr>
        <w:t>Updated JSON result, so that it can be used easier in the playbooks. (TIPG-2229)</w:t>
      </w:r>
    </w:p>
    <w:p>
      <w:pPr>
        <w:pStyle w:val="ListBullet"/>
        <w:ind w:left="1984"/>
      </w:pPr>
      <w:r>
        <w:rPr>
          <w:rFonts w:ascii="Calibri" w:hAnsi="Calibri"/>
          <w:b/>
          <w:sz w:val="24"/>
        </w:rPr>
        <w:t>ServiceNow</w:t>
      </w:r>
    </w:p>
    <w:p>
      <w:pPr>
        <w:pStyle w:val="ListBullet2"/>
        <w:ind w:left="2551"/>
      </w:pPr>
      <w:r>
        <w:rPr>
          <w:rFonts w:ascii="Calibri" w:hAnsi="Calibri"/>
          <w:b/>
          <w:sz w:val="22"/>
        </w:rPr>
        <w:t>Ping</w:t>
      </w:r>
    </w:p>
    <w:p>
      <w:pPr>
        <w:pStyle w:val="ListBullet3"/>
        <w:ind w:left="3118"/>
      </w:pPr>
      <w:r>
        <w:rPr>
          <w:rFonts w:ascii="Calibri" w:hAnsi="Calibri"/>
          <w:b w:val="0"/>
          <w:sz w:val="22"/>
        </w:rPr>
        <w:t>Fixed a bug, where action "Ping" will take too long to execute. (TIPG-7013)</w:t>
      </w:r>
    </w:p>
    <w:p>
      <w:pPr>
        <w:spacing w:before="640" w:after="360"/>
        <w:ind w:left="1417"/>
      </w:pPr>
      <w:r>
        <w:rPr>
          <w:rFonts w:ascii="Calibri" w:hAnsi="Calibri"/>
          <w:b/>
          <w:color w:val="000000"/>
          <w:sz w:val="36"/>
        </w:rPr>
        <w:t>Jobs:</w:t>
      </w:r>
    </w:p>
    <w:p>
      <w:pPr>
        <w:pStyle w:val="ListBullet"/>
        <w:ind w:left="1984"/>
      </w:pPr>
      <w:r>
        <w:rPr>
          <w:rFonts w:ascii="Calibri" w:hAnsi="Calibri"/>
          <w:b/>
          <w:sz w:val="24"/>
        </w:rPr>
        <w:t>RSAArcher</w:t>
      </w:r>
    </w:p>
    <w:p>
      <w:pPr>
        <w:pStyle w:val="ListBullet2"/>
        <w:ind w:left="2551"/>
      </w:pPr>
      <w:r>
        <w:rPr>
          <w:rFonts w:ascii="Calibri" w:hAnsi="Calibri"/>
          <w:b/>
          <w:sz w:val="22"/>
        </w:rPr>
        <w:t>Sync Security Incidents</w:t>
      </w:r>
    </w:p>
    <w:p>
      <w:pPr>
        <w:pStyle w:val="ListBullet3"/>
        <w:ind w:left="3118"/>
      </w:pPr>
      <w:r>
        <w:rPr>
          <w:rFonts w:ascii="Calibri" w:hAnsi="Calibri"/>
          <w:b w:val="0"/>
          <w:sz w:val="22"/>
        </w:rPr>
        <w:t>NEW! Added new job "Sync Security Incidents". (TIPG-7322)</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CBCloud</w:t>
      </w:r>
    </w:p>
    <w:p>
      <w:pPr>
        <w:pStyle w:val="ListBullet2"/>
        <w:ind w:left="2551"/>
      </w:pPr>
      <w:r>
        <w:rPr>
          <w:rFonts w:ascii="Calibri" w:hAnsi="Calibri"/>
          <w:b/>
          <w:sz w:val="22"/>
        </w:rPr>
        <w:t>VMware Carbon Black Cloud Alerts and Events Baseline Connector</w:t>
      </w:r>
    </w:p>
    <w:p>
      <w:pPr>
        <w:pStyle w:val="ListBullet3"/>
        <w:ind w:left="3118"/>
      </w:pPr>
      <w:r>
        <w:rPr>
          <w:rFonts w:ascii="Calibri" w:hAnsi="Calibri"/>
          <w:b w:val="0"/>
          <w:sz w:val="22"/>
        </w:rPr>
        <w:t>Updated the connector logic so the connector can subsequently try to ingest alerts it previously failed to process. (TIPG-7555)</w:t>
      </w:r>
    </w:p>
    <w:p>
      <w:pPr>
        <w:pStyle w:val="ListBullet"/>
        <w:ind w:left="1984"/>
      </w:pPr>
      <w:r>
        <w:rPr>
          <w:rFonts w:ascii="Calibri" w:hAnsi="Calibri"/>
          <w:b/>
          <w:sz w:val="24"/>
        </w:rPr>
        <w:t>CrowdStrikeFalcon</w:t>
      </w:r>
    </w:p>
    <w:p>
      <w:pPr>
        <w:pStyle w:val="ListBullet2"/>
        <w:ind w:left="2551"/>
      </w:pPr>
      <w:r>
        <w:rPr>
          <w:rFonts w:ascii="Calibri" w:hAnsi="Calibri"/>
          <w:b/>
          <w:sz w:val="22"/>
        </w:rPr>
        <w:t>Crowdstrike Falcon Detections Connector</w:t>
      </w:r>
    </w:p>
    <w:p>
      <w:pPr>
        <w:pStyle w:val="ListBullet3"/>
        <w:ind w:left="3118"/>
      </w:pPr>
      <w:r>
        <w:rPr>
          <w:rFonts w:ascii="Calibri" w:hAnsi="Calibri"/>
          <w:b w:val="0"/>
          <w:sz w:val="22"/>
        </w:rPr>
        <w:t>NEW! Added new connector "Detections Connector" (TIPG-7482)</w:t>
      </w:r>
    </w:p>
    <w:p>
      <w:pPr>
        <w:pStyle w:val="ListBullet"/>
        <w:ind w:left="1984"/>
      </w:pPr>
      <w:r>
        <w:rPr>
          <w:rFonts w:ascii="Calibri" w:hAnsi="Calibri"/>
          <w:b/>
          <w:sz w:val="24"/>
        </w:rPr>
        <w:t>LogPoint</w:t>
      </w:r>
    </w:p>
    <w:p>
      <w:pPr>
        <w:pStyle w:val="ListBullet2"/>
        <w:ind w:left="2551"/>
      </w:pPr>
      <w:r>
        <w:rPr>
          <w:rFonts w:ascii="Calibri" w:hAnsi="Calibri"/>
          <w:b/>
          <w:sz w:val="22"/>
        </w:rPr>
        <w:t>Incident Connector</w:t>
      </w:r>
    </w:p>
    <w:p>
      <w:pPr>
        <w:pStyle w:val="ListBullet3"/>
        <w:ind w:left="3118"/>
      </w:pPr>
      <w:r>
        <w:rPr>
          <w:rFonts w:ascii="Calibri" w:hAnsi="Calibri"/>
          <w:b w:val="0"/>
          <w:sz w:val="22"/>
        </w:rPr>
        <w:t>NEW! Added new connector "Incident Connector". (TIPG-7246)</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