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14.7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24 March, 2021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IBoss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iBoss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new entity property "IBOSS_policy_blocked" after successful execution of actions "Add URL To Policy Block List", "Add IP To Policy Block List", "Remove URL To Policy Block List", "Remove IP To Policy Block List". (TIPG-7310)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new parameter for action "Add URL To Policy Block List" and "Remove URL From Policy Block List". (TIPG-7312)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support for "Hostname" entity to actions "URL Lookup", "Remove URL from Policy Block List", "Add URL to Policy Block List". (TIPG-7349)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Fixed a bug, where entities containing upper case characters were not properly processed in action "Remove URL from Policy Block List". (TIPG-7836)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IllusiveNetworks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IllusiveNetworks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integration "Illusive Networks". (TIPG-7398)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SentinelOneV2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SentinelOneV2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Migrated the whole integration to work with SentinelOne API V2.1. (TIPG-7667)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TrendMicroCloudAppSecurity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TrendMicroCloudAppSecurity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integration "Trend Micro Cloud App Security". (TIPG-7674)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Actions: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SentinelOneV2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Update Analyst Verdict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new action "Update Analyst Verdict" (TIPG-7699)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Add Threat Note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new action "Add Threat Note" (TIPG-7707)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Update Incident Status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new action "Update Incident Status" (TIPG-7706)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2021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2021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