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15 June,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QualysEDR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"Qualys EDR". (TIPG-8623)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CiscoOrbital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"Execute Query" was not working correctly, due to Cisco Orbital's API changes. (TIPG-8828)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additional categories in action "Add Attribute". (TIPG-8067)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Changed "Add Attribute" action to use the defaults provided by MISP API, instead of using "External Analysis" by default. (TIPG-8067)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"Add Attribute" action - Minor bug fixes in the "For Intrusion Detection System" and "Distribution" parameters. (TIPG-8067)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IOC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IOC action now supports enriching domains with Recorded Future, when using the URL entity type in Siemplify (TIPG-8269)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Analyst Verdict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"Update Analyst Verdict" wouldn't update the analyst verdict. (TIPG-8740)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Case Description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new action "Update Case Description". (TIPG-8258)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VMRay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 File And Get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"Upload File And Get Report" was not working correctly, due to VMRay's API changes. (TIPG-8377)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Sophos Central -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connector "Alerts Connector". (TIPG-8605)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get notable event data along side base events in "Notable Events Connector" . (TIPG-8683)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the "Notable Events Connector" functionality, to properly handle alerts that are missing "Alert Name". (TIPG-8889)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"Notable Events Connector" will try to create base events, even if the "Extract Base Events" parameter is disabled. Note: In case you would like to ingest base events, please make sure to enable the "Extract Base Events" parameter. (TIPG-8960)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