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19.55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February, 2023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ExabeamAdvancedAnalytics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ExabeamAdvancedAnalytics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Updated integration to use new authentication method. (261027413)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OOTB widgets. (265252948)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OOTB mapping. (265752839)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 Strike 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Hosts, Get Process Name By IOC, Get Hosts by IOC, Get Host Information, Contain Endpoint, Lift Contained Endpoint, Execute Command - Updated API endpoints to reflect near deprecation. (265748736)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UDM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UDM Query. (265247285)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- 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- Detections Connector - Improved parameters handling. (257586602)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- Detections Connector - Updated severity handling logic. (266177255)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MicrosoftGraphMail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Graph Mail Connector - Connector improvements for email processing. (TIPG-13310)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