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LAPORAN AMALI K3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SYAZRIN HADRI BIN SHAHRUL NIZAM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2 SVM KPD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9"/>
        <w:gridCol w:w="5784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Bil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Gambar</w:t>
            </w:r>
          </w:p>
        </w:tc>
        <w:tc>
          <w:tcPr>
            <w:tcW w:w="34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r>
              <w:drawing>
                <wp:inline distT="0" distB="0" distL="114300" distR="114300">
                  <wp:extent cx="3082290" cy="1947545"/>
                  <wp:effectExtent l="0" t="0" r="1143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94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3451" w:type="dxa"/>
          </w:tcPr>
          <w:p>
            <w:pPr>
              <w:pStyle w:val="5"/>
              <w:numPr>
                <w:numId w:val="0"/>
              </w:numPr>
              <w:spacing w:line="276" w:lineRule="auto"/>
              <w:ind w:left="31" w:leftChars="0" w:right="36" w:rightChars="0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buka (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>run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) perisian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HFS. Secara automatik anda akan dapat mengakses masuk ke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yang memaparkan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>folder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dan fail yang dibekalkan di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>server</w:t>
            </w:r>
            <w:r>
              <w:rPr>
                <w:rFonts w:ascii="Arial" w:hAnsi="Arial" w:cs="Arial"/>
                <w:color w:val="auto"/>
                <w:lang w:val="ms-MY"/>
              </w:rPr>
              <w:t>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r>
              <w:drawing>
                <wp:inline distT="0" distB="0" distL="114300" distR="114300">
                  <wp:extent cx="3474720" cy="2484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3451" w:type="dxa"/>
          </w:tcPr>
          <w:p>
            <w:pPr>
              <w:pStyle w:val="5"/>
              <w:numPr>
                <w:numId w:val="0"/>
              </w:numPr>
              <w:spacing w:line="276" w:lineRule="auto"/>
              <w:ind w:left="31" w:leftChars="0" w:right="36" w:rightChars="0"/>
              <w:jc w:val="both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i/>
                <w:lang w:val="ms-MY"/>
              </w:rPr>
              <w:t>extract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>
              <w:rPr>
                <w:rFonts w:ascii="Arial" w:hAnsi="Arial" w:cs="Arial"/>
                <w:i/>
                <w:lang w:val="ms-MY"/>
              </w:rPr>
              <w:t>folder</w:t>
            </w:r>
            <w:r>
              <w:rPr>
                <w:rFonts w:ascii="Arial" w:hAnsi="Arial" w:cs="Arial"/>
                <w:lang w:val="ms-MY"/>
              </w:rPr>
              <w:t xml:space="preserve"> mampat (</w:t>
            </w:r>
            <w:r>
              <w:rPr>
                <w:rFonts w:ascii="Arial" w:hAnsi="Arial" w:cs="Arial"/>
                <w:i/>
                <w:lang w:val="ms-MY"/>
              </w:rPr>
              <w:t>compressed folder</w:t>
            </w:r>
            <w:r>
              <w:rPr>
                <w:rFonts w:ascii="Arial" w:hAnsi="Arial" w:cs="Arial"/>
                <w:lang w:val="ms-MY"/>
              </w:rPr>
              <w:t xml:space="preserve">) “KPD4024 Amali K3.rar” dan kenalpasti isi kandungan </w:t>
            </w:r>
            <w:r>
              <w:rPr>
                <w:rFonts w:ascii="Arial" w:hAnsi="Arial" w:cs="Arial"/>
                <w:i/>
                <w:lang w:val="ms-MY"/>
              </w:rPr>
              <w:t>folder</w:t>
            </w:r>
            <w:r>
              <w:rPr>
                <w:rFonts w:ascii="Arial" w:hAnsi="Arial" w:cs="Arial"/>
                <w:lang w:val="ms-MY"/>
              </w:rPr>
              <w:t>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r>
              <w:drawing>
                <wp:inline distT="0" distB="0" distL="114300" distR="114300">
                  <wp:extent cx="3535680" cy="282892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3451" w:type="dxa"/>
          </w:tcPr>
          <w:p>
            <w:pPr>
              <w:pStyle w:val="5"/>
              <w:numPr>
                <w:numId w:val="0"/>
              </w:numPr>
              <w:spacing w:line="276" w:lineRule="auto"/>
              <w:ind w:left="31" w:leftChars="0" w:right="36" w:rightChars="0"/>
              <w:jc w:val="both"/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semak bahan-bahan yang dibekalkan dengan mengisi borang pada lampiran yang diberi iaitu menggunakan lampiran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  <w:t>LAM4025 Senarai Semak Pengesahan Repositori.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4428" w:type="dxa"/>
          </w:tcPr>
          <w:p/>
          <w:p>
            <w:pPr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371850" cy="1414780"/>
                  <wp:effectExtent l="0" t="0" r="1143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1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Upload file ke dalam github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37AB6"/>
    <w:rsid w:val="7C53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uppressAutoHyphens/>
      <w:ind w:left="720"/>
      <w:contextualSpacing/>
    </w:pPr>
    <w:rPr>
      <w:lang w:val="en-GB"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2024-03-29T02:33:00Z</dcterms:created>
  <dc:creator>User</dc:creator>
  <cp:lastModifiedBy>syazrin hadri</cp:lastModifiedBy>
  <dcterms:modified xsi:type="dcterms:W3CDTF">2024-03-29T03:00:51Z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91D7262B54434DA6AC39A65E638FB971_11</vt:lpwstr>
  </property>
</Properties>
</file>