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F54A" w14:textId="77777777" w:rsidR="005B0205" w:rsidRPr="005B0205" w:rsidRDefault="005B0205" w:rsidP="005B0205">
      <w:pPr>
        <w:rPr>
          <w:lang w:val="en-US"/>
        </w:rPr>
      </w:pPr>
    </w:p>
    <w:tbl>
      <w:tblPr>
        <w:tblStyle w:val="TableGrid"/>
        <w:tblW w:w="0" w:type="auto"/>
        <w:jc w:val="center"/>
        <w:tblLook w:val="04A0" w:firstRow="1" w:lastRow="0" w:firstColumn="1" w:lastColumn="0" w:noHBand="0" w:noVBand="1"/>
      </w:tblPr>
      <w:tblGrid>
        <w:gridCol w:w="2557"/>
        <w:gridCol w:w="2613"/>
        <w:gridCol w:w="3846"/>
      </w:tblGrid>
      <w:tr w:rsidR="005B0205" w:rsidRPr="005B0205" w14:paraId="77B709DD" w14:textId="77777777" w:rsidTr="009A44F5">
        <w:trPr>
          <w:tblHeader/>
          <w:jc w:val="center"/>
        </w:trPr>
        <w:tc>
          <w:tcPr>
            <w:tcW w:w="303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500E1696" w14:textId="77777777" w:rsidR="005B0205" w:rsidRPr="005B0205" w:rsidRDefault="005B0205" w:rsidP="005B0205">
            <w:pPr>
              <w:spacing w:after="160" w:line="278" w:lineRule="auto"/>
              <w:rPr>
                <w:lang w:val="en-US"/>
              </w:rPr>
            </w:pPr>
            <w:r w:rsidRPr="005B0205">
              <w:rPr>
                <w:b/>
                <w:lang w:val="en-US"/>
              </w:rPr>
              <w:t>Portfolio section</w:t>
            </w:r>
          </w:p>
        </w:tc>
        <w:tc>
          <w:tcPr>
            <w:tcW w:w="306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7855853" w14:textId="77777777" w:rsidR="005B0205" w:rsidRPr="005B0205" w:rsidRDefault="005B0205" w:rsidP="005B0205">
            <w:pPr>
              <w:spacing w:after="160" w:line="278" w:lineRule="auto"/>
              <w:rPr>
                <w:lang w:val="en-US"/>
              </w:rPr>
            </w:pPr>
            <w:r w:rsidRPr="005B0205">
              <w:rPr>
                <w:b/>
                <w:lang w:val="en-US"/>
              </w:rPr>
              <w:t>What to write</w:t>
            </w:r>
          </w:p>
        </w:tc>
        <w:tc>
          <w:tcPr>
            <w:tcW w:w="2925"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19A4E34" w14:textId="77777777" w:rsidR="005B0205" w:rsidRPr="005B0205" w:rsidRDefault="005B0205" w:rsidP="005B0205">
            <w:pPr>
              <w:spacing w:after="160" w:line="278" w:lineRule="auto"/>
              <w:rPr>
                <w:lang w:val="en-US"/>
              </w:rPr>
            </w:pPr>
            <w:r w:rsidRPr="005B0205">
              <w:rPr>
                <w:b/>
                <w:lang w:val="en-US"/>
              </w:rPr>
              <w:t>Evidence to link</w:t>
            </w:r>
          </w:p>
        </w:tc>
      </w:tr>
      <w:tr w:rsidR="005B0205" w:rsidRPr="005B0205" w14:paraId="73622EE6" w14:textId="77777777" w:rsidTr="009A44F5">
        <w:trPr>
          <w:jc w:val="center"/>
        </w:trPr>
        <w:tc>
          <w:tcPr>
            <w:tcW w:w="3031" w:type="dxa"/>
            <w:tcBorders>
              <w:top w:val="single" w:sz="4" w:space="0" w:color="auto"/>
              <w:left w:val="single" w:sz="4" w:space="0" w:color="auto"/>
              <w:bottom w:val="single" w:sz="4" w:space="0" w:color="auto"/>
              <w:right w:val="single" w:sz="4" w:space="0" w:color="auto"/>
            </w:tcBorders>
            <w:vAlign w:val="center"/>
            <w:hideMark/>
          </w:tcPr>
          <w:p w14:paraId="44024F7B" w14:textId="77777777" w:rsidR="005B0205" w:rsidRPr="005B0205" w:rsidRDefault="005B0205" w:rsidP="005B0205">
            <w:pPr>
              <w:spacing w:after="160" w:line="278" w:lineRule="auto"/>
              <w:rPr>
                <w:lang w:val="en-US"/>
              </w:rPr>
            </w:pPr>
            <w:r w:rsidRPr="005B0205">
              <w:rPr>
                <w:lang w:val="en-US"/>
              </w:rPr>
              <w:t>Introduction</w:t>
            </w:r>
          </w:p>
        </w:tc>
        <w:tc>
          <w:tcPr>
            <w:tcW w:w="3060" w:type="dxa"/>
            <w:tcBorders>
              <w:top w:val="single" w:sz="4" w:space="0" w:color="auto"/>
              <w:left w:val="single" w:sz="4" w:space="0" w:color="auto"/>
              <w:bottom w:val="single" w:sz="4" w:space="0" w:color="auto"/>
              <w:right w:val="single" w:sz="4" w:space="0" w:color="auto"/>
            </w:tcBorders>
            <w:vAlign w:val="center"/>
            <w:hideMark/>
          </w:tcPr>
          <w:p w14:paraId="27B0069D" w14:textId="29488409" w:rsidR="005B0205" w:rsidRPr="005B0205" w:rsidRDefault="009A44F5" w:rsidP="005B0205">
            <w:pPr>
              <w:spacing w:after="160" w:line="278" w:lineRule="auto"/>
              <w:rPr>
                <w:lang w:val="en-US"/>
              </w:rPr>
            </w:pPr>
            <w:r w:rsidRPr="009A44F5">
              <w:t xml:space="preserve">Our team developed </w:t>
            </w:r>
            <w:r w:rsidRPr="009A44F5">
              <w:rPr>
                <w:b/>
                <w:bCs/>
              </w:rPr>
              <w:t>Cyber Run</w:t>
            </w:r>
            <w:r w:rsidRPr="009A44F5">
              <w:t xml:space="preserve">, an interactive educational game designed to teach digital safety and phishing awareness to university students (ages 18–25). Set in a futuristic "Cyber City," the game helps users identify live threats and scams. My individual role focused on </w:t>
            </w:r>
            <w:r w:rsidRPr="009A44F5">
              <w:rPr>
                <w:b/>
                <w:bCs/>
              </w:rPr>
              <w:t>Project Planning, Presentation Design, and Report Documentation</w:t>
            </w:r>
            <w:r w:rsidRPr="009A44F5">
              <w:t>.</w:t>
            </w:r>
          </w:p>
        </w:tc>
        <w:tc>
          <w:tcPr>
            <w:tcW w:w="2925" w:type="dxa"/>
            <w:tcBorders>
              <w:top w:val="single" w:sz="4" w:space="0" w:color="auto"/>
              <w:left w:val="single" w:sz="4" w:space="0" w:color="auto"/>
              <w:bottom w:val="single" w:sz="4" w:space="0" w:color="auto"/>
              <w:right w:val="single" w:sz="4" w:space="0" w:color="auto"/>
            </w:tcBorders>
            <w:vAlign w:val="center"/>
            <w:hideMark/>
          </w:tcPr>
          <w:p w14:paraId="26FA8237" w14:textId="5F51C1ED" w:rsidR="005B0205" w:rsidRPr="005B0205" w:rsidRDefault="009A44F5" w:rsidP="005B0205">
            <w:pPr>
              <w:spacing w:after="160" w:line="278" w:lineRule="auto"/>
              <w:rPr>
                <w:lang w:val="en-US"/>
              </w:rPr>
            </w:pPr>
            <w:r w:rsidRPr="009A44F5">
              <w:drawing>
                <wp:inline distT="0" distB="0" distL="0" distR="0" wp14:anchorId="5E899323" wp14:editId="0B86E66E">
                  <wp:extent cx="1897380" cy="967609"/>
                  <wp:effectExtent l="0" t="0" r="7620" b="4445"/>
                  <wp:docPr id="9310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937" name=""/>
                          <pic:cNvPicPr/>
                        </pic:nvPicPr>
                        <pic:blipFill>
                          <a:blip r:embed="rId4"/>
                          <a:stretch>
                            <a:fillRect/>
                          </a:stretch>
                        </pic:blipFill>
                        <pic:spPr>
                          <a:xfrm>
                            <a:off x="0" y="0"/>
                            <a:ext cx="1913211" cy="975682"/>
                          </a:xfrm>
                          <a:prstGeom prst="rect">
                            <a:avLst/>
                          </a:prstGeom>
                        </pic:spPr>
                      </pic:pic>
                    </a:graphicData>
                  </a:graphic>
                </wp:inline>
              </w:drawing>
            </w:r>
          </w:p>
        </w:tc>
      </w:tr>
      <w:tr w:rsidR="005B0205" w:rsidRPr="005B0205" w14:paraId="24FC8F58" w14:textId="77777777" w:rsidTr="009A44F5">
        <w:trPr>
          <w:jc w:val="center"/>
        </w:trPr>
        <w:tc>
          <w:tcPr>
            <w:tcW w:w="3031" w:type="dxa"/>
            <w:tcBorders>
              <w:top w:val="single" w:sz="4" w:space="0" w:color="auto"/>
              <w:left w:val="single" w:sz="4" w:space="0" w:color="auto"/>
              <w:bottom w:val="single" w:sz="4" w:space="0" w:color="auto"/>
              <w:right w:val="single" w:sz="4" w:space="0" w:color="auto"/>
            </w:tcBorders>
            <w:vAlign w:val="center"/>
            <w:hideMark/>
          </w:tcPr>
          <w:p w14:paraId="18AE333B" w14:textId="77777777" w:rsidR="005B0205" w:rsidRPr="005B0205" w:rsidRDefault="005B0205" w:rsidP="005B0205">
            <w:pPr>
              <w:spacing w:after="160" w:line="278" w:lineRule="auto"/>
              <w:rPr>
                <w:lang w:val="en-US"/>
              </w:rPr>
            </w:pPr>
            <w:r w:rsidRPr="005B0205">
              <w:rPr>
                <w:lang w:val="en-US"/>
              </w:rPr>
              <w:t>Project planning and teamwork</w:t>
            </w:r>
          </w:p>
        </w:tc>
        <w:tc>
          <w:tcPr>
            <w:tcW w:w="3060" w:type="dxa"/>
            <w:tcBorders>
              <w:top w:val="single" w:sz="4" w:space="0" w:color="auto"/>
              <w:left w:val="single" w:sz="4" w:space="0" w:color="auto"/>
              <w:bottom w:val="single" w:sz="4" w:space="0" w:color="auto"/>
              <w:right w:val="single" w:sz="4" w:space="0" w:color="auto"/>
            </w:tcBorders>
            <w:vAlign w:val="center"/>
            <w:hideMark/>
          </w:tcPr>
          <w:p w14:paraId="743B03AC" w14:textId="77777777" w:rsidR="009A44F5" w:rsidRPr="009A44F5" w:rsidRDefault="009A44F5" w:rsidP="009A44F5">
            <w:pPr>
              <w:spacing w:after="160" w:line="278" w:lineRule="auto"/>
            </w:pPr>
            <w:r w:rsidRPr="009A44F5">
              <w:t>My primary contributions were focused on communication and project management. Specifically, I:</w:t>
            </w:r>
          </w:p>
          <w:p w14:paraId="4B0AD0A7" w14:textId="3F0BF166" w:rsidR="009A44F5" w:rsidRPr="009A44F5" w:rsidRDefault="009A44F5" w:rsidP="009A44F5">
            <w:pPr>
              <w:spacing w:after="160" w:line="278" w:lineRule="auto"/>
            </w:pPr>
            <w:r w:rsidRPr="009A44F5">
              <w:t xml:space="preserve">• Designed and structured the </w:t>
            </w:r>
            <w:r w:rsidRPr="009A44F5">
              <w:rPr>
                <w:b/>
                <w:bCs/>
              </w:rPr>
              <w:t>Cyber Run Pitch Deck</w:t>
            </w:r>
            <w:r w:rsidRPr="009A44F5">
              <w:t xml:space="preserve"> slides (including user demographics, accessibility pillars, and gameplay flows).</w:t>
            </w:r>
          </w:p>
          <w:p w14:paraId="2C8F2FA7" w14:textId="40AFA226" w:rsidR="009A44F5" w:rsidRPr="009A44F5" w:rsidRDefault="009A44F5" w:rsidP="009A44F5">
            <w:pPr>
              <w:spacing w:after="160" w:line="278" w:lineRule="auto"/>
            </w:pPr>
            <w:r w:rsidRPr="009A44F5">
              <w:t>• Monitored the project action log and team deadlines.</w:t>
            </w:r>
          </w:p>
          <w:p w14:paraId="57C3709C" w14:textId="0520CFD0" w:rsidR="009A44F5" w:rsidRPr="009A44F5" w:rsidRDefault="009A44F5" w:rsidP="009A44F5">
            <w:pPr>
              <w:spacing w:after="160" w:line="278" w:lineRule="auto"/>
            </w:pPr>
            <w:r w:rsidRPr="009A44F5">
              <w:t xml:space="preserve">• Co-wrote, consolidated, and </w:t>
            </w:r>
            <w:r w:rsidRPr="009A44F5">
              <w:lastRenderedPageBreak/>
              <w:t>edited the final project report.</w:t>
            </w:r>
          </w:p>
          <w:p w14:paraId="6DF013B5" w14:textId="66DAD56F" w:rsidR="005B0205" w:rsidRPr="005B0205" w:rsidRDefault="005B0205" w:rsidP="005B0205">
            <w:pPr>
              <w:spacing w:after="160" w:line="278" w:lineRule="auto"/>
              <w:rPr>
                <w:lang w:val="en-US"/>
              </w:rPr>
            </w:pPr>
          </w:p>
        </w:tc>
        <w:tc>
          <w:tcPr>
            <w:tcW w:w="2925" w:type="dxa"/>
            <w:tcBorders>
              <w:top w:val="single" w:sz="4" w:space="0" w:color="auto"/>
              <w:left w:val="single" w:sz="4" w:space="0" w:color="auto"/>
              <w:bottom w:val="single" w:sz="4" w:space="0" w:color="auto"/>
              <w:right w:val="single" w:sz="4" w:space="0" w:color="auto"/>
            </w:tcBorders>
            <w:vAlign w:val="center"/>
            <w:hideMark/>
          </w:tcPr>
          <w:p w14:paraId="2E30E637" w14:textId="228139EE" w:rsidR="005B0205" w:rsidRPr="005B0205" w:rsidRDefault="009A44F5" w:rsidP="005B0205">
            <w:pPr>
              <w:spacing w:after="160" w:line="278" w:lineRule="auto"/>
              <w:rPr>
                <w:lang w:val="en-US"/>
              </w:rPr>
            </w:pPr>
            <w:r w:rsidRPr="009A44F5">
              <w:lastRenderedPageBreak/>
              <w:drawing>
                <wp:inline distT="0" distB="0" distL="0" distR="0" wp14:anchorId="52983361" wp14:editId="166EFCF6">
                  <wp:extent cx="2285663" cy="1170940"/>
                  <wp:effectExtent l="0" t="0" r="635" b="0"/>
                  <wp:docPr id="4056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2777" name=""/>
                          <pic:cNvPicPr/>
                        </pic:nvPicPr>
                        <pic:blipFill>
                          <a:blip r:embed="rId5"/>
                          <a:stretch>
                            <a:fillRect/>
                          </a:stretch>
                        </pic:blipFill>
                        <pic:spPr>
                          <a:xfrm>
                            <a:off x="0" y="0"/>
                            <a:ext cx="2300808" cy="1178699"/>
                          </a:xfrm>
                          <a:prstGeom prst="rect">
                            <a:avLst/>
                          </a:prstGeom>
                        </pic:spPr>
                      </pic:pic>
                    </a:graphicData>
                  </a:graphic>
                </wp:inline>
              </w:drawing>
            </w:r>
          </w:p>
        </w:tc>
      </w:tr>
      <w:tr w:rsidR="005B0205" w:rsidRPr="005B0205" w14:paraId="0812CA73" w14:textId="77777777" w:rsidTr="009A44F5">
        <w:trPr>
          <w:jc w:val="center"/>
        </w:trPr>
        <w:tc>
          <w:tcPr>
            <w:tcW w:w="3031" w:type="dxa"/>
            <w:tcBorders>
              <w:top w:val="single" w:sz="4" w:space="0" w:color="auto"/>
              <w:left w:val="single" w:sz="4" w:space="0" w:color="auto"/>
              <w:bottom w:val="single" w:sz="4" w:space="0" w:color="auto"/>
              <w:right w:val="single" w:sz="4" w:space="0" w:color="auto"/>
            </w:tcBorders>
            <w:vAlign w:val="center"/>
            <w:hideMark/>
          </w:tcPr>
          <w:p w14:paraId="0813E1C3" w14:textId="77777777" w:rsidR="005B0205" w:rsidRPr="005B0205" w:rsidRDefault="005B0205" w:rsidP="005B0205">
            <w:pPr>
              <w:spacing w:after="160" w:line="278" w:lineRule="auto"/>
              <w:rPr>
                <w:lang w:val="en-US"/>
              </w:rPr>
            </w:pPr>
            <w:r w:rsidRPr="005B0205">
              <w:rPr>
                <w:lang w:val="en-US"/>
              </w:rPr>
              <w:t>Personal contribution</w:t>
            </w:r>
          </w:p>
        </w:tc>
        <w:tc>
          <w:tcPr>
            <w:tcW w:w="3060" w:type="dxa"/>
            <w:tcBorders>
              <w:top w:val="single" w:sz="4" w:space="0" w:color="auto"/>
              <w:left w:val="single" w:sz="4" w:space="0" w:color="auto"/>
              <w:bottom w:val="single" w:sz="4" w:space="0" w:color="auto"/>
              <w:right w:val="single" w:sz="4" w:space="0" w:color="auto"/>
            </w:tcBorders>
            <w:vAlign w:val="center"/>
            <w:hideMark/>
          </w:tcPr>
          <w:p w14:paraId="7DC8B18E" w14:textId="4A0CC816" w:rsidR="005B0205" w:rsidRPr="005B0205" w:rsidRDefault="009A44F5" w:rsidP="005B0205">
            <w:pPr>
              <w:spacing w:after="160" w:line="278" w:lineRule="auto"/>
              <w:rPr>
                <w:lang w:val="en-US"/>
              </w:rPr>
            </w:pPr>
            <w:r w:rsidRPr="009A44F5">
              <w:t xml:space="preserve">The </w:t>
            </w:r>
            <w:r w:rsidRPr="009A44F5">
              <w:rPr>
                <w:i/>
                <w:iCs/>
              </w:rPr>
              <w:t>Cyber Run</w:t>
            </w:r>
            <w:r w:rsidRPr="009A44F5">
              <w:t xml:space="preserve"> prototype evolved from a basic narrative storyboard into an interactive gameplay showcase with screen blueprints. I documented this progression in the pitch deck, highlighting the transition into clear "Real vs. Scam" feedback loops, the user tutorial system, and core accessibility features like screen-reader support.</w:t>
            </w:r>
          </w:p>
        </w:tc>
        <w:tc>
          <w:tcPr>
            <w:tcW w:w="2925" w:type="dxa"/>
            <w:tcBorders>
              <w:top w:val="single" w:sz="4" w:space="0" w:color="auto"/>
              <w:left w:val="single" w:sz="4" w:space="0" w:color="auto"/>
              <w:bottom w:val="single" w:sz="4" w:space="0" w:color="auto"/>
              <w:right w:val="single" w:sz="4" w:space="0" w:color="auto"/>
            </w:tcBorders>
            <w:vAlign w:val="center"/>
            <w:hideMark/>
          </w:tcPr>
          <w:p w14:paraId="17508BE0" w14:textId="230D8F3B" w:rsidR="005B0205" w:rsidRPr="005B0205" w:rsidRDefault="009A44F5" w:rsidP="005B0205">
            <w:pPr>
              <w:spacing w:after="160" w:line="278" w:lineRule="auto"/>
              <w:rPr>
                <w:lang w:val="en-US"/>
              </w:rPr>
            </w:pPr>
            <w:r>
              <w:object w:dxaOrig="1520" w:dyaOrig="985" w14:anchorId="43DE5C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6" o:title=""/>
                </v:shape>
                <o:OLEObject Type="Embed" ProgID="PowerPoint.Show.12" ShapeID="_x0000_i1025" DrawAspect="Icon" ObjectID="_1840885912" r:id="rId7"/>
              </w:object>
            </w:r>
          </w:p>
        </w:tc>
      </w:tr>
      <w:tr w:rsidR="005B0205" w:rsidRPr="005B0205" w14:paraId="63FCF225" w14:textId="77777777" w:rsidTr="009A44F5">
        <w:trPr>
          <w:jc w:val="center"/>
        </w:trPr>
        <w:tc>
          <w:tcPr>
            <w:tcW w:w="3031" w:type="dxa"/>
            <w:tcBorders>
              <w:top w:val="single" w:sz="4" w:space="0" w:color="auto"/>
              <w:left w:val="single" w:sz="4" w:space="0" w:color="auto"/>
              <w:bottom w:val="single" w:sz="4" w:space="0" w:color="auto"/>
              <w:right w:val="single" w:sz="4" w:space="0" w:color="auto"/>
            </w:tcBorders>
            <w:vAlign w:val="center"/>
            <w:hideMark/>
          </w:tcPr>
          <w:p w14:paraId="53ED487C" w14:textId="77777777" w:rsidR="005B0205" w:rsidRPr="005B0205" w:rsidRDefault="005B0205" w:rsidP="005B0205">
            <w:pPr>
              <w:spacing w:after="160" w:line="278" w:lineRule="auto"/>
              <w:rPr>
                <w:lang w:val="en-US"/>
              </w:rPr>
            </w:pPr>
            <w:r w:rsidRPr="005B0205">
              <w:rPr>
                <w:lang w:val="en-US"/>
              </w:rPr>
              <w:t>Prototype development</w:t>
            </w:r>
          </w:p>
        </w:tc>
        <w:tc>
          <w:tcPr>
            <w:tcW w:w="3060" w:type="dxa"/>
            <w:tcBorders>
              <w:top w:val="single" w:sz="4" w:space="0" w:color="auto"/>
              <w:left w:val="single" w:sz="4" w:space="0" w:color="auto"/>
              <w:bottom w:val="single" w:sz="4" w:space="0" w:color="auto"/>
              <w:right w:val="single" w:sz="4" w:space="0" w:color="auto"/>
            </w:tcBorders>
            <w:vAlign w:val="center"/>
            <w:hideMark/>
          </w:tcPr>
          <w:p w14:paraId="5102AB6A" w14:textId="2D7DF6F6" w:rsidR="005B0205" w:rsidRPr="005B0205" w:rsidRDefault="009A44F5" w:rsidP="005B0205">
            <w:pPr>
              <w:spacing w:after="160" w:line="278" w:lineRule="auto"/>
              <w:rPr>
                <w:lang w:val="en-US"/>
              </w:rPr>
            </w:pPr>
            <w:r w:rsidRPr="009A44F5">
              <w:t>Our team communicated effectively via group chats and shared cloud drives. We faced minor friction aligning the technical side of the presentation with the academic tone of the report. We resolved this through constructive peer feedback, allowing us to simplify the presentation layouts and refine our shared data.</w:t>
            </w:r>
          </w:p>
        </w:tc>
        <w:tc>
          <w:tcPr>
            <w:tcW w:w="2925" w:type="dxa"/>
            <w:tcBorders>
              <w:top w:val="single" w:sz="4" w:space="0" w:color="auto"/>
              <w:left w:val="single" w:sz="4" w:space="0" w:color="auto"/>
              <w:bottom w:val="single" w:sz="4" w:space="0" w:color="auto"/>
              <w:right w:val="single" w:sz="4" w:space="0" w:color="auto"/>
            </w:tcBorders>
            <w:vAlign w:val="center"/>
            <w:hideMark/>
          </w:tcPr>
          <w:p w14:paraId="6E76F0B3" w14:textId="064CF236" w:rsidR="005B0205" w:rsidRPr="005B0205" w:rsidRDefault="009A44F5" w:rsidP="005B0205">
            <w:pPr>
              <w:spacing w:after="160" w:line="278" w:lineRule="auto"/>
              <w:rPr>
                <w:lang w:val="en-US"/>
              </w:rPr>
            </w:pPr>
            <w:r w:rsidRPr="009A44F5">
              <w:t>Peer feedback forms, meeting minutes, document comments</w:t>
            </w:r>
          </w:p>
        </w:tc>
      </w:tr>
      <w:tr w:rsidR="005B0205" w:rsidRPr="005B0205" w14:paraId="3722EEC1" w14:textId="77777777" w:rsidTr="009A44F5">
        <w:trPr>
          <w:jc w:val="center"/>
        </w:trPr>
        <w:tc>
          <w:tcPr>
            <w:tcW w:w="3031" w:type="dxa"/>
            <w:tcBorders>
              <w:top w:val="single" w:sz="4" w:space="0" w:color="auto"/>
              <w:left w:val="single" w:sz="4" w:space="0" w:color="auto"/>
              <w:bottom w:val="single" w:sz="4" w:space="0" w:color="auto"/>
              <w:right w:val="single" w:sz="4" w:space="0" w:color="auto"/>
            </w:tcBorders>
            <w:vAlign w:val="center"/>
            <w:hideMark/>
          </w:tcPr>
          <w:p w14:paraId="79E25DAA" w14:textId="77777777" w:rsidR="005B0205" w:rsidRPr="005B0205" w:rsidRDefault="005B0205" w:rsidP="005B0205">
            <w:pPr>
              <w:spacing w:after="160" w:line="278" w:lineRule="auto"/>
              <w:rPr>
                <w:lang w:val="en-US"/>
              </w:rPr>
            </w:pPr>
            <w:r w:rsidRPr="005B0205">
              <w:rPr>
                <w:lang w:val="en-US"/>
              </w:rPr>
              <w:lastRenderedPageBreak/>
              <w:t>Communication and collaboration reflection</w:t>
            </w:r>
          </w:p>
        </w:tc>
        <w:tc>
          <w:tcPr>
            <w:tcW w:w="3060" w:type="dxa"/>
            <w:tcBorders>
              <w:top w:val="single" w:sz="4" w:space="0" w:color="auto"/>
              <w:left w:val="single" w:sz="4" w:space="0" w:color="auto"/>
              <w:bottom w:val="single" w:sz="4" w:space="0" w:color="auto"/>
              <w:right w:val="single" w:sz="4" w:space="0" w:color="auto"/>
            </w:tcBorders>
            <w:vAlign w:val="center"/>
            <w:hideMark/>
          </w:tcPr>
          <w:p w14:paraId="7C3035FF" w14:textId="7A0C6C14" w:rsidR="005B0205" w:rsidRPr="005B0205" w:rsidRDefault="009A44F5" w:rsidP="005B0205">
            <w:pPr>
              <w:spacing w:after="160" w:line="278" w:lineRule="auto"/>
              <w:rPr>
                <w:lang w:val="en-US"/>
              </w:rPr>
            </w:pPr>
            <w:r w:rsidRPr="009A44F5">
              <w:t>This project improved my skills in project management, technical writing, and asset communication. I learned how to synthesize complex educational gameplay ideas into a concise pitch deck for stakeholders. In the future, I plan to master agile planning methodologies to coordinate multidisciplinary teams better.</w:t>
            </w:r>
          </w:p>
        </w:tc>
        <w:tc>
          <w:tcPr>
            <w:tcW w:w="2925" w:type="dxa"/>
            <w:tcBorders>
              <w:top w:val="single" w:sz="4" w:space="0" w:color="auto"/>
              <w:left w:val="single" w:sz="4" w:space="0" w:color="auto"/>
              <w:bottom w:val="single" w:sz="4" w:space="0" w:color="auto"/>
              <w:right w:val="single" w:sz="4" w:space="0" w:color="auto"/>
            </w:tcBorders>
            <w:vAlign w:val="center"/>
            <w:hideMark/>
          </w:tcPr>
          <w:p w14:paraId="60945F90" w14:textId="23705FD8" w:rsidR="005B0205" w:rsidRPr="005B0205" w:rsidRDefault="009A44F5" w:rsidP="005B0205">
            <w:pPr>
              <w:spacing w:after="160" w:line="278" w:lineRule="auto"/>
              <w:rPr>
                <w:lang w:val="en-US"/>
              </w:rPr>
            </w:pPr>
            <w:r w:rsidRPr="009A44F5">
              <w:drawing>
                <wp:inline distT="0" distB="0" distL="0" distR="0" wp14:anchorId="291998B1" wp14:editId="11B0A9E8">
                  <wp:extent cx="2295935" cy="1225550"/>
                  <wp:effectExtent l="0" t="0" r="9525" b="0"/>
                  <wp:docPr id="122714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42070" name=""/>
                          <pic:cNvPicPr/>
                        </pic:nvPicPr>
                        <pic:blipFill>
                          <a:blip r:embed="rId8"/>
                          <a:stretch>
                            <a:fillRect/>
                          </a:stretch>
                        </pic:blipFill>
                        <pic:spPr>
                          <a:xfrm>
                            <a:off x="0" y="0"/>
                            <a:ext cx="2312862" cy="1234585"/>
                          </a:xfrm>
                          <a:prstGeom prst="rect">
                            <a:avLst/>
                          </a:prstGeom>
                        </pic:spPr>
                      </pic:pic>
                    </a:graphicData>
                  </a:graphic>
                </wp:inline>
              </w:drawing>
            </w:r>
          </w:p>
        </w:tc>
      </w:tr>
      <w:tr w:rsidR="005B0205" w:rsidRPr="005B0205" w14:paraId="3F26F4BB" w14:textId="77777777" w:rsidTr="009A44F5">
        <w:trPr>
          <w:jc w:val="center"/>
        </w:trPr>
        <w:tc>
          <w:tcPr>
            <w:tcW w:w="3031" w:type="dxa"/>
            <w:tcBorders>
              <w:top w:val="single" w:sz="4" w:space="0" w:color="auto"/>
              <w:left w:val="single" w:sz="4" w:space="0" w:color="auto"/>
              <w:bottom w:val="single" w:sz="4" w:space="0" w:color="auto"/>
              <w:right w:val="single" w:sz="4" w:space="0" w:color="auto"/>
            </w:tcBorders>
            <w:vAlign w:val="center"/>
            <w:hideMark/>
          </w:tcPr>
          <w:p w14:paraId="522E3AFA" w14:textId="77777777" w:rsidR="005B0205" w:rsidRPr="005B0205" w:rsidRDefault="005B0205" w:rsidP="005B0205">
            <w:pPr>
              <w:spacing w:after="160" w:line="278" w:lineRule="auto"/>
              <w:rPr>
                <w:lang w:val="en-US"/>
              </w:rPr>
            </w:pPr>
            <w:r w:rsidRPr="005B0205">
              <w:rPr>
                <w:lang w:val="en-US"/>
              </w:rPr>
              <w:t>Professional development</w:t>
            </w:r>
          </w:p>
        </w:tc>
        <w:tc>
          <w:tcPr>
            <w:tcW w:w="3060" w:type="dxa"/>
            <w:tcBorders>
              <w:top w:val="single" w:sz="4" w:space="0" w:color="auto"/>
              <w:left w:val="single" w:sz="4" w:space="0" w:color="auto"/>
              <w:bottom w:val="single" w:sz="4" w:space="0" w:color="auto"/>
              <w:right w:val="single" w:sz="4" w:space="0" w:color="auto"/>
            </w:tcBorders>
            <w:vAlign w:val="center"/>
            <w:hideMark/>
          </w:tcPr>
          <w:p w14:paraId="529972FE" w14:textId="2F8B3654" w:rsidR="005B0205" w:rsidRPr="005B0205" w:rsidRDefault="009A44F5" w:rsidP="005B0205">
            <w:pPr>
              <w:spacing w:after="160" w:line="278" w:lineRule="auto"/>
              <w:rPr>
                <w:lang w:val="en-US"/>
              </w:rPr>
            </w:pPr>
            <w:r w:rsidRPr="009A44F5">
              <w:t>AI tools were used solely to brainstorm presentation layout ideas, structure meeting schedules, and refine the grammatical flow of the written report. All core game concepts, target audience analysis, and presentation assets were authentically created by our team.</w:t>
            </w:r>
          </w:p>
        </w:tc>
        <w:tc>
          <w:tcPr>
            <w:tcW w:w="2925" w:type="dxa"/>
            <w:tcBorders>
              <w:top w:val="single" w:sz="4" w:space="0" w:color="auto"/>
              <w:left w:val="single" w:sz="4" w:space="0" w:color="auto"/>
              <w:bottom w:val="single" w:sz="4" w:space="0" w:color="auto"/>
              <w:right w:val="single" w:sz="4" w:space="0" w:color="auto"/>
            </w:tcBorders>
            <w:vAlign w:val="center"/>
            <w:hideMark/>
          </w:tcPr>
          <w:p w14:paraId="63DD62DF" w14:textId="21B02DBD" w:rsidR="005B0205" w:rsidRPr="005B0205" w:rsidRDefault="009A44F5" w:rsidP="005B0205">
            <w:pPr>
              <w:spacing w:after="160" w:line="278" w:lineRule="auto"/>
              <w:rPr>
                <w:lang w:val="en-US"/>
              </w:rPr>
            </w:pPr>
            <w:r w:rsidRPr="009A44F5">
              <w:t>AI use log, prompt history map</w:t>
            </w:r>
          </w:p>
        </w:tc>
      </w:tr>
      <w:tr w:rsidR="005B0205" w:rsidRPr="005B0205" w14:paraId="1B44F87F" w14:textId="77777777" w:rsidTr="009A44F5">
        <w:trPr>
          <w:jc w:val="center"/>
        </w:trPr>
        <w:tc>
          <w:tcPr>
            <w:tcW w:w="3031" w:type="dxa"/>
            <w:tcBorders>
              <w:top w:val="single" w:sz="4" w:space="0" w:color="auto"/>
              <w:left w:val="single" w:sz="4" w:space="0" w:color="auto"/>
              <w:bottom w:val="single" w:sz="4" w:space="0" w:color="auto"/>
              <w:right w:val="single" w:sz="4" w:space="0" w:color="auto"/>
            </w:tcBorders>
            <w:vAlign w:val="center"/>
            <w:hideMark/>
          </w:tcPr>
          <w:p w14:paraId="46D0AD81" w14:textId="77777777" w:rsidR="005B0205" w:rsidRPr="005B0205" w:rsidRDefault="005B0205" w:rsidP="005B0205">
            <w:pPr>
              <w:spacing w:after="160" w:line="278" w:lineRule="auto"/>
              <w:rPr>
                <w:lang w:val="en-US"/>
              </w:rPr>
            </w:pPr>
            <w:r w:rsidRPr="005B0205">
              <w:rPr>
                <w:lang w:val="en-US"/>
              </w:rPr>
              <w:t>Appendices</w:t>
            </w:r>
          </w:p>
        </w:tc>
        <w:tc>
          <w:tcPr>
            <w:tcW w:w="3060" w:type="dxa"/>
            <w:tcBorders>
              <w:top w:val="single" w:sz="4" w:space="0" w:color="auto"/>
              <w:left w:val="single" w:sz="4" w:space="0" w:color="auto"/>
              <w:bottom w:val="single" w:sz="4" w:space="0" w:color="auto"/>
              <w:right w:val="single" w:sz="4" w:space="0" w:color="auto"/>
            </w:tcBorders>
            <w:vAlign w:val="center"/>
            <w:hideMark/>
          </w:tcPr>
          <w:p w14:paraId="4E9D18A3" w14:textId="6D869C61" w:rsidR="005B0205" w:rsidRPr="005B0205" w:rsidRDefault="009A44F5" w:rsidP="005B0205">
            <w:pPr>
              <w:spacing w:after="160" w:line="278" w:lineRule="auto"/>
              <w:rPr>
                <w:lang w:val="en-US"/>
              </w:rPr>
            </w:pPr>
            <w:r w:rsidRPr="009A44F5">
              <w:t xml:space="preserve">All supporting evidence referenced throughout this report has been compiled and indexed in the final section of this document to verify </w:t>
            </w:r>
            <w:r w:rsidRPr="009A44F5">
              <w:lastRenderedPageBreak/>
              <w:t>individual contributions and track development logs.</w:t>
            </w:r>
          </w:p>
        </w:tc>
        <w:tc>
          <w:tcPr>
            <w:tcW w:w="2925" w:type="dxa"/>
            <w:tcBorders>
              <w:top w:val="single" w:sz="4" w:space="0" w:color="auto"/>
              <w:left w:val="single" w:sz="4" w:space="0" w:color="auto"/>
              <w:bottom w:val="single" w:sz="4" w:space="0" w:color="auto"/>
              <w:right w:val="single" w:sz="4" w:space="0" w:color="auto"/>
            </w:tcBorders>
            <w:vAlign w:val="center"/>
            <w:hideMark/>
          </w:tcPr>
          <w:p w14:paraId="7BC6F8D5" w14:textId="77777777" w:rsidR="005B0205" w:rsidRPr="005B0205" w:rsidRDefault="005B0205" w:rsidP="005B0205">
            <w:pPr>
              <w:spacing w:after="160" w:line="278" w:lineRule="auto"/>
              <w:rPr>
                <w:lang w:val="en-US"/>
              </w:rPr>
            </w:pPr>
            <w:r w:rsidRPr="005B0205">
              <w:rPr>
                <w:lang w:val="en-US"/>
              </w:rPr>
              <w:lastRenderedPageBreak/>
              <w:t>Appendix evidence map</w:t>
            </w:r>
          </w:p>
        </w:tc>
      </w:tr>
    </w:tbl>
    <w:p w14:paraId="1F5E0C89" w14:textId="77777777" w:rsidR="005F4FF3" w:rsidRDefault="005F4FF3"/>
    <w:sectPr w:rsidR="005F4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205"/>
    <w:rsid w:val="005B0205"/>
    <w:rsid w:val="005B48E8"/>
    <w:rsid w:val="005F4FF3"/>
    <w:rsid w:val="009A44F5"/>
    <w:rsid w:val="00BC4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E046"/>
  <w15:chartTrackingRefBased/>
  <w15:docId w15:val="{4544A146-8FE4-4844-BBF4-76DFD047D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205"/>
    <w:rPr>
      <w:rFonts w:eastAsiaTheme="majorEastAsia" w:cstheme="majorBidi"/>
      <w:color w:val="272727" w:themeColor="text1" w:themeTint="D8"/>
    </w:rPr>
  </w:style>
  <w:style w:type="paragraph" w:styleId="Title">
    <w:name w:val="Title"/>
    <w:basedOn w:val="Normal"/>
    <w:next w:val="Normal"/>
    <w:link w:val="TitleChar"/>
    <w:uiPriority w:val="10"/>
    <w:qFormat/>
    <w:rsid w:val="005B0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205"/>
    <w:pPr>
      <w:spacing w:before="160"/>
      <w:jc w:val="center"/>
    </w:pPr>
    <w:rPr>
      <w:i/>
      <w:iCs/>
      <w:color w:val="404040" w:themeColor="text1" w:themeTint="BF"/>
    </w:rPr>
  </w:style>
  <w:style w:type="character" w:customStyle="1" w:styleId="QuoteChar">
    <w:name w:val="Quote Char"/>
    <w:basedOn w:val="DefaultParagraphFont"/>
    <w:link w:val="Quote"/>
    <w:uiPriority w:val="29"/>
    <w:rsid w:val="005B0205"/>
    <w:rPr>
      <w:i/>
      <w:iCs/>
      <w:color w:val="404040" w:themeColor="text1" w:themeTint="BF"/>
    </w:rPr>
  </w:style>
  <w:style w:type="paragraph" w:styleId="ListParagraph">
    <w:name w:val="List Paragraph"/>
    <w:basedOn w:val="Normal"/>
    <w:uiPriority w:val="34"/>
    <w:qFormat/>
    <w:rsid w:val="005B0205"/>
    <w:pPr>
      <w:ind w:left="720"/>
      <w:contextualSpacing/>
    </w:pPr>
  </w:style>
  <w:style w:type="character" w:styleId="IntenseEmphasis">
    <w:name w:val="Intense Emphasis"/>
    <w:basedOn w:val="DefaultParagraphFont"/>
    <w:uiPriority w:val="21"/>
    <w:qFormat/>
    <w:rsid w:val="005B0205"/>
    <w:rPr>
      <w:i/>
      <w:iCs/>
      <w:color w:val="0F4761" w:themeColor="accent1" w:themeShade="BF"/>
    </w:rPr>
  </w:style>
  <w:style w:type="paragraph" w:styleId="IntenseQuote">
    <w:name w:val="Intense Quote"/>
    <w:basedOn w:val="Normal"/>
    <w:next w:val="Normal"/>
    <w:link w:val="IntenseQuoteChar"/>
    <w:uiPriority w:val="30"/>
    <w:qFormat/>
    <w:rsid w:val="005B0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205"/>
    <w:rPr>
      <w:i/>
      <w:iCs/>
      <w:color w:val="0F4761" w:themeColor="accent1" w:themeShade="BF"/>
    </w:rPr>
  </w:style>
  <w:style w:type="character" w:styleId="IntenseReference">
    <w:name w:val="Intense Reference"/>
    <w:basedOn w:val="DefaultParagraphFont"/>
    <w:uiPriority w:val="32"/>
    <w:qFormat/>
    <w:rsid w:val="005B0205"/>
    <w:rPr>
      <w:b/>
      <w:bCs/>
      <w:smallCaps/>
      <w:color w:val="0F4761" w:themeColor="accent1" w:themeShade="BF"/>
      <w:spacing w:val="5"/>
    </w:rPr>
  </w:style>
  <w:style w:type="table" w:styleId="TableGrid">
    <w:name w:val="Table Grid"/>
    <w:basedOn w:val="TableNormal"/>
    <w:uiPriority w:val="39"/>
    <w:rsid w:val="005B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package" Target="embeddings/Microsoft_PowerPoint_Presentation.pptx"/><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arbaaz ul haq</dc:creator>
  <cp:keywords/>
  <dc:description/>
  <cp:lastModifiedBy>arbaaz ul haq</cp:lastModifiedBy>
  <cp:revision>2</cp:revision>
  <dcterms:created xsi:type="dcterms:W3CDTF">2026-05-21T15:11:00Z</dcterms:created>
  <dcterms:modified xsi:type="dcterms:W3CDTF">2026-05-21T15:25:00Z</dcterms:modified>
</cp:coreProperties>
</file>