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120" w:before="480" w:line="240" w:lineRule="auto"/>
        <w:jc w:val="center"/>
        <w:rPr>
          <w:b w:val="1"/>
          <w:sz w:val="50"/>
          <w:szCs w:val="50"/>
        </w:rPr>
      </w:pPr>
      <w:bookmarkStart w:colFirst="0" w:colLast="0" w:name="_ddp5201xpeqs" w:id="0"/>
      <w:bookmarkEnd w:id="0"/>
      <w:r w:rsidDel="00000000" w:rsidR="00000000" w:rsidRPr="00000000">
        <w:rPr>
          <w:b w:val="1"/>
          <w:sz w:val="48"/>
          <w:szCs w:val="48"/>
          <w:rtl w:val="0"/>
        </w:rPr>
        <w:t xml:space="preserve">Escuela Técnica Nº36 DE 15</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-209549</wp:posOffset>
            </wp:positionH>
            <wp:positionV relativeFrom="paragraph">
              <wp:posOffset>746094</wp:posOffset>
            </wp:positionV>
            <wp:extent cx="1938338" cy="1938338"/>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38338" cy="1938338"/>
                    </a:xfrm>
                    <a:prstGeom prst="rect"/>
                    <a:ln/>
                  </pic:spPr>
                </pic:pic>
              </a:graphicData>
            </a:graphic>
          </wp:anchor>
        </w:drawing>
      </w:r>
    </w:p>
    <w:p w:rsidR="00000000" w:rsidDel="00000000" w:rsidP="00000000" w:rsidRDefault="00000000" w:rsidRPr="00000000" w14:paraId="00000002">
      <w:pPr>
        <w:pStyle w:val="Title"/>
        <w:widowControl w:val="0"/>
        <w:spacing w:after="120" w:before="318" w:line="312" w:lineRule="auto"/>
        <w:ind w:left="1456" w:right="1895" w:firstLine="0"/>
        <w:jc w:val="center"/>
        <w:rPr>
          <w:b w:val="1"/>
          <w:sz w:val="36"/>
          <w:szCs w:val="36"/>
        </w:rPr>
      </w:pPr>
      <w:bookmarkStart w:colFirst="0" w:colLast="0" w:name="_ki5nn2a7kgn" w:id="1"/>
      <w:bookmarkEnd w:id="1"/>
      <w:r w:rsidDel="00000000" w:rsidR="00000000" w:rsidRPr="00000000">
        <w:rPr>
          <w:b w:val="1"/>
          <w:sz w:val="36"/>
          <w:szCs w:val="36"/>
          <w:rtl w:val="0"/>
        </w:rPr>
        <w:t xml:space="preserve">“Almirante Guillermo Brown”</w:t>
      </w:r>
    </w:p>
    <w:p w:rsidR="00000000" w:rsidDel="00000000" w:rsidP="00000000" w:rsidRDefault="00000000" w:rsidRPr="00000000" w14:paraId="00000003">
      <w:pPr>
        <w:pStyle w:val="Title"/>
        <w:widowControl w:val="0"/>
        <w:spacing w:after="0" w:line="312" w:lineRule="auto"/>
        <w:ind w:left="15.999999999999943" w:right="1895" w:firstLine="0"/>
        <w:rPr>
          <w:sz w:val="28"/>
          <w:szCs w:val="28"/>
        </w:rPr>
      </w:pPr>
      <w:bookmarkStart w:colFirst="0" w:colLast="0" w:name="_qplav3dj7sub" w:id="2"/>
      <w:bookmarkEnd w:id="2"/>
      <w:r w:rsidDel="00000000" w:rsidR="00000000" w:rsidRPr="00000000">
        <w:rPr>
          <w:sz w:val="28"/>
          <w:szCs w:val="28"/>
          <w:u w:val="single"/>
          <w:rtl w:val="0"/>
        </w:rPr>
        <w:t xml:space="preserve">Materia</w:t>
      </w:r>
      <w:r w:rsidDel="00000000" w:rsidR="00000000" w:rsidRPr="00000000">
        <w:rPr>
          <w:sz w:val="28"/>
          <w:szCs w:val="28"/>
          <w:rtl w:val="0"/>
        </w:rPr>
        <w:t xml:space="preserve">: Redes</w:t>
      </w:r>
    </w:p>
    <w:p w:rsidR="00000000" w:rsidDel="00000000" w:rsidP="00000000" w:rsidRDefault="00000000" w:rsidRPr="00000000" w14:paraId="00000004">
      <w:pPr>
        <w:widowControl w:val="0"/>
        <w:spacing w:line="240" w:lineRule="auto"/>
        <w:rPr>
          <w:sz w:val="28"/>
          <w:szCs w:val="28"/>
        </w:rPr>
      </w:pPr>
      <w:r w:rsidDel="00000000" w:rsidR="00000000" w:rsidRPr="00000000">
        <w:rPr>
          <w:sz w:val="28"/>
          <w:szCs w:val="28"/>
          <w:u w:val="single"/>
          <w:rtl w:val="0"/>
        </w:rPr>
        <w:t xml:space="preserve">Profesor</w:t>
      </w:r>
      <w:r w:rsidDel="00000000" w:rsidR="00000000" w:rsidRPr="00000000">
        <w:rPr>
          <w:sz w:val="28"/>
          <w:szCs w:val="28"/>
          <w:rtl w:val="0"/>
        </w:rPr>
        <w:t xml:space="preserve">: Oscar A Obregón </w:t>
      </w:r>
    </w:p>
    <w:p w:rsidR="00000000" w:rsidDel="00000000" w:rsidP="00000000" w:rsidRDefault="00000000" w:rsidRPr="00000000" w14:paraId="00000005">
      <w:pPr>
        <w:widowControl w:val="0"/>
        <w:spacing w:line="240" w:lineRule="auto"/>
        <w:rPr>
          <w:sz w:val="28"/>
          <w:szCs w:val="28"/>
        </w:rPr>
      </w:pPr>
      <w:r w:rsidDel="00000000" w:rsidR="00000000" w:rsidRPr="00000000">
        <w:rPr>
          <w:sz w:val="28"/>
          <w:szCs w:val="28"/>
          <w:u w:val="single"/>
          <w:rtl w:val="0"/>
        </w:rPr>
        <w:t xml:space="preserve">Alumno</w:t>
      </w:r>
      <w:r w:rsidDel="00000000" w:rsidR="00000000" w:rsidRPr="00000000">
        <w:rPr>
          <w:sz w:val="28"/>
          <w:szCs w:val="28"/>
          <w:rtl w:val="0"/>
        </w:rPr>
        <w:t xml:space="preserve">: Lucas Haedo </w:t>
      </w:r>
    </w:p>
    <w:p w:rsidR="00000000" w:rsidDel="00000000" w:rsidP="00000000" w:rsidRDefault="00000000" w:rsidRPr="00000000" w14:paraId="00000006">
      <w:pPr>
        <w:widowControl w:val="0"/>
        <w:spacing w:line="240" w:lineRule="auto"/>
        <w:rPr>
          <w:sz w:val="28"/>
          <w:szCs w:val="28"/>
        </w:rPr>
      </w:pPr>
      <w:r w:rsidDel="00000000" w:rsidR="00000000" w:rsidRPr="00000000">
        <w:rPr>
          <w:sz w:val="28"/>
          <w:szCs w:val="28"/>
          <w:u w:val="single"/>
          <w:rtl w:val="0"/>
        </w:rPr>
        <w:t xml:space="preserve">Año</w:t>
      </w:r>
      <w:r w:rsidDel="00000000" w:rsidR="00000000" w:rsidRPr="00000000">
        <w:rPr>
          <w:sz w:val="28"/>
          <w:szCs w:val="28"/>
          <w:rtl w:val="0"/>
        </w:rPr>
        <w:t xml:space="preserve">: 5°</w:t>
      </w:r>
    </w:p>
    <w:p w:rsidR="00000000" w:rsidDel="00000000" w:rsidP="00000000" w:rsidRDefault="00000000" w:rsidRPr="00000000" w14:paraId="00000007">
      <w:pPr>
        <w:widowControl w:val="0"/>
        <w:spacing w:line="240" w:lineRule="auto"/>
        <w:rPr>
          <w:b w:val="1"/>
        </w:rPr>
      </w:pPr>
      <w:r w:rsidDel="00000000" w:rsidR="00000000" w:rsidRPr="00000000">
        <w:rPr>
          <w:sz w:val="28"/>
          <w:szCs w:val="28"/>
          <w:u w:val="single"/>
          <w:rtl w:val="0"/>
        </w:rPr>
        <w:t xml:space="preserve">División</w:t>
      </w:r>
      <w:r w:rsidDel="00000000" w:rsidR="00000000" w:rsidRPr="00000000">
        <w:rPr>
          <w:sz w:val="28"/>
          <w:szCs w:val="28"/>
          <w:rtl w:val="0"/>
        </w:rPr>
        <w:t xml:space="preserve">: 1°</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xlmze74ofyq5" w:id="3"/>
      <w:bookmarkEnd w:id="3"/>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a4qcoopg3t8x" w:id="4"/>
      <w:bookmarkEnd w:id="4"/>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rPr>
      </w:pPr>
      <w:bookmarkStart w:colFirst="0" w:colLast="0" w:name="_8v82mbaa2j2t" w:id="5"/>
      <w:bookmarkEnd w:id="5"/>
      <w:r w:rsidDel="00000000" w:rsidR="00000000" w:rsidRPr="00000000">
        <w:rPr>
          <w:b w:val="1"/>
          <w:color w:val="000000"/>
          <w:rtl w:val="0"/>
        </w:rPr>
        <w:t xml:space="preserve">Manual de Usuario</w:t>
      </w:r>
    </w:p>
    <w:p w:rsidR="00000000" w:rsidDel="00000000" w:rsidP="00000000" w:rsidRDefault="00000000" w:rsidRPr="00000000" w14:paraId="0000000C">
      <w:pPr>
        <w:pStyle w:val="Heading4"/>
        <w:keepNext w:val="0"/>
        <w:keepLines w:val="0"/>
        <w:spacing w:after="40" w:before="240" w:lineRule="auto"/>
        <w:rPr>
          <w:b w:val="1"/>
          <w:color w:val="000000"/>
        </w:rPr>
      </w:pPr>
      <w:bookmarkStart w:colFirst="0" w:colLast="0" w:name="_8jim9jppp2cj" w:id="6"/>
      <w:bookmarkEnd w:id="6"/>
      <w:r w:rsidDel="00000000" w:rsidR="00000000" w:rsidRPr="00000000">
        <w:rPr>
          <w:b w:val="1"/>
          <w:color w:val="000000"/>
          <w:rtl w:val="0"/>
        </w:rPr>
        <w:t xml:space="preserve">1. Requisitos para el funcionamiento</w:t>
      </w:r>
    </w:p>
    <w:p w:rsidR="00000000" w:rsidDel="00000000" w:rsidP="00000000" w:rsidRDefault="00000000" w:rsidRPr="00000000" w14:paraId="0000000D">
      <w:pPr>
        <w:spacing w:after="240" w:before="240" w:lineRule="auto"/>
        <w:rPr/>
      </w:pPr>
      <w:r w:rsidDel="00000000" w:rsidR="00000000" w:rsidRPr="00000000">
        <w:rPr>
          <w:rtl w:val="0"/>
        </w:rPr>
        <w:t xml:space="preserve">Para poder usar el escáner de red, necesitas lo siguiente:</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rtl w:val="0"/>
        </w:rPr>
        <w:t xml:space="preserve">Java Development Kit (JDK) 8 o superior</w:t>
      </w:r>
      <w:r w:rsidDel="00000000" w:rsidR="00000000" w:rsidRPr="00000000">
        <w:rPr>
          <w:rtl w:val="0"/>
        </w:rPr>
        <w:t xml:space="preserve">. Si no lo tienes instalado, puedes descargarlo e instalarlo desde el sitio web oficial de Oracle o de OpenJDK.</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Sistema operativo Windows</w:t>
      </w:r>
      <w:r w:rsidDel="00000000" w:rsidR="00000000" w:rsidRPr="00000000">
        <w:rPr>
          <w:rtl w:val="0"/>
        </w:rPr>
        <w:t xml:space="preserve">. La versión actual del programa utiliza un comando de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específico de Windows.</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rtl w:val="0"/>
        </w:rPr>
        <w:t xml:space="preserve">Un entorno de desarrollo (IDE)</w:t>
      </w:r>
      <w:r w:rsidDel="00000000" w:rsidR="00000000" w:rsidRPr="00000000">
        <w:rPr>
          <w:rtl w:val="0"/>
        </w:rPr>
        <w:t xml:space="preserve"> como IntelliJ IDEA, Eclipse o NetBeans para abrir el proyecto y compilar el código.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color w:val="000000"/>
        </w:rPr>
      </w:pPr>
      <w:bookmarkStart w:colFirst="0" w:colLast="0" w:name="_hf49pum33lr2" w:id="7"/>
      <w:bookmarkEnd w:id="7"/>
      <w:r w:rsidDel="00000000" w:rsidR="00000000" w:rsidRPr="00000000">
        <w:rPr>
          <w:b w:val="1"/>
          <w:color w:val="000000"/>
          <w:rtl w:val="0"/>
        </w:rPr>
        <w:t xml:space="preserve">2. Pasos para instalar y ejecutarlo</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rtl w:val="0"/>
        </w:rPr>
        <w:t xml:space="preserve">Descargar los archivos</w:t>
      </w:r>
      <w:r w:rsidDel="00000000" w:rsidR="00000000" w:rsidRPr="00000000">
        <w:rPr>
          <w:rtl w:val="0"/>
        </w:rPr>
        <w:t xml:space="preserve">: Descarga todos los archivos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del repositorio de GitHub.</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rtl w:val="0"/>
        </w:rPr>
        <w:t xml:space="preserve">Abrir el proyecto en un IDE</w:t>
      </w:r>
      <w:r w:rsidDel="00000000" w:rsidR="00000000" w:rsidRPr="00000000">
        <w:rPr>
          <w:rtl w:val="0"/>
        </w:rPr>
        <w:t xml:space="preserve">: Abre tu IDE preferido y selecciona la opción para abrir un proyecto existente. Navega hasta la carpeta donde guardaste los archivos y ábrela.</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Compilar y ejecutar</w:t>
      </w:r>
      <w:r w:rsidDel="00000000" w:rsidR="00000000" w:rsidRPr="00000000">
        <w:rPr>
          <w:rtl w:val="0"/>
        </w:rPr>
        <w:t xml:space="preserve">: Localiza la clase </w:t>
      </w:r>
      <w:r w:rsidDel="00000000" w:rsidR="00000000" w:rsidRPr="00000000">
        <w:rPr>
          <w:rFonts w:ascii="Roboto Mono" w:cs="Roboto Mono" w:eastAsia="Roboto Mono" w:hAnsi="Roboto Mono"/>
          <w:color w:val="188038"/>
          <w:rtl w:val="0"/>
        </w:rPr>
        <w:t xml:space="preserve">Main.java</w:t>
      </w:r>
      <w:r w:rsidDel="00000000" w:rsidR="00000000" w:rsidRPr="00000000">
        <w:rPr>
          <w:rtl w:val="0"/>
        </w:rPr>
        <w:t xml:space="preserve"> y haz clic derecho sobre ella. Selecciona la opción </w:t>
      </w:r>
      <w:r w:rsidDel="00000000" w:rsidR="00000000" w:rsidRPr="00000000">
        <w:rPr>
          <w:b w:val="1"/>
          <w:rtl w:val="0"/>
        </w:rPr>
        <w:t xml:space="preserve">"Run 'Main.main()'"</w:t>
      </w:r>
      <w:r w:rsidDel="00000000" w:rsidR="00000000" w:rsidRPr="00000000">
        <w:rPr>
          <w:rtl w:val="0"/>
        </w:rPr>
        <w:t xml:space="preserve"> (o un comando similar, dependiendo de tu IDE).</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La aplicación se abrirá en una nueva ventana. Si no se abre, revisa si hay errores en la consola de tu IDE.</w:t>
      </w:r>
    </w:p>
    <w:p w:rsidR="00000000" w:rsidDel="00000000" w:rsidP="00000000" w:rsidRDefault="00000000" w:rsidRPr="00000000" w14:paraId="00000017">
      <w:pPr>
        <w:pStyle w:val="Heading4"/>
        <w:keepNext w:val="0"/>
        <w:keepLines w:val="0"/>
        <w:spacing w:after="40" w:before="240" w:lineRule="auto"/>
        <w:rPr>
          <w:b w:val="1"/>
          <w:color w:val="000000"/>
        </w:rPr>
      </w:pPr>
      <w:bookmarkStart w:colFirst="0" w:colLast="0" w:name="_3yhazbw4v28g" w:id="8"/>
      <w:bookmarkEnd w:id="8"/>
      <w:r w:rsidDel="00000000" w:rsidR="00000000" w:rsidRPr="00000000">
        <w:rPr>
          <w:b w:val="1"/>
          <w:color w:val="000000"/>
          <w:rtl w:val="0"/>
        </w:rPr>
        <w:t xml:space="preserve">3. Cómo usarlo paso a paso</w:t>
      </w:r>
    </w:p>
    <w:p w:rsidR="00000000" w:rsidDel="00000000" w:rsidP="00000000" w:rsidRDefault="00000000" w:rsidRPr="00000000" w14:paraId="00000018">
      <w:pPr>
        <w:spacing w:after="240" w:before="240" w:lineRule="auto"/>
        <w:rPr/>
      </w:pPr>
      <w:r w:rsidDel="00000000" w:rsidR="00000000" w:rsidRPr="00000000">
        <w:rPr>
          <w:rtl w:val="0"/>
        </w:rPr>
        <w:t xml:space="preserve">Una vez que la aplicación se inicia, verás la siguiente interfaz:</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rtl w:val="0"/>
        </w:rPr>
        <w:t xml:space="preserve">Ingresar el rango de IPs</w:t>
      </w:r>
      <w:r w:rsidDel="00000000" w:rsidR="00000000" w:rsidRPr="00000000">
        <w:rPr>
          <w:rtl w:val="0"/>
        </w:rPr>
        <w:t xml:space="preserve">: En los campos de texto </w:t>
      </w:r>
      <w:r w:rsidDel="00000000" w:rsidR="00000000" w:rsidRPr="00000000">
        <w:rPr>
          <w:rFonts w:ascii="Roboto Mono" w:cs="Roboto Mono" w:eastAsia="Roboto Mono" w:hAnsi="Roboto Mono"/>
          <w:color w:val="188038"/>
          <w:rtl w:val="0"/>
        </w:rPr>
        <w:t xml:space="preserve">IP Inicio</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IP Fin</w:t>
      </w:r>
      <w:r w:rsidDel="00000000" w:rsidR="00000000" w:rsidRPr="00000000">
        <w:rPr>
          <w:rtl w:val="0"/>
        </w:rPr>
        <w:t xml:space="preserve">, introduce el rango de direcciones IP que quieres escanear. Por ejemplo, si quieres escanear todos los equipos en tu red que va de </w:t>
      </w:r>
      <w:r w:rsidDel="00000000" w:rsidR="00000000" w:rsidRPr="00000000">
        <w:rPr>
          <w:rFonts w:ascii="Roboto Mono" w:cs="Roboto Mono" w:eastAsia="Roboto Mono" w:hAnsi="Roboto Mono"/>
          <w:color w:val="188038"/>
          <w:rtl w:val="0"/>
        </w:rPr>
        <w:t xml:space="preserve">192.168.1.1</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192.168.1.50</w:t>
      </w:r>
      <w:r w:rsidDel="00000000" w:rsidR="00000000" w:rsidRPr="00000000">
        <w:rPr>
          <w:rtl w:val="0"/>
        </w:rPr>
        <w:t xml:space="preserve">, debes escribir esas IPs en cada campo.</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rtl w:val="0"/>
        </w:rPr>
        <w:t xml:space="preserve">Configurar el tiempo de espera</w:t>
      </w:r>
      <w:r w:rsidDel="00000000" w:rsidR="00000000" w:rsidRPr="00000000">
        <w:rPr>
          <w:rtl w:val="0"/>
        </w:rPr>
        <w:t xml:space="preserve">: Utiliza el menú desplegable (Combo Box) para seleccionar el tiempo máximo que el programa esperará por una respuesta de cada dispositivo. Puedes elegir entre 1000ms, 2000ms o 4000ms.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rtl w:val="0"/>
        </w:rPr>
        <w:t xml:space="preserve">Iniciar el escaneo</w:t>
      </w:r>
      <w:r w:rsidDel="00000000" w:rsidR="00000000" w:rsidRPr="00000000">
        <w:rPr>
          <w:rtl w:val="0"/>
        </w:rPr>
        <w:t xml:space="preserve">: Haz clic en el botón </w:t>
      </w:r>
      <w:r w:rsidDel="00000000" w:rsidR="00000000" w:rsidRPr="00000000">
        <w:rPr>
          <w:rFonts w:ascii="Roboto Mono" w:cs="Roboto Mono" w:eastAsia="Roboto Mono" w:hAnsi="Roboto Mono"/>
          <w:b w:val="1"/>
          <w:color w:val="188038"/>
          <w:rtl w:val="0"/>
        </w:rPr>
        <w:t xml:space="preserve">Escanear</w:t>
      </w:r>
      <w:r w:rsidDel="00000000" w:rsidR="00000000" w:rsidRPr="00000000">
        <w:rPr>
          <w:rtl w:val="0"/>
        </w:rPr>
        <w:t xml:space="preserve"> para comenzar. La barra de progreso en la parte inferior de la ventana mostrará el avance del proceso en tiempo real.</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rtl w:val="0"/>
        </w:rPr>
        <w:t xml:space="preserve">Ver los resultados</w:t>
      </w:r>
      <w:r w:rsidDel="00000000" w:rsidR="00000000" w:rsidRPr="00000000">
        <w:rPr>
          <w:rtl w:val="0"/>
        </w:rPr>
        <w:t xml:space="preserve">: A medida que el escaneo avanza, los resultados aparecerán en la tabla principal. La tabla te mostrará la siguiente información para cada IP:</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b w:val="1"/>
          <w:rtl w:val="0"/>
        </w:rPr>
        <w:t xml:space="preserve">IP</w:t>
      </w:r>
      <w:r w:rsidDel="00000000" w:rsidR="00000000" w:rsidRPr="00000000">
        <w:rPr>
          <w:rtl w:val="0"/>
        </w:rPr>
        <w:t xml:space="preserve">: La dirección IP del dispositivo.</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b w:val="1"/>
          <w:rtl w:val="0"/>
        </w:rPr>
        <w:t xml:space="preserve">Nombre</w:t>
      </w:r>
      <w:r w:rsidDel="00000000" w:rsidR="00000000" w:rsidRPr="00000000">
        <w:rPr>
          <w:rtl w:val="0"/>
        </w:rPr>
        <w:t xml:space="preserve">: El nombre del equipo, si se pudo resolver.</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b w:val="1"/>
          <w:rtl w:val="0"/>
        </w:rPr>
        <w:t xml:space="preserve">Estado</w:t>
      </w:r>
      <w:r w:rsidDel="00000000" w:rsidR="00000000" w:rsidRPr="00000000">
        <w:rPr>
          <w:rtl w:val="0"/>
        </w:rPr>
        <w:t xml:space="preserve">: Indica si el dispositivo está "Activo" o "Inactivo".</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b w:val="1"/>
          <w:rtl w:val="0"/>
        </w:rPr>
        <w:t xml:space="preserve">Tiempo (ms)</w:t>
      </w:r>
      <w:r w:rsidDel="00000000" w:rsidR="00000000" w:rsidRPr="00000000">
        <w:rPr>
          <w:rtl w:val="0"/>
        </w:rPr>
        <w:t xml:space="preserve">: El tiempo que tardó en responder el ping.</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rtl w:val="0"/>
        </w:rPr>
        <w:t xml:space="preserve">Guardar los resultados</w:t>
      </w:r>
      <w:r w:rsidDel="00000000" w:rsidR="00000000" w:rsidRPr="00000000">
        <w:rPr>
          <w:rtl w:val="0"/>
        </w:rPr>
        <w:t xml:space="preserve">: Si quieres guardar la tabla de resultados para analizarla después, haz clic en el botón </w:t>
      </w:r>
      <w:r w:rsidDel="00000000" w:rsidR="00000000" w:rsidRPr="00000000">
        <w:rPr>
          <w:rFonts w:ascii="Roboto Mono" w:cs="Roboto Mono" w:eastAsia="Roboto Mono" w:hAnsi="Roboto Mono"/>
          <w:b w:val="1"/>
          <w:color w:val="188038"/>
          <w:rtl w:val="0"/>
        </w:rPr>
        <w:t xml:space="preserve">Guardar CSV</w:t>
      </w:r>
      <w:r w:rsidDel="00000000" w:rsidR="00000000" w:rsidRPr="00000000">
        <w:rPr>
          <w:rtl w:val="0"/>
        </w:rPr>
        <w:t xml:space="preserve">. Se abrirá un explorador de archivos para que elijas dónde guardar el archivo, que tendrá un formato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y podrá ser abierto con programas como Excel o Google Sheets.</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rtl w:val="0"/>
        </w:rPr>
        <w:t xml:space="preserve">Limpiar la interfaz</w:t>
      </w:r>
      <w:r w:rsidDel="00000000" w:rsidR="00000000" w:rsidRPr="00000000">
        <w:rPr>
          <w:rtl w:val="0"/>
        </w:rPr>
        <w:t xml:space="preserve">: Para borrar los resultados de la tabla y los campos de texto, haz clic en el botón </w:t>
      </w:r>
      <w:r w:rsidDel="00000000" w:rsidR="00000000" w:rsidRPr="00000000">
        <w:rPr>
          <w:rFonts w:ascii="Roboto Mono" w:cs="Roboto Mono" w:eastAsia="Roboto Mono" w:hAnsi="Roboto Mono"/>
          <w:b w:val="1"/>
          <w:color w:val="188038"/>
          <w:rtl w:val="0"/>
        </w:rPr>
        <w:t xml:space="preserve">Limpiar</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color w:val="000000"/>
        </w:rPr>
      </w:pPr>
      <w:bookmarkStart w:colFirst="0" w:colLast="0" w:name="_8oi6jtt6sib" w:id="9"/>
      <w:bookmarkEnd w:id="9"/>
      <w:r w:rsidDel="00000000" w:rsidR="00000000" w:rsidRPr="00000000">
        <w:rPr>
          <w:b w:val="1"/>
          <w:color w:val="000000"/>
          <w:rtl w:val="0"/>
        </w:rPr>
        <w:t xml:space="preserve">4. Ejemplos prácticos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rtl w:val="0"/>
        </w:rPr>
        <w:t xml:space="preserve">Escaneo de tu red local</w:t>
      </w:r>
      <w:r w:rsidDel="00000000" w:rsidR="00000000" w:rsidRPr="00000000">
        <w:rPr>
          <w:rtl w:val="0"/>
        </w:rPr>
        <w:t xml:space="preserve">: Para escanear todos los dispositivos conectados a tu router, generalmente tienes que usar un rango como </w:t>
      </w:r>
      <w:r w:rsidDel="00000000" w:rsidR="00000000" w:rsidRPr="00000000">
        <w:rPr>
          <w:rFonts w:ascii="Roboto Mono" w:cs="Roboto Mono" w:eastAsia="Roboto Mono" w:hAnsi="Roboto Mono"/>
          <w:color w:val="188038"/>
          <w:rtl w:val="0"/>
        </w:rPr>
        <w:t xml:space="preserve">192.168.1.1</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192.168.1.254</w:t>
      </w:r>
      <w:r w:rsidDel="00000000" w:rsidR="00000000" w:rsidRPr="00000000">
        <w:rPr>
          <w:rtl w:val="0"/>
        </w:rPr>
        <w:t xml:space="preserve">. El escáner te mostrará qué IPs tienen un dispositivo activo.</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b w:val="1"/>
          <w:rtl w:val="0"/>
        </w:rPr>
        <w:t xml:space="preserve">Verificar un solo equipo</w:t>
      </w:r>
      <w:r w:rsidDel="00000000" w:rsidR="00000000" w:rsidRPr="00000000">
        <w:rPr>
          <w:rtl w:val="0"/>
        </w:rPr>
        <w:t xml:space="preserve">: Si quieres verificar si un equipo específico está activo, puedes ingresar la misma IP en los campos de </w:t>
      </w:r>
      <w:r w:rsidDel="00000000" w:rsidR="00000000" w:rsidRPr="00000000">
        <w:rPr>
          <w:rFonts w:ascii="Roboto Mono" w:cs="Roboto Mono" w:eastAsia="Roboto Mono" w:hAnsi="Roboto Mono"/>
          <w:color w:val="188038"/>
          <w:rtl w:val="0"/>
        </w:rPr>
        <w:t xml:space="preserve">IP Inicio</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IP Fin</w:t>
      </w:r>
      <w:r w:rsidDel="00000000" w:rsidR="00000000" w:rsidRPr="00000000">
        <w:rPr>
          <w:rtl w:val="0"/>
        </w:rPr>
        <w:t xml:space="preserve"> (por ejemplo, </w:t>
      </w:r>
      <w:r w:rsidDel="00000000" w:rsidR="00000000" w:rsidRPr="00000000">
        <w:rPr>
          <w:rFonts w:ascii="Roboto Mono" w:cs="Roboto Mono" w:eastAsia="Roboto Mono" w:hAnsi="Roboto Mono"/>
          <w:color w:val="188038"/>
          <w:rtl w:val="0"/>
        </w:rPr>
        <w:t xml:space="preserve">10.160.25.1</w:t>
      </w:r>
      <w:r w:rsidDel="00000000" w:rsidR="00000000" w:rsidRPr="00000000">
        <w:rPr>
          <w:rtl w:val="0"/>
        </w:rPr>
        <w:t xml:space="preserve"> en ambos campos).</w:t>
      </w:r>
    </w:p>
    <w:p w:rsidR="00000000" w:rsidDel="00000000" w:rsidP="00000000" w:rsidRDefault="00000000" w:rsidRPr="00000000" w14:paraId="00000027">
      <w:pPr>
        <w:spacing w:after="240" w:before="240" w:lineRule="auto"/>
        <w:ind w:left="720" w:firstLine="0"/>
        <w:rPr/>
      </w:pPr>
      <w:r w:rsidDel="00000000" w:rsidR="00000000" w:rsidRPr="00000000">
        <w:rPr>
          <w:rtl w:val="0"/>
        </w:rPr>
      </w:r>
    </w:p>
    <w:p w:rsidR="00000000" w:rsidDel="00000000" w:rsidP="00000000" w:rsidRDefault="00000000" w:rsidRPr="00000000" w14:paraId="00000028">
      <w:pPr>
        <w:spacing w:after="240" w:before="240" w:lineRule="auto"/>
        <w:ind w:left="720" w:firstLine="0"/>
        <w:rPr/>
      </w:pPr>
      <w:r w:rsidDel="00000000" w:rsidR="00000000" w:rsidRPr="00000000">
        <w:rPr>
          <w:rtl w:val="0"/>
        </w:rPr>
      </w:r>
    </w:p>
    <w:p w:rsidR="00000000" w:rsidDel="00000000" w:rsidP="00000000" w:rsidRDefault="00000000" w:rsidRPr="00000000" w14:paraId="00000029">
      <w:pPr>
        <w:spacing w:after="240" w:before="240" w:lineRule="auto"/>
        <w:ind w:left="720" w:firstLine="0"/>
        <w:rPr/>
      </w:pPr>
      <w:r w:rsidDel="00000000" w:rsidR="00000000" w:rsidRPr="00000000">
        <w:rPr>
          <w:rtl w:val="0"/>
        </w:rPr>
      </w:r>
    </w:p>
    <w:p w:rsidR="00000000" w:rsidDel="00000000" w:rsidP="00000000" w:rsidRDefault="00000000" w:rsidRPr="00000000" w14:paraId="0000002A">
      <w:pPr>
        <w:spacing w:after="240" w:before="240" w:lineRule="auto"/>
        <w:ind w:left="0" w:firstLine="0"/>
        <w:rPr/>
      </w:pPr>
      <w:r w:rsidDel="00000000" w:rsidR="00000000" w:rsidRPr="00000000">
        <w:rPr>
          <w:rtl w:val="0"/>
        </w:rPr>
      </w:r>
    </w:p>
    <w:p w:rsidR="00000000" w:rsidDel="00000000" w:rsidP="00000000" w:rsidRDefault="00000000" w:rsidRPr="00000000" w14:paraId="0000002B">
      <w:pPr>
        <w:spacing w:after="240" w:before="240" w:lineRule="auto"/>
        <w:ind w:left="0" w:firstLine="0"/>
        <w:rPr/>
      </w:pP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color w:val="000000"/>
        </w:rPr>
      </w:pPr>
      <w:bookmarkStart w:colFirst="0" w:colLast="0" w:name="_pxb1gptaeyu1" w:id="10"/>
      <w:bookmarkEnd w:id="10"/>
      <w:r w:rsidDel="00000000" w:rsidR="00000000" w:rsidRPr="00000000">
        <w:rPr>
          <w:b w:val="1"/>
          <w:color w:val="000000"/>
          <w:rtl w:val="0"/>
        </w:rPr>
        <w:t xml:space="preserve">5. Soluciones a problemas comunes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6.365524579698"/>
        <w:gridCol w:w="6869.1462864439245"/>
        <w:tblGridChange w:id="0">
          <w:tblGrid>
            <w:gridCol w:w="2156.365524579698"/>
            <w:gridCol w:w="6869.14628644392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Problema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Solución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La aplicación no se inicia.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Asegúrate de tener el JDK instalado correctamente y de que estás ejecutando la clase </w:t>
            </w:r>
            <w:r w:rsidDel="00000000" w:rsidR="00000000" w:rsidRPr="00000000">
              <w:rPr>
                <w:rFonts w:ascii="Roboto Mono" w:cs="Roboto Mono" w:eastAsia="Roboto Mono" w:hAnsi="Roboto Mono"/>
                <w:color w:val="188038"/>
                <w:rtl w:val="0"/>
              </w:rPr>
              <w:t xml:space="preserve">Main.java</w:t>
            </w:r>
            <w:r w:rsidDel="00000000" w:rsidR="00000000" w:rsidRPr="00000000">
              <w:rPr>
                <w:rtl w:val="0"/>
              </w:rPr>
              <w:t xml:space="preserv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La ventana se congela al escanear.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Esto no debería suceder en la versión actual del código, pero si ocurre, significa que el escaneo no se está ejecutando en un hilo separado. Revisa la clase </w:t>
            </w:r>
            <w:r w:rsidDel="00000000" w:rsidR="00000000" w:rsidRPr="00000000">
              <w:rPr>
                <w:rFonts w:ascii="Roboto Mono" w:cs="Roboto Mono" w:eastAsia="Roboto Mono" w:hAnsi="Roboto Mono"/>
                <w:color w:val="188038"/>
                <w:rtl w:val="0"/>
              </w:rPr>
              <w:t xml:space="preserve">GUI.java</w:t>
            </w:r>
            <w:r w:rsidDel="00000000" w:rsidR="00000000" w:rsidRPr="00000000">
              <w:rPr>
                <w:rtl w:val="0"/>
              </w:rPr>
              <w:t xml:space="preserve"> para asegurarte de que el método </w:t>
            </w:r>
            <w:r w:rsidDel="00000000" w:rsidR="00000000" w:rsidRPr="00000000">
              <w:rPr>
                <w:rFonts w:ascii="Roboto Mono" w:cs="Roboto Mono" w:eastAsia="Roboto Mono" w:hAnsi="Roboto Mono"/>
                <w:color w:val="188038"/>
                <w:rtl w:val="0"/>
              </w:rPr>
              <w:t xml:space="preserve">escanearRango</w:t>
            </w:r>
            <w:r w:rsidDel="00000000" w:rsidR="00000000" w:rsidRPr="00000000">
              <w:rPr>
                <w:rtl w:val="0"/>
              </w:rPr>
              <w:t xml:space="preserve"> se llama dentro de un </w:t>
            </w:r>
            <w:r w:rsidDel="00000000" w:rsidR="00000000" w:rsidRPr="00000000">
              <w:rPr>
                <w:rFonts w:ascii="Roboto Mono" w:cs="Roboto Mono" w:eastAsia="Roboto Mono" w:hAnsi="Roboto Mono"/>
                <w:color w:val="188038"/>
                <w:rtl w:val="0"/>
              </w:rPr>
              <w:t xml:space="preserve">new Thread</w:t>
            </w: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no funciona o no encuentra los equipos.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El comando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puede ser bloqueado por un firewall o antivirus. Deshabilitados temporalmente para probar. Además, verifica que las IPs que ingresas son las de tu red local.</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El nombre del equipo no se resuelve ("No resuelto").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Esto puede ocurrir si el dispositivo no tiene un nombre configurado o si el servidor DNS de tu red no puede resolverlo. No es un error crítico, el escáner sigue funcionando correctamente.</w:t>
            </w:r>
          </w:p>
        </w:tc>
      </w:tr>
    </w:tbl>
    <w:p w:rsidR="00000000" w:rsidDel="00000000" w:rsidP="00000000" w:rsidRDefault="00000000" w:rsidRPr="00000000" w14:paraId="00000037">
      <w:pPr>
        <w:rPr/>
      </w:pPr>
      <w:r w:rsidDel="00000000" w:rsidR="00000000" w:rsidRPr="00000000">
        <w:rPr>
          <w:rtl w:val="0"/>
        </w:rPr>
        <w:t xml:space="preserve">Exportar a Hojas de cálculo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color w:val="000000"/>
        </w:rPr>
      </w:pPr>
      <w:bookmarkStart w:colFirst="0" w:colLast="0" w:name="_k63qmfk45ic0" w:id="11"/>
      <w:bookmarkEnd w:id="11"/>
      <w:r w:rsidDel="00000000" w:rsidR="00000000" w:rsidRPr="00000000">
        <w:rPr>
          <w:b w:val="1"/>
          <w:color w:val="000000"/>
          <w:rtl w:val="0"/>
        </w:rPr>
        <w:t xml:space="preserve">6. Preguntas frecuentes (FAQ)</w:t>
      </w:r>
    </w:p>
    <w:p w:rsidR="00000000" w:rsidDel="00000000" w:rsidP="00000000" w:rsidRDefault="00000000" w:rsidRPr="00000000" w14:paraId="0000003A">
      <w:pPr>
        <w:spacing w:after="240" w:before="240" w:lineRule="auto"/>
        <w:rPr/>
      </w:pPr>
      <w:r w:rsidDel="00000000" w:rsidR="00000000" w:rsidRPr="00000000">
        <w:rPr>
          <w:b w:val="1"/>
          <w:rtl w:val="0"/>
        </w:rPr>
        <w:t xml:space="preserve">P: ¿Puedo usar este programa en Mac o Linux?</w:t>
      </w:r>
      <w:r w:rsidDel="00000000" w:rsidR="00000000" w:rsidRPr="00000000">
        <w:rPr>
          <w:rtl w:val="0"/>
        </w:rPr>
        <w:t xml:space="preserve"> R: No en la versión actual. El comando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utilizado está configurado para Windows (</w:t>
      </w:r>
      <w:r w:rsidDel="00000000" w:rsidR="00000000" w:rsidRPr="00000000">
        <w:rPr>
          <w:rFonts w:ascii="Roboto Mono" w:cs="Roboto Mono" w:eastAsia="Roboto Mono" w:hAnsi="Roboto Mono"/>
          <w:color w:val="188038"/>
          <w:rtl w:val="0"/>
        </w:rPr>
        <w:t xml:space="preserve">ping -n 1</w:t>
      </w:r>
      <w:r w:rsidDel="00000000" w:rsidR="00000000" w:rsidRPr="00000000">
        <w:rPr>
          <w:rtl w:val="0"/>
        </w:rPr>
        <w:t xml:space="preserve">). Para usarlo en otro sistema, tendrías que cambiar el comando en la clase </w:t>
      </w:r>
      <w:r w:rsidDel="00000000" w:rsidR="00000000" w:rsidRPr="00000000">
        <w:rPr>
          <w:rFonts w:ascii="Roboto Mono" w:cs="Roboto Mono" w:eastAsia="Roboto Mono" w:hAnsi="Roboto Mono"/>
          <w:color w:val="188038"/>
          <w:rtl w:val="0"/>
        </w:rPr>
        <w:t xml:space="preserve">RedScanner</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ping -c 1</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b w:val="1"/>
          <w:rtl w:val="0"/>
        </w:rPr>
        <w:t xml:space="preserve">P: ¿Se puede escanear una red externa (Internet)?</w:t>
      </w:r>
      <w:r w:rsidDel="00000000" w:rsidR="00000000" w:rsidRPr="00000000">
        <w:rPr>
          <w:rtl w:val="0"/>
        </w:rPr>
        <w:t xml:space="preserve"> R: No, el propósito de esta herramienta es escanear redes locales. Escanear redes externas podría ser interpretado como un ataque, y los routers y firewalls de Internet bloquearán la mayoría de los paquetes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b w:val="1"/>
          <w:rtl w:val="0"/>
        </w:rPr>
        <w:t xml:space="preserve">P: ¿Qué significan los diferentes tiempos de respuesta?</w:t>
      </w:r>
      <w:r w:rsidDel="00000000" w:rsidR="00000000" w:rsidRPr="00000000">
        <w:rPr>
          <w:rtl w:val="0"/>
        </w:rPr>
        <w:t xml:space="preserve"> R: Un tiempo de respuesta bajo (por ejemplo, menos de 50ms) indica que el dispositivo está muy cerca de ti en la red (probablemente en la misma red local). Un tiempo más alto podría indicar una conexión más lenta o más lejana.</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