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after="120" w:before="480" w:line="240" w:lineRule="auto"/>
        <w:ind w:left="0" w:firstLine="0"/>
        <w:jc w:val="center"/>
        <w:rPr>
          <w:b w:val="1"/>
          <w:sz w:val="50"/>
          <w:szCs w:val="50"/>
        </w:rPr>
      </w:pPr>
      <w:bookmarkStart w:colFirst="0" w:colLast="0" w:name="_ddp5201xpeqs" w:id="0"/>
      <w:bookmarkEnd w:id="0"/>
      <w:r w:rsidDel="00000000" w:rsidR="00000000" w:rsidRPr="00000000">
        <w:rPr>
          <w:b w:val="1"/>
          <w:sz w:val="48"/>
          <w:szCs w:val="48"/>
          <w:rtl w:val="0"/>
        </w:rPr>
        <w:t xml:space="preserve">Escuela Técnica Nº36 DE 15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746094</wp:posOffset>
            </wp:positionV>
            <wp:extent cx="1938338" cy="1938338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1938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widowControl w:val="0"/>
        <w:spacing w:after="120" w:before="318" w:line="312" w:lineRule="auto"/>
        <w:ind w:left="1456" w:right="1895" w:firstLine="0"/>
        <w:jc w:val="center"/>
        <w:rPr>
          <w:b w:val="1"/>
          <w:sz w:val="36"/>
          <w:szCs w:val="36"/>
        </w:rPr>
      </w:pPr>
      <w:bookmarkStart w:colFirst="0" w:colLast="0" w:name="_ki5nn2a7kgn" w:id="1"/>
      <w:bookmarkEnd w:id="1"/>
      <w:r w:rsidDel="00000000" w:rsidR="00000000" w:rsidRPr="00000000">
        <w:rPr>
          <w:b w:val="1"/>
          <w:sz w:val="36"/>
          <w:szCs w:val="36"/>
          <w:rtl w:val="0"/>
        </w:rPr>
        <w:t xml:space="preserve">“Almirante Guillermo Brown”</w:t>
      </w:r>
    </w:p>
    <w:p w:rsidR="00000000" w:rsidDel="00000000" w:rsidP="00000000" w:rsidRDefault="00000000" w:rsidRPr="00000000" w14:paraId="00000003">
      <w:pPr>
        <w:pStyle w:val="Title"/>
        <w:widowControl w:val="0"/>
        <w:spacing w:after="0" w:before="0" w:line="312" w:lineRule="auto"/>
        <w:ind w:left="15.999999999999943" w:right="1895" w:firstLine="0"/>
        <w:rPr>
          <w:sz w:val="28"/>
          <w:szCs w:val="28"/>
        </w:rPr>
      </w:pPr>
      <w:bookmarkStart w:colFirst="0" w:colLast="0" w:name="_qplav3dj7sub" w:id="2"/>
      <w:bookmarkEnd w:id="2"/>
      <w:r w:rsidDel="00000000" w:rsidR="00000000" w:rsidRPr="00000000">
        <w:rPr>
          <w:sz w:val="28"/>
          <w:szCs w:val="28"/>
          <w:u w:val="single"/>
          <w:rtl w:val="0"/>
        </w:rPr>
        <w:t xml:space="preserve">Materia</w:t>
      </w:r>
      <w:r w:rsidDel="00000000" w:rsidR="00000000" w:rsidRPr="00000000">
        <w:rPr>
          <w:sz w:val="28"/>
          <w:szCs w:val="28"/>
          <w:rtl w:val="0"/>
        </w:rPr>
        <w:t xml:space="preserve">: Redes</w:t>
      </w:r>
    </w:p>
    <w:p w:rsidR="00000000" w:rsidDel="00000000" w:rsidP="00000000" w:rsidRDefault="00000000" w:rsidRPr="00000000" w14:paraId="00000004">
      <w:pPr>
        <w:widowControl w:val="0"/>
        <w:spacing w:before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Profesor</w:t>
      </w:r>
      <w:r w:rsidDel="00000000" w:rsidR="00000000" w:rsidRPr="00000000">
        <w:rPr>
          <w:sz w:val="28"/>
          <w:szCs w:val="28"/>
          <w:rtl w:val="0"/>
        </w:rPr>
        <w:t xml:space="preserve">: Oscar A Obregón </w:t>
      </w:r>
    </w:p>
    <w:p w:rsidR="00000000" w:rsidDel="00000000" w:rsidP="00000000" w:rsidRDefault="00000000" w:rsidRPr="00000000" w14:paraId="00000005">
      <w:pPr>
        <w:widowControl w:val="0"/>
        <w:spacing w:before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Alumno</w:t>
      </w:r>
      <w:r w:rsidDel="00000000" w:rsidR="00000000" w:rsidRPr="00000000">
        <w:rPr>
          <w:sz w:val="28"/>
          <w:szCs w:val="28"/>
          <w:rtl w:val="0"/>
        </w:rPr>
        <w:t xml:space="preserve">: Lucas Haedo </w:t>
      </w:r>
    </w:p>
    <w:p w:rsidR="00000000" w:rsidDel="00000000" w:rsidP="00000000" w:rsidRDefault="00000000" w:rsidRPr="00000000" w14:paraId="00000006">
      <w:pPr>
        <w:widowControl w:val="0"/>
        <w:spacing w:before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Año</w:t>
      </w:r>
      <w:r w:rsidDel="00000000" w:rsidR="00000000" w:rsidRPr="00000000">
        <w:rPr>
          <w:sz w:val="28"/>
          <w:szCs w:val="28"/>
          <w:rtl w:val="0"/>
        </w:rPr>
        <w:t xml:space="preserve">: 5°</w:t>
      </w:r>
    </w:p>
    <w:p w:rsidR="00000000" w:rsidDel="00000000" w:rsidP="00000000" w:rsidRDefault="00000000" w:rsidRPr="00000000" w14:paraId="00000007">
      <w:pPr>
        <w:widowControl w:val="0"/>
        <w:spacing w:before="0" w:lin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División</w:t>
      </w:r>
      <w:r w:rsidDel="00000000" w:rsidR="00000000" w:rsidRPr="00000000">
        <w:rPr>
          <w:sz w:val="28"/>
          <w:szCs w:val="28"/>
          <w:rtl w:val="0"/>
        </w:rPr>
        <w:t xml:space="preserve">: 1°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d5rj0wl0la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hcnkv4lf74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30579qufxs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q0fkw9apci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1evpiml4te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8cer8kzoff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1f4rnaa7as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7a8e5g5gkd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udwnocwn2y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vqrj7iku8xcr" w:id="12"/>
      <w:bookmarkEnd w:id="12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Documentación del Desarrollo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asonh74k6uwg" w:id="13"/>
      <w:bookmarkEnd w:id="13"/>
      <w:r w:rsidDel="00000000" w:rsidR="00000000" w:rsidRPr="00000000">
        <w:rPr>
          <w:b w:val="1"/>
          <w:color w:val="000000"/>
          <w:rtl w:val="0"/>
        </w:rPr>
        <w:t xml:space="preserve">1. Propósito del programa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es una herramienta de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escaneo de red</w:t>
      </w:r>
      <w:r w:rsidDel="00000000" w:rsidR="00000000" w:rsidRPr="00000000">
        <w:rPr>
          <w:rtl w:val="0"/>
        </w:rPr>
        <w:t xml:space="preserve"> diseñada para identificar equipos activos dentro de un rango de direcciones IP. Utiliza el protocolo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ICMP</w:t>
      </w:r>
      <w:r w:rsidDel="00000000" w:rsidR="00000000" w:rsidRPr="00000000">
        <w:rPr>
          <w:rtl w:val="0"/>
        </w:rPr>
        <w:t xml:space="preserve"> (a través del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) para verificar la conectividad y el protocolo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 (a través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InetAddress.getByName</w:t>
      </w:r>
      <w:r w:rsidDel="00000000" w:rsidR="00000000" w:rsidRPr="00000000">
        <w:rPr>
          <w:rtl w:val="0"/>
        </w:rPr>
        <w:t xml:space="preserve">, similar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nslookup</w:t>
      </w:r>
      <w:r w:rsidDel="00000000" w:rsidR="00000000" w:rsidRPr="00000000">
        <w:rPr>
          <w:rtl w:val="0"/>
        </w:rPr>
        <w:t xml:space="preserve">) para resolver los nombres de los equipos. Su objetivo principal es proporcionar información útil sobre cada dispositivo encontrado , como su dirección IP , nombre , estado de conexión y tiempo de respuesta.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7yh1w4sez60h" w:id="14"/>
      <w:bookmarkEnd w:id="14"/>
      <w:r w:rsidDel="00000000" w:rsidR="00000000" w:rsidRPr="00000000">
        <w:rPr>
          <w:b w:val="1"/>
          <w:color w:val="000000"/>
          <w:rtl w:val="0"/>
        </w:rPr>
        <w:t xml:space="preserve">2. Estructura del sistema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está estructurado con un enfoque de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Programación Orientada a Objetos (POO)</w:t>
      </w:r>
      <w:r w:rsidDel="00000000" w:rsidR="00000000" w:rsidRPr="00000000">
        <w:rPr>
          <w:rtl w:val="0"/>
        </w:rPr>
        <w:t xml:space="preserve"> para separar la lógica del programa de la interfaz gráfica, lo cual lo hace más fácil de mantener y entender. Se compone de las siguientes clases principales: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Main.java</w:t>
      </w:r>
      <w:r w:rsidDel="00000000" w:rsidR="00000000" w:rsidRPr="00000000">
        <w:rPr>
          <w:rtl w:val="0"/>
        </w:rPr>
        <w:t xml:space="preserve">: La clase principal que inicia la aplicación y lanza la interfaz gráfica en el hilo de la Interfaz de Usuario (UI) de Java Swing, asegurando que la aplicación funcione correctamente.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GUI.java</w:t>
      </w:r>
      <w:r w:rsidDel="00000000" w:rsidR="00000000" w:rsidRPr="00000000">
        <w:rPr>
          <w:rtl w:val="0"/>
        </w:rPr>
        <w:t xml:space="preserve">: Controla toda la </w:t>
      </w:r>
      <w:r w:rsidDel="00000000" w:rsidR="00000000" w:rsidRPr="00000000">
        <w:rPr>
          <w:b w:val="1"/>
          <w:rtl w:val="0"/>
        </w:rPr>
        <w:t xml:space="preserve">interfaz gráfica</w:t>
      </w:r>
      <w:r w:rsidDel="00000000" w:rsidR="00000000" w:rsidRPr="00000000">
        <w:rPr>
          <w:rtl w:val="0"/>
        </w:rPr>
        <w:t xml:space="preserve"> de la aplicación. Contiene los campos de texto para las IPs de inicio y fin del rango , los botones para comenzar y limpiar , la tabla para mostrar los resultados , la barra de progreso y el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JFileChooser</w:t>
      </w:r>
      <w:r w:rsidDel="00000000" w:rsidR="00000000" w:rsidRPr="00000000">
        <w:rPr>
          <w:rtl w:val="0"/>
        </w:rPr>
        <w:t xml:space="preserve"> para guardar el archivo. También maneja los eventos de la interfaz, como clics en los botones y la validación de texto en tiempo real.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RedScanner.java</w:t>
      </w:r>
      <w:r w:rsidDel="00000000" w:rsidR="00000000" w:rsidRPr="00000000">
        <w:rPr>
          <w:rtl w:val="0"/>
        </w:rPr>
        <w:t xml:space="preserve">: Contiene la lógica central del escáner. Sus métodos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escanearIP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escanearRango</w:t>
      </w:r>
      <w:r w:rsidDel="00000000" w:rsidR="00000000" w:rsidRPr="00000000">
        <w:rPr>
          <w:rtl w:val="0"/>
        </w:rPr>
        <w:t xml:space="preserve"> son los responsables de ejecutar los comandos del sistema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) y de resolver los nombres de host. También se encarga de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guardar los resultados en un archivo 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HostInfo.java</w:t>
      </w:r>
      <w:r w:rsidDel="00000000" w:rsidR="00000000" w:rsidRPr="00000000">
        <w:rPr>
          <w:rtl w:val="0"/>
        </w:rPr>
        <w:t xml:space="preserve">: Es un objeto simple que actúa como un </w:t>
      </w:r>
      <w:r w:rsidDel="00000000" w:rsidR="00000000" w:rsidRPr="00000000">
        <w:rPr>
          <w:b w:val="1"/>
          <w:rtl w:val="0"/>
        </w:rPr>
        <w:t xml:space="preserve">modelo de datos</w:t>
      </w:r>
      <w:r w:rsidDel="00000000" w:rsidR="00000000" w:rsidRPr="00000000">
        <w:rPr>
          <w:rtl w:val="0"/>
        </w:rPr>
        <w:t xml:space="preserve"> para almacenar la información de cada equipo escaneado (IP, nombre, estado y tiempo de respuesta).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diagrama de clases ilustra la relación entre los componentes: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10063" cy="100754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1007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 Métodos y tecnologías utilizadas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Java Swing</w:t>
      </w:r>
      <w:r w:rsidDel="00000000" w:rsidR="00000000" w:rsidRPr="00000000">
        <w:rPr>
          <w:rtl w:val="0"/>
        </w:rPr>
        <w:t xml:space="preserve">: Se eligió esta librería para el desarrollo de la interfaz gráfica , ya que es una tecnología nativa de Java, lo que permite crear una aplicación de escritorio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multiplataforma</w:t>
      </w:r>
      <w:r w:rsidDel="00000000" w:rsidR="00000000" w:rsidRPr="00000000">
        <w:rPr>
          <w:rtl w:val="0"/>
        </w:rPr>
        <w:t xml:space="preserve"> con una apariencia consistente.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Manejo de procesos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ProcessBuilder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Para realizar el escaneo, se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ProcessBuilder</w:t>
      </w:r>
      <w:r w:rsidDel="00000000" w:rsidR="00000000" w:rsidRPr="00000000">
        <w:rPr>
          <w:rtl w:val="0"/>
        </w:rPr>
        <w:t xml:space="preserve"> para ejecutar el comando del sistema operativo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. Esto permite al programa interactuar con una herramienta de red externa, lo cual es más sencillo y fiable que implementar el protocolo ICMP directamente en Java. Sin embargo, esto también significa que el programa depende del sistema operativo (por ejemplo, el parámetro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 1</w:t>
      </w:r>
      <w:r w:rsidDel="00000000" w:rsidR="00000000" w:rsidRPr="00000000">
        <w:rPr>
          <w:rtl w:val="0"/>
        </w:rPr>
        <w:t xml:space="preserve"> es específico de Windows, en Linux sería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-c 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Resolución de nombres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java.net.InetAddress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Para obtener el nombre de host a partir de una IP, se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InetAddress.getByName(ip).getHostName()</w:t>
      </w:r>
      <w:r w:rsidDel="00000000" w:rsidR="00000000" w:rsidRPr="00000000">
        <w:rPr>
          <w:rtl w:val="0"/>
        </w:rPr>
        <w:t xml:space="preserve">. Esta es la forma estándar de realizar una consulta DNS inversa en Java.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Manejo de hilos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Thread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El proceso de escaneo se ejecuta en un </w:t>
      </w:r>
      <w:r w:rsidDel="00000000" w:rsidR="00000000" w:rsidRPr="00000000">
        <w:rPr>
          <w:b w:val="1"/>
          <w:rtl w:val="0"/>
        </w:rPr>
        <w:t xml:space="preserve">hilo separado</w:t>
      </w:r>
      <w:r w:rsidDel="00000000" w:rsidR="00000000" w:rsidRPr="00000000">
        <w:rPr>
          <w:rtl w:val="0"/>
        </w:rPr>
        <w:t xml:space="preserve"> de la interfaz gráfica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Thread(() -&gt; { ... }).start()</w:t>
      </w:r>
      <w:r w:rsidDel="00000000" w:rsidR="00000000" w:rsidRPr="00000000">
        <w:rPr>
          <w:rtl w:val="0"/>
        </w:rPr>
        <w:t xml:space="preserve">). Esto es crucial para mantener la interfaz de usuario </w:t>
      </w:r>
      <w:r w:rsidDel="00000000" w:rsidR="00000000" w:rsidRPr="00000000">
        <w:rPr>
          <w:b w:val="1"/>
          <w:rtl w:val="0"/>
        </w:rPr>
        <w:t xml:space="preserve">reactiva</w:t>
      </w:r>
      <w:r w:rsidDel="00000000" w:rsidR="00000000" w:rsidRPr="00000000">
        <w:rPr>
          <w:rtl w:val="0"/>
        </w:rPr>
        <w:t xml:space="preserve"> y evitar que la ventana se congele durante la operación de escaneo.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9vu90ytb3vju" w:id="15"/>
      <w:bookmarkEnd w:id="15"/>
      <w:r w:rsidDel="00000000" w:rsidR="00000000" w:rsidRPr="00000000">
        <w:rPr>
          <w:b w:val="1"/>
          <w:color w:val="000000"/>
          <w:rtl w:val="0"/>
        </w:rPr>
        <w:t xml:space="preserve">4. Problemas y soluciones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Dependencia del sistema operativo</w:t>
      </w:r>
      <w:r w:rsidDel="00000000" w:rsidR="00000000" w:rsidRPr="00000000">
        <w:rPr>
          <w:rtl w:val="0"/>
        </w:rPr>
        <w:t xml:space="preserve">: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varía entre sistemas operativos (Windows vs. Linux/macOS).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El código actual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-n 1</w:t>
      </w:r>
      <w:r w:rsidDel="00000000" w:rsidR="00000000" w:rsidRPr="00000000">
        <w:rPr>
          <w:rtl w:val="0"/>
        </w:rPr>
        <w:t xml:space="preserve"> que es para Windows. Para hacerlo más portable, se podría implementar una lógica condicional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System.getProperty("os.name")</w:t>
      </w:r>
      <w:r w:rsidDel="00000000" w:rsidR="00000000" w:rsidRPr="00000000">
        <w:rPr>
          <w:rtl w:val="0"/>
        </w:rPr>
        <w:t xml:space="preserve">) para elegir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correcto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-c 1</w:t>
      </w:r>
      <w:r w:rsidDel="00000000" w:rsidR="00000000" w:rsidRPr="00000000">
        <w:rPr>
          <w:rtl w:val="0"/>
        </w:rPr>
        <w:t xml:space="preserve"> para sistemas Unix-like).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Bloqueo de la interfaz de usuario</w:t>
      </w:r>
      <w:r w:rsidDel="00000000" w:rsidR="00000000" w:rsidRPr="00000000">
        <w:rPr>
          <w:rtl w:val="0"/>
        </w:rPr>
        <w:t xml:space="preserve">: Si el escaneo se realiza en el mismo hilo que la interfaz, la ventana se congela.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Se utilizó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Thread</w:t>
      </w:r>
      <w:r w:rsidDel="00000000" w:rsidR="00000000" w:rsidRPr="00000000">
        <w:rPr>
          <w:rtl w:val="0"/>
        </w:rPr>
        <w:t xml:space="preserve"> para ejecutar la tarea de escaneo en segundo plano. Esto permite que la interfaz permanezca interactiva y que la barra de progreso se actualice de forma asíncrona.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Manejo de errores</w:t>
      </w:r>
      <w:r w:rsidDel="00000000" w:rsidR="00000000" w:rsidRPr="00000000">
        <w:rPr>
          <w:rtl w:val="0"/>
        </w:rPr>
        <w:t xml:space="preserve">: El escaneo puede fallar por muchas razones, como IPs incorrectas o errores al intentar obtener el nombre de host.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Se implementaron bloques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para manejar errores y excepciones de manera profesional. Además, se utiliza un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JOptionPane</w:t>
      </w:r>
      <w:r w:rsidDel="00000000" w:rsidR="00000000" w:rsidRPr="00000000">
        <w:rPr>
          <w:rtl w:val="0"/>
        </w:rPr>
        <w:t xml:space="preserve"> en la GUI para mostrar mensajes de error claros al usuario, como cuando se ingresa una IP no válida.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zbsaxdkie35s" w:id="16"/>
      <w:bookmarkEnd w:id="16"/>
      <w:r w:rsidDel="00000000" w:rsidR="00000000" w:rsidRPr="00000000">
        <w:rPr>
          <w:b w:val="1"/>
          <w:color w:val="000000"/>
          <w:rtl w:val="0"/>
        </w:rPr>
        <w:t xml:space="preserve">5. Posibles mejoras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Paralelismo</w:t>
      </w:r>
      <w:r w:rsidDel="00000000" w:rsidR="00000000" w:rsidRPr="00000000">
        <w:rPr>
          <w:rtl w:val="0"/>
        </w:rPr>
        <w:t xml:space="preserve">: El escaneo actual es secuencial, lo que puede ser lento en rangos grandes. Se podría utilizar un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ThreadPoolExecutor</w:t>
      </w:r>
      <w:r w:rsidDel="00000000" w:rsidR="00000000" w:rsidRPr="00000000">
        <w:rPr>
          <w:rtl w:val="0"/>
        </w:rPr>
        <w:t xml:space="preserve"> 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ForkJoinPool</w:t>
      </w:r>
      <w:r w:rsidDel="00000000" w:rsidR="00000000" w:rsidRPr="00000000">
        <w:rPr>
          <w:rtl w:val="0"/>
        </w:rPr>
        <w:t xml:space="preserve"> para escanear múltiples IPs de forma concurrente, lo que mejoraría significativamente el rendimiento.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Configuraciones avanzadas</w:t>
      </w:r>
      <w:r w:rsidDel="00000000" w:rsidR="00000000" w:rsidRPr="00000000">
        <w:rPr>
          <w:rtl w:val="0"/>
        </w:rPr>
        <w:t xml:space="preserve">: Se podría extender la funcionalidad para incluir el tiempo de espera del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. También se podrían añadir opciones de configuración adicionales para el escaneo.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Información adicional</w:t>
      </w:r>
      <w:r w:rsidDel="00000000" w:rsidR="00000000" w:rsidRPr="00000000">
        <w:rPr>
          <w:rtl w:val="0"/>
        </w:rPr>
        <w:t xml:space="preserve">: Se podría enriquecer la información de cada host, por ejemplo, escaneando puertos comunes para identificar servicios (HTTP, FTP, SSH, etc.).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Mejoras en la UI</w:t>
      </w:r>
      <w:r w:rsidDel="00000000" w:rsidR="00000000" w:rsidRPr="00000000">
        <w:rPr>
          <w:rtl w:val="0"/>
        </w:rPr>
        <w:t xml:space="preserve">: Se podrían añadir opciones para ordenar y filtrar la tabla de resultados directamente en la GUI, en lugar de depender únicamente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RowSorter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