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7A3F9" w14:textId="77777777" w:rsidR="00974AE0" w:rsidRDefault="007557AB">
      <w:pPr>
        <w:spacing w:before="1320" w:after="160"/>
        <w:jc w:val="center"/>
      </w:pPr>
      <w:r>
        <w:rPr>
          <w:rFonts w:ascii="Aptos Display" w:hAnsi="Aptos Display"/>
          <w:b/>
          <w:color w:val="17365D"/>
          <w:sz w:val="24"/>
        </w:rPr>
        <w:t>KODIGO</w:t>
      </w:r>
    </w:p>
    <w:p w14:paraId="62EA408D" w14:textId="77777777" w:rsidR="00974AE0" w:rsidRDefault="007557AB">
      <w:pPr>
        <w:pStyle w:val="Title"/>
        <w:spacing w:after="200"/>
        <w:jc w:val="center"/>
      </w:pPr>
      <w:r>
        <w:rPr>
          <w:rFonts w:ascii="Aptos Display" w:hAnsi="Aptos Display"/>
          <w:sz w:val="52"/>
        </w:rPr>
        <w:t>Kodigo System Design and Governance</w:t>
      </w:r>
    </w:p>
    <w:p w14:paraId="4FBB4ACC" w14:textId="77777777" w:rsidR="00974AE0" w:rsidRDefault="007557AB">
      <w:pPr>
        <w:spacing w:after="480"/>
        <w:jc w:val="center"/>
      </w:pPr>
      <w:r>
        <w:rPr>
          <w:color w:val="5B6573"/>
          <w:sz w:val="24"/>
        </w:rPr>
        <w:t>Technical design and accountable governance for the Kodigo capstone system</w:t>
      </w:r>
    </w:p>
    <w:p w14:paraId="5F316254" w14:textId="77777777" w:rsidR="00974AE0" w:rsidRDefault="007557AB">
      <w:pPr>
        <w:keepNext/>
        <w:spacing w:before="100" w:after="80"/>
      </w:pPr>
      <w:r>
        <w:rPr>
          <w:b/>
          <w:color w:val="000000"/>
          <w:sz w:val="18"/>
        </w:rPr>
        <w:t>Table 1. Document Control</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7661"/>
      </w:tblGrid>
      <w:tr w:rsidR="00974AE0" w14:paraId="5B67D07F" w14:textId="77777777">
        <w:trPr>
          <w:cantSplit/>
          <w:tblHeader/>
          <w:jc w:val="center"/>
        </w:trPr>
        <w:tc>
          <w:tcPr>
            <w:tcW w:w="2376" w:type="dxa"/>
            <w:shd w:val="clear" w:color="auto" w:fill="17365D"/>
            <w:tcMar>
              <w:top w:w="90" w:type="dxa"/>
              <w:left w:w="105" w:type="dxa"/>
              <w:bottom w:w="90" w:type="dxa"/>
              <w:right w:w="105" w:type="dxa"/>
            </w:tcMar>
            <w:vAlign w:val="center"/>
          </w:tcPr>
          <w:p w14:paraId="049611C7" w14:textId="77777777" w:rsidR="00974AE0" w:rsidRDefault="007557AB">
            <w:pPr>
              <w:keepNext/>
              <w:spacing w:after="0"/>
            </w:pPr>
            <w:r>
              <w:rPr>
                <w:b/>
                <w:color w:val="FFFFFF"/>
                <w:sz w:val="17"/>
              </w:rPr>
              <w:t>Control</w:t>
            </w:r>
          </w:p>
        </w:tc>
        <w:tc>
          <w:tcPr>
            <w:tcW w:w="7661" w:type="dxa"/>
            <w:shd w:val="clear" w:color="auto" w:fill="17365D"/>
            <w:tcMar>
              <w:top w:w="90" w:type="dxa"/>
              <w:left w:w="105" w:type="dxa"/>
              <w:bottom w:w="90" w:type="dxa"/>
              <w:right w:w="105" w:type="dxa"/>
            </w:tcMar>
            <w:vAlign w:val="center"/>
          </w:tcPr>
          <w:p w14:paraId="0C34A9EE" w14:textId="77777777" w:rsidR="00974AE0" w:rsidRDefault="007557AB">
            <w:pPr>
              <w:keepNext/>
              <w:spacing w:after="0"/>
            </w:pPr>
            <w:r>
              <w:rPr>
                <w:b/>
                <w:color w:val="FFFFFF"/>
                <w:sz w:val="17"/>
              </w:rPr>
              <w:t>Value</w:t>
            </w:r>
          </w:p>
        </w:tc>
      </w:tr>
      <w:tr w:rsidR="00974AE0" w14:paraId="70443EFC" w14:textId="77777777">
        <w:trPr>
          <w:cantSplit/>
          <w:jc w:val="center"/>
        </w:trPr>
        <w:tc>
          <w:tcPr>
            <w:tcW w:w="2376" w:type="dxa"/>
            <w:shd w:val="clear" w:color="auto" w:fill="FFFFFF"/>
            <w:tcMar>
              <w:top w:w="90" w:type="dxa"/>
              <w:left w:w="105" w:type="dxa"/>
              <w:bottom w:w="90" w:type="dxa"/>
              <w:right w:w="105" w:type="dxa"/>
            </w:tcMar>
            <w:vAlign w:val="center"/>
          </w:tcPr>
          <w:p w14:paraId="38B68B74" w14:textId="77777777" w:rsidR="00974AE0" w:rsidRDefault="007557AB">
            <w:pPr>
              <w:spacing w:after="0" w:line="245" w:lineRule="auto"/>
            </w:pPr>
            <w:r>
              <w:rPr>
                <w:sz w:val="17"/>
              </w:rPr>
              <w:t>Version and date</w:t>
            </w:r>
          </w:p>
        </w:tc>
        <w:tc>
          <w:tcPr>
            <w:tcW w:w="7661" w:type="dxa"/>
            <w:shd w:val="clear" w:color="auto" w:fill="FFFFFF"/>
            <w:tcMar>
              <w:top w:w="90" w:type="dxa"/>
              <w:left w:w="105" w:type="dxa"/>
              <w:bottom w:w="90" w:type="dxa"/>
              <w:right w:w="105" w:type="dxa"/>
            </w:tcMar>
            <w:vAlign w:val="center"/>
          </w:tcPr>
          <w:p w14:paraId="4E10A985" w14:textId="77777777" w:rsidR="00974AE0" w:rsidRDefault="007557AB">
            <w:pPr>
              <w:spacing w:after="0" w:line="245" w:lineRule="auto"/>
            </w:pPr>
            <w:r>
              <w:rPr>
                <w:sz w:val="17"/>
              </w:rPr>
              <w:t>Version 1.3 | 5 October 2026</w:t>
            </w:r>
          </w:p>
        </w:tc>
      </w:tr>
      <w:tr w:rsidR="00974AE0" w14:paraId="73B3EDA3" w14:textId="77777777">
        <w:trPr>
          <w:cantSplit/>
          <w:jc w:val="center"/>
        </w:trPr>
        <w:tc>
          <w:tcPr>
            <w:tcW w:w="2376" w:type="dxa"/>
            <w:shd w:val="clear" w:color="auto" w:fill="F2F6FA"/>
            <w:tcMar>
              <w:top w:w="90" w:type="dxa"/>
              <w:left w:w="105" w:type="dxa"/>
              <w:bottom w:w="90" w:type="dxa"/>
              <w:right w:w="105" w:type="dxa"/>
            </w:tcMar>
            <w:vAlign w:val="center"/>
          </w:tcPr>
          <w:p w14:paraId="05314A6D" w14:textId="77777777" w:rsidR="00974AE0" w:rsidRDefault="007557AB">
            <w:pPr>
              <w:spacing w:after="0" w:line="245" w:lineRule="auto"/>
            </w:pPr>
            <w:r>
              <w:rPr>
                <w:sz w:val="17"/>
              </w:rPr>
              <w:t>Status</w:t>
            </w:r>
          </w:p>
        </w:tc>
        <w:tc>
          <w:tcPr>
            <w:tcW w:w="7661" w:type="dxa"/>
            <w:shd w:val="clear" w:color="auto" w:fill="F2F6FA"/>
            <w:tcMar>
              <w:top w:w="90" w:type="dxa"/>
              <w:left w:w="105" w:type="dxa"/>
              <w:bottom w:w="90" w:type="dxa"/>
              <w:right w:w="105" w:type="dxa"/>
            </w:tcMar>
            <w:vAlign w:val="center"/>
          </w:tcPr>
          <w:p w14:paraId="4F00FB42" w14:textId="77777777" w:rsidR="00974AE0" w:rsidRDefault="007557AB">
            <w:pPr>
              <w:spacing w:after="0" w:line="245" w:lineRule="auto"/>
            </w:pPr>
            <w:r>
              <w:rPr>
                <w:sz w:val="17"/>
              </w:rPr>
              <w:t xml:space="preserve">Final owner-issued edition. </w:t>
            </w:r>
            <w:commentRangeStart w:id="0"/>
            <w:r>
              <w:rPr>
                <w:sz w:val="17"/>
                <w:highlight w:val="yellow"/>
              </w:rPr>
              <w:t>Peer-review rubric audit complete: 19/25 (Good).</w:t>
            </w:r>
            <w:commentRangeEnd w:id="0"/>
            <w:r>
              <w:rPr>
                <w:rStyle w:val="CommentReference"/>
                <w:sz w:val="20"/>
                <w:szCs w:val="22"/>
              </w:rPr>
              <w:commentReference w:id="0"/>
            </w:r>
          </w:p>
        </w:tc>
      </w:tr>
      <w:tr w:rsidR="00974AE0" w14:paraId="4A4175C8" w14:textId="77777777">
        <w:trPr>
          <w:cantSplit/>
          <w:jc w:val="center"/>
        </w:trPr>
        <w:tc>
          <w:tcPr>
            <w:tcW w:w="2376" w:type="dxa"/>
            <w:shd w:val="clear" w:color="auto" w:fill="FFFFFF"/>
            <w:tcMar>
              <w:top w:w="90" w:type="dxa"/>
              <w:left w:w="105" w:type="dxa"/>
              <w:bottom w:w="90" w:type="dxa"/>
              <w:right w:w="105" w:type="dxa"/>
            </w:tcMar>
            <w:vAlign w:val="center"/>
          </w:tcPr>
          <w:p w14:paraId="58B07E2D" w14:textId="77777777" w:rsidR="00974AE0" w:rsidRDefault="007557AB">
            <w:pPr>
              <w:spacing w:after="0" w:line="245" w:lineRule="auto"/>
            </w:pPr>
            <w:r>
              <w:rPr>
                <w:sz w:val="17"/>
              </w:rPr>
              <w:t>Document owner</w:t>
            </w:r>
          </w:p>
        </w:tc>
        <w:tc>
          <w:tcPr>
            <w:tcW w:w="7661" w:type="dxa"/>
            <w:shd w:val="clear" w:color="auto" w:fill="FFFFFF"/>
            <w:tcMar>
              <w:top w:w="90" w:type="dxa"/>
              <w:left w:w="105" w:type="dxa"/>
              <w:bottom w:w="90" w:type="dxa"/>
              <w:right w:w="105" w:type="dxa"/>
            </w:tcMar>
            <w:vAlign w:val="center"/>
          </w:tcPr>
          <w:p w14:paraId="05E556D9" w14:textId="77777777" w:rsidR="00974AE0" w:rsidRDefault="007557AB">
            <w:pPr>
              <w:spacing w:after="0" w:line="245" w:lineRule="auto"/>
            </w:pPr>
            <w:commentRangeStart w:id="1"/>
            <w:r>
              <w:rPr>
                <w:sz w:val="17"/>
                <w:highlight w:val="yellow"/>
              </w:rPr>
              <w:t>Evon Christian P Vergara</w:t>
            </w:r>
            <w:commentRangeEnd w:id="1"/>
            <w:r>
              <w:rPr>
                <w:rStyle w:val="CommentReference"/>
                <w:sz w:val="20"/>
                <w:szCs w:val="22"/>
              </w:rPr>
              <w:commentReference w:id="1"/>
            </w:r>
          </w:p>
        </w:tc>
      </w:tr>
      <w:tr w:rsidR="00974AE0" w14:paraId="0DE911BA" w14:textId="77777777">
        <w:trPr>
          <w:cantSplit/>
          <w:jc w:val="center"/>
        </w:trPr>
        <w:tc>
          <w:tcPr>
            <w:tcW w:w="2376" w:type="dxa"/>
            <w:shd w:val="clear" w:color="auto" w:fill="F2F6FA"/>
            <w:tcMar>
              <w:top w:w="90" w:type="dxa"/>
              <w:left w:w="105" w:type="dxa"/>
              <w:bottom w:w="90" w:type="dxa"/>
              <w:right w:w="105" w:type="dxa"/>
            </w:tcMar>
            <w:vAlign w:val="center"/>
          </w:tcPr>
          <w:p w14:paraId="4C506747" w14:textId="77777777" w:rsidR="00974AE0" w:rsidRDefault="007557AB">
            <w:pPr>
              <w:spacing w:after="0" w:line="245" w:lineRule="auto"/>
            </w:pPr>
            <w:r>
              <w:rPr>
                <w:sz w:val="17"/>
              </w:rPr>
              <w:t>Approval status</w:t>
            </w:r>
          </w:p>
        </w:tc>
        <w:tc>
          <w:tcPr>
            <w:tcW w:w="7661" w:type="dxa"/>
            <w:shd w:val="clear" w:color="auto" w:fill="F2F6FA"/>
            <w:tcMar>
              <w:top w:w="90" w:type="dxa"/>
              <w:left w:w="105" w:type="dxa"/>
              <w:bottom w:w="90" w:type="dxa"/>
              <w:right w:w="105" w:type="dxa"/>
            </w:tcMar>
            <w:vAlign w:val="center"/>
          </w:tcPr>
          <w:p w14:paraId="4396DEAB" w14:textId="77777777" w:rsidR="00974AE0" w:rsidRDefault="007557AB">
            <w:pPr>
              <w:spacing w:after="0" w:line="245" w:lineRule="auto"/>
            </w:pPr>
            <w:commentRangeStart w:id="2"/>
            <w:r>
              <w:rPr>
                <w:sz w:val="17"/>
                <w:highlight w:val="yellow"/>
              </w:rPr>
              <w:t>No separate approval required for this final document issue.</w:t>
            </w:r>
            <w:commentRangeEnd w:id="2"/>
            <w:r>
              <w:rPr>
                <w:rStyle w:val="CommentReference"/>
                <w:sz w:val="20"/>
                <w:szCs w:val="22"/>
              </w:rPr>
              <w:commentReference w:id="2"/>
            </w:r>
          </w:p>
        </w:tc>
      </w:tr>
      <w:tr w:rsidR="00974AE0" w14:paraId="29D184E2" w14:textId="77777777">
        <w:trPr>
          <w:cantSplit/>
          <w:jc w:val="center"/>
        </w:trPr>
        <w:tc>
          <w:tcPr>
            <w:tcW w:w="2376" w:type="dxa"/>
            <w:shd w:val="clear" w:color="auto" w:fill="FFFFFF"/>
            <w:tcMar>
              <w:top w:w="90" w:type="dxa"/>
              <w:left w:w="105" w:type="dxa"/>
              <w:bottom w:w="90" w:type="dxa"/>
              <w:right w:w="105" w:type="dxa"/>
            </w:tcMar>
            <w:vAlign w:val="center"/>
          </w:tcPr>
          <w:p w14:paraId="4159CA9C" w14:textId="77777777" w:rsidR="00974AE0" w:rsidRDefault="007557AB">
            <w:pPr>
              <w:spacing w:after="0" w:line="245" w:lineRule="auto"/>
            </w:pPr>
            <w:r>
              <w:rPr>
                <w:sz w:val="17"/>
              </w:rPr>
              <w:t>Review cycle</w:t>
            </w:r>
          </w:p>
        </w:tc>
        <w:tc>
          <w:tcPr>
            <w:tcW w:w="7661" w:type="dxa"/>
            <w:shd w:val="clear" w:color="auto" w:fill="FFFFFF"/>
            <w:tcMar>
              <w:top w:w="90" w:type="dxa"/>
              <w:left w:w="105" w:type="dxa"/>
              <w:bottom w:w="90" w:type="dxa"/>
              <w:right w:w="105" w:type="dxa"/>
            </w:tcMar>
            <w:vAlign w:val="center"/>
          </w:tcPr>
          <w:p w14:paraId="2CBEABCC" w14:textId="77777777" w:rsidR="00974AE0" w:rsidRDefault="007557AB">
            <w:pPr>
              <w:spacing w:after="0" w:line="245" w:lineRule="auto"/>
            </w:pPr>
            <w:r>
              <w:rPr>
                <w:sz w:val="17"/>
              </w:rPr>
              <w:t>Review at least annually and after material system, role, privacy, or workflow changes.</w:t>
            </w:r>
          </w:p>
        </w:tc>
      </w:tr>
      <w:tr w:rsidR="00974AE0" w14:paraId="3AF669EC" w14:textId="77777777">
        <w:trPr>
          <w:cantSplit/>
          <w:jc w:val="center"/>
        </w:trPr>
        <w:tc>
          <w:tcPr>
            <w:tcW w:w="2376" w:type="dxa"/>
            <w:shd w:val="clear" w:color="auto" w:fill="F2F6FA"/>
            <w:tcMar>
              <w:top w:w="90" w:type="dxa"/>
              <w:left w:w="105" w:type="dxa"/>
              <w:bottom w:w="90" w:type="dxa"/>
              <w:right w:w="105" w:type="dxa"/>
            </w:tcMar>
            <w:vAlign w:val="center"/>
          </w:tcPr>
          <w:p w14:paraId="65E3886C" w14:textId="77777777" w:rsidR="00974AE0" w:rsidRDefault="007557AB">
            <w:pPr>
              <w:spacing w:after="0" w:line="245" w:lineRule="auto"/>
            </w:pPr>
            <w:r>
              <w:rPr>
                <w:sz w:val="17"/>
              </w:rPr>
              <w:t>Evidence basis</w:t>
            </w:r>
          </w:p>
        </w:tc>
        <w:tc>
          <w:tcPr>
            <w:tcW w:w="7661" w:type="dxa"/>
            <w:shd w:val="clear" w:color="auto" w:fill="F2F6FA"/>
            <w:tcMar>
              <w:top w:w="90" w:type="dxa"/>
              <w:left w:w="105" w:type="dxa"/>
              <w:bottom w:w="90" w:type="dxa"/>
              <w:right w:w="105" w:type="dxa"/>
            </w:tcMar>
            <w:vAlign w:val="center"/>
          </w:tcPr>
          <w:p w14:paraId="64F58B85" w14:textId="77777777" w:rsidR="00974AE0" w:rsidRDefault="007557AB">
            <w:pPr>
              <w:spacing w:after="0" w:line="245" w:lineRule="auto"/>
            </w:pPr>
            <w:r>
              <w:rPr>
                <w:sz w:val="17"/>
              </w:rPr>
              <w:t>Repository implementation and supporting project documents reviewed on 5 October 2026. Live deployment facts are not claimed unless evidenced.</w:t>
            </w:r>
          </w:p>
        </w:tc>
      </w:tr>
    </w:tbl>
    <w:p w14:paraId="1A4A5F33" w14:textId="77777777" w:rsidR="00974AE0" w:rsidRDefault="00974AE0">
      <w:pPr>
        <w:spacing w:after="40"/>
      </w:pPr>
    </w:p>
    <w:p w14:paraId="3232E08D" w14:textId="77777777" w:rsidR="00974AE0" w:rsidRDefault="007557AB">
      <w:pPr>
        <w:spacing w:before="360"/>
        <w:jc w:val="center"/>
      </w:pPr>
      <w:r>
        <w:rPr>
          <w:i/>
          <w:color w:val="5B6573"/>
          <w:sz w:val="18"/>
        </w:rPr>
        <w:t>Final owner-issued edition following the supplied peer-review rubric audit. Deployment-specific input fields are operational details, not document-approval gates.</w:t>
      </w:r>
    </w:p>
    <w:p w14:paraId="64DD3D77" w14:textId="77777777" w:rsidR="00974AE0" w:rsidRDefault="007557AB">
      <w:r>
        <w:br w:type="page"/>
      </w:r>
    </w:p>
    <w:p w14:paraId="168BD992" w14:textId="77777777" w:rsidR="00974AE0" w:rsidRDefault="007557AB">
      <w:pPr>
        <w:pStyle w:val="Heading1"/>
      </w:pPr>
      <w:bookmarkStart w:id="3" w:name="_Toc242118096"/>
      <w:r>
        <w:lastRenderedPageBreak/>
        <w:t>Contents</w:t>
      </w:r>
      <w:bookmarkEnd w:id="3"/>
    </w:p>
    <w:p w14:paraId="60C5677F" w14:textId="5685E8D2" w:rsidR="00103167" w:rsidRDefault="007557AB">
      <w:pPr>
        <w:pStyle w:val="TOC1"/>
        <w:tabs>
          <w:tab w:val="right" w:leader="dot" w:pos="10027"/>
        </w:tabs>
        <w:rPr>
          <w:noProof/>
        </w:rPr>
      </w:pPr>
      <w:r>
        <w:rPr>
          <w:color w:val="5B6573"/>
          <w:sz w:val="16"/>
        </w:rPr>
        <w:fldChar w:fldCharType="begin"/>
      </w:r>
      <w:r>
        <w:rPr>
          <w:color w:val="5B6573"/>
          <w:sz w:val="16"/>
        </w:rPr>
        <w:instrText>TOC \o "1-3" \h \z \u</w:instrText>
      </w:r>
      <w:r>
        <w:rPr>
          <w:color w:val="5B6573"/>
          <w:sz w:val="16"/>
        </w:rPr>
        <w:fldChar w:fldCharType="separate"/>
      </w:r>
      <w:hyperlink w:anchor="_Toc242118096" w:history="1">
        <w:r>
          <w:rPr>
            <w:rStyle w:val="Hyperlink"/>
            <w:noProof/>
          </w:rPr>
          <w:t>Contents</w:t>
        </w:r>
        <w:r>
          <w:rPr>
            <w:noProof/>
            <w:webHidden/>
          </w:rPr>
          <w:tab/>
        </w:r>
        <w:r>
          <w:rPr>
            <w:noProof/>
            <w:webHidden/>
          </w:rPr>
          <w:fldChar w:fldCharType="begin"/>
        </w:r>
        <w:r>
          <w:rPr>
            <w:noProof/>
            <w:webHidden/>
          </w:rPr>
          <w:instrText xml:space="preserve"> PAGEREF _Toc242118096 \h </w:instrText>
        </w:r>
        <w:r>
          <w:rPr>
            <w:noProof/>
            <w:webHidden/>
          </w:rPr>
        </w:r>
        <w:r>
          <w:rPr>
            <w:noProof/>
            <w:webHidden/>
          </w:rPr>
          <w:fldChar w:fldCharType="separate"/>
        </w:r>
        <w:r>
          <w:rPr>
            <w:noProof/>
            <w:webHidden/>
          </w:rPr>
          <w:t>2</w:t>
        </w:r>
        <w:r>
          <w:rPr>
            <w:noProof/>
            <w:webHidden/>
          </w:rPr>
          <w:fldChar w:fldCharType="end"/>
        </w:r>
      </w:hyperlink>
    </w:p>
    <w:p w14:paraId="10206C00" w14:textId="71979799" w:rsidR="00103167" w:rsidRDefault="00103167">
      <w:pPr>
        <w:pStyle w:val="TOC1"/>
        <w:tabs>
          <w:tab w:val="right" w:leader="dot" w:pos="10027"/>
        </w:tabs>
        <w:rPr>
          <w:noProof/>
        </w:rPr>
      </w:pPr>
      <w:hyperlink w:anchor="_Toc242118097" w:history="1">
        <w:r>
          <w:rPr>
            <w:rStyle w:val="Hyperlink"/>
            <w:noProof/>
          </w:rPr>
          <w:t>Executive summary</w:t>
        </w:r>
        <w:r>
          <w:rPr>
            <w:noProof/>
            <w:webHidden/>
          </w:rPr>
          <w:tab/>
        </w:r>
        <w:r>
          <w:rPr>
            <w:noProof/>
            <w:webHidden/>
          </w:rPr>
          <w:fldChar w:fldCharType="begin"/>
        </w:r>
        <w:r>
          <w:rPr>
            <w:noProof/>
            <w:webHidden/>
          </w:rPr>
          <w:instrText xml:space="preserve"> PAGEREF _Toc242118097 \h </w:instrText>
        </w:r>
        <w:r>
          <w:rPr>
            <w:noProof/>
            <w:webHidden/>
          </w:rPr>
        </w:r>
        <w:r>
          <w:rPr>
            <w:noProof/>
            <w:webHidden/>
          </w:rPr>
          <w:fldChar w:fldCharType="separate"/>
        </w:r>
        <w:r>
          <w:rPr>
            <w:noProof/>
            <w:webHidden/>
          </w:rPr>
          <w:t>3</w:t>
        </w:r>
        <w:r>
          <w:rPr>
            <w:noProof/>
            <w:webHidden/>
          </w:rPr>
          <w:fldChar w:fldCharType="end"/>
        </w:r>
      </w:hyperlink>
    </w:p>
    <w:p w14:paraId="46DBEEF3" w14:textId="0D99535B" w:rsidR="00103167" w:rsidRDefault="00103167">
      <w:pPr>
        <w:pStyle w:val="TOC1"/>
        <w:tabs>
          <w:tab w:val="right" w:leader="dot" w:pos="10027"/>
        </w:tabs>
        <w:rPr>
          <w:noProof/>
        </w:rPr>
      </w:pPr>
      <w:hyperlink w:anchor="_Toc242118098" w:history="1">
        <w:r>
          <w:rPr>
            <w:rStyle w:val="Hyperlink"/>
            <w:noProof/>
          </w:rPr>
          <w:t>PART I - SYSTEM DESIGN</w:t>
        </w:r>
        <w:r>
          <w:rPr>
            <w:noProof/>
            <w:webHidden/>
          </w:rPr>
          <w:tab/>
        </w:r>
        <w:r>
          <w:rPr>
            <w:noProof/>
            <w:webHidden/>
          </w:rPr>
          <w:fldChar w:fldCharType="begin"/>
        </w:r>
        <w:r>
          <w:rPr>
            <w:noProof/>
            <w:webHidden/>
          </w:rPr>
          <w:instrText xml:space="preserve"> PAGEREF _Toc242118098 \h </w:instrText>
        </w:r>
        <w:r>
          <w:rPr>
            <w:noProof/>
            <w:webHidden/>
          </w:rPr>
        </w:r>
        <w:r>
          <w:rPr>
            <w:noProof/>
            <w:webHidden/>
          </w:rPr>
          <w:fldChar w:fldCharType="separate"/>
        </w:r>
        <w:r>
          <w:rPr>
            <w:noProof/>
            <w:webHidden/>
          </w:rPr>
          <w:t>3</w:t>
        </w:r>
        <w:r>
          <w:rPr>
            <w:noProof/>
            <w:webHidden/>
          </w:rPr>
          <w:fldChar w:fldCharType="end"/>
        </w:r>
      </w:hyperlink>
    </w:p>
    <w:p w14:paraId="7E6ACDE5" w14:textId="2B44C9BE" w:rsidR="00103167" w:rsidRDefault="00103167">
      <w:pPr>
        <w:pStyle w:val="TOC1"/>
        <w:tabs>
          <w:tab w:val="right" w:leader="dot" w:pos="10027"/>
        </w:tabs>
        <w:rPr>
          <w:noProof/>
        </w:rPr>
      </w:pPr>
      <w:hyperlink w:anchor="_Toc242118099" w:history="1">
        <w:r>
          <w:rPr>
            <w:rStyle w:val="Hyperlink"/>
            <w:noProof/>
          </w:rPr>
          <w:t>1. Purpose, business need, scope, and stakeholders</w:t>
        </w:r>
        <w:r>
          <w:rPr>
            <w:noProof/>
            <w:webHidden/>
          </w:rPr>
          <w:tab/>
        </w:r>
        <w:r>
          <w:rPr>
            <w:noProof/>
            <w:webHidden/>
          </w:rPr>
          <w:fldChar w:fldCharType="begin"/>
        </w:r>
        <w:r>
          <w:rPr>
            <w:noProof/>
            <w:webHidden/>
          </w:rPr>
          <w:instrText xml:space="preserve"> PAGEREF _Toc242118099 \h </w:instrText>
        </w:r>
        <w:r>
          <w:rPr>
            <w:noProof/>
            <w:webHidden/>
          </w:rPr>
        </w:r>
        <w:r>
          <w:rPr>
            <w:noProof/>
            <w:webHidden/>
          </w:rPr>
          <w:fldChar w:fldCharType="separate"/>
        </w:r>
        <w:r>
          <w:rPr>
            <w:noProof/>
            <w:webHidden/>
          </w:rPr>
          <w:t>3</w:t>
        </w:r>
        <w:r>
          <w:rPr>
            <w:noProof/>
            <w:webHidden/>
          </w:rPr>
          <w:fldChar w:fldCharType="end"/>
        </w:r>
      </w:hyperlink>
    </w:p>
    <w:p w14:paraId="6269C06D" w14:textId="50B88E01" w:rsidR="00103167" w:rsidRDefault="00103167">
      <w:pPr>
        <w:pStyle w:val="TOC1"/>
        <w:tabs>
          <w:tab w:val="right" w:leader="dot" w:pos="10027"/>
        </w:tabs>
        <w:rPr>
          <w:noProof/>
        </w:rPr>
      </w:pPr>
      <w:hyperlink w:anchor="_Toc242118100" w:history="1">
        <w:r>
          <w:rPr>
            <w:rStyle w:val="Hyperlink"/>
            <w:noProof/>
          </w:rPr>
          <w:t>2. Acceptance criteria and measurement</w:t>
        </w:r>
        <w:r>
          <w:rPr>
            <w:noProof/>
            <w:webHidden/>
          </w:rPr>
          <w:tab/>
        </w:r>
        <w:r>
          <w:rPr>
            <w:noProof/>
            <w:webHidden/>
          </w:rPr>
          <w:fldChar w:fldCharType="begin"/>
        </w:r>
        <w:r>
          <w:rPr>
            <w:noProof/>
            <w:webHidden/>
          </w:rPr>
          <w:instrText xml:space="preserve"> PAGEREF _Toc242118100 \h </w:instrText>
        </w:r>
        <w:r>
          <w:rPr>
            <w:noProof/>
            <w:webHidden/>
          </w:rPr>
        </w:r>
        <w:r>
          <w:rPr>
            <w:noProof/>
            <w:webHidden/>
          </w:rPr>
          <w:fldChar w:fldCharType="separate"/>
        </w:r>
        <w:r>
          <w:rPr>
            <w:noProof/>
            <w:webHidden/>
          </w:rPr>
          <w:t>3</w:t>
        </w:r>
        <w:r>
          <w:rPr>
            <w:noProof/>
            <w:webHidden/>
          </w:rPr>
          <w:fldChar w:fldCharType="end"/>
        </w:r>
      </w:hyperlink>
    </w:p>
    <w:p w14:paraId="0E0807B8" w14:textId="711DB3F7" w:rsidR="00103167" w:rsidRDefault="00103167">
      <w:pPr>
        <w:pStyle w:val="TOC1"/>
        <w:tabs>
          <w:tab w:val="right" w:leader="dot" w:pos="10027"/>
        </w:tabs>
        <w:rPr>
          <w:noProof/>
        </w:rPr>
      </w:pPr>
      <w:hyperlink w:anchor="_Toc242118101" w:history="1">
        <w:r>
          <w:rPr>
            <w:rStyle w:val="Hyperlink"/>
            <w:noProof/>
          </w:rPr>
          <w:t>3. Architecture and major components</w:t>
        </w:r>
        <w:r>
          <w:rPr>
            <w:noProof/>
            <w:webHidden/>
          </w:rPr>
          <w:tab/>
        </w:r>
        <w:r>
          <w:rPr>
            <w:noProof/>
            <w:webHidden/>
          </w:rPr>
          <w:fldChar w:fldCharType="begin"/>
        </w:r>
        <w:r>
          <w:rPr>
            <w:noProof/>
            <w:webHidden/>
          </w:rPr>
          <w:instrText xml:space="preserve"> PAGEREF _Toc242118101 \h </w:instrText>
        </w:r>
        <w:r>
          <w:rPr>
            <w:noProof/>
            <w:webHidden/>
          </w:rPr>
        </w:r>
        <w:r>
          <w:rPr>
            <w:noProof/>
            <w:webHidden/>
          </w:rPr>
          <w:fldChar w:fldCharType="separate"/>
        </w:r>
        <w:r>
          <w:rPr>
            <w:noProof/>
            <w:webHidden/>
          </w:rPr>
          <w:t>4</w:t>
        </w:r>
        <w:r>
          <w:rPr>
            <w:noProof/>
            <w:webHidden/>
          </w:rPr>
          <w:fldChar w:fldCharType="end"/>
        </w:r>
      </w:hyperlink>
    </w:p>
    <w:p w14:paraId="651CC375" w14:textId="3074C4F5" w:rsidR="00103167" w:rsidRDefault="00103167">
      <w:pPr>
        <w:pStyle w:val="TOC1"/>
        <w:tabs>
          <w:tab w:val="right" w:leader="dot" w:pos="10027"/>
        </w:tabs>
        <w:rPr>
          <w:noProof/>
        </w:rPr>
      </w:pPr>
      <w:hyperlink w:anchor="_Toc242118102" w:history="1">
        <w:r>
          <w:rPr>
            <w:rStyle w:val="Hyperlink"/>
            <w:noProof/>
          </w:rPr>
          <w:t>4. Technology choices and rationale</w:t>
        </w:r>
        <w:r>
          <w:rPr>
            <w:noProof/>
            <w:webHidden/>
          </w:rPr>
          <w:tab/>
        </w:r>
        <w:r>
          <w:rPr>
            <w:noProof/>
            <w:webHidden/>
          </w:rPr>
          <w:fldChar w:fldCharType="begin"/>
        </w:r>
        <w:r>
          <w:rPr>
            <w:noProof/>
            <w:webHidden/>
          </w:rPr>
          <w:instrText xml:space="preserve"> PAGEREF _Toc242118102 \h </w:instrText>
        </w:r>
        <w:r>
          <w:rPr>
            <w:noProof/>
            <w:webHidden/>
          </w:rPr>
        </w:r>
        <w:r>
          <w:rPr>
            <w:noProof/>
            <w:webHidden/>
          </w:rPr>
          <w:fldChar w:fldCharType="separate"/>
        </w:r>
        <w:r>
          <w:rPr>
            <w:noProof/>
            <w:webHidden/>
          </w:rPr>
          <w:t>4</w:t>
        </w:r>
        <w:r>
          <w:rPr>
            <w:noProof/>
            <w:webHidden/>
          </w:rPr>
          <w:fldChar w:fldCharType="end"/>
        </w:r>
      </w:hyperlink>
    </w:p>
    <w:p w14:paraId="1B834064" w14:textId="53A8875F" w:rsidR="00103167" w:rsidRDefault="00103167">
      <w:pPr>
        <w:pStyle w:val="TOC1"/>
        <w:tabs>
          <w:tab w:val="right" w:leader="dot" w:pos="10027"/>
        </w:tabs>
        <w:rPr>
          <w:noProof/>
        </w:rPr>
      </w:pPr>
      <w:hyperlink w:anchor="_Toc242118103" w:history="1">
        <w:r>
          <w:rPr>
            <w:rStyle w:val="Hyperlink"/>
            <w:noProof/>
          </w:rPr>
          <w:t>5. Major modules and functional requirements</w:t>
        </w:r>
        <w:r>
          <w:rPr>
            <w:noProof/>
            <w:webHidden/>
          </w:rPr>
          <w:tab/>
        </w:r>
        <w:r>
          <w:rPr>
            <w:noProof/>
            <w:webHidden/>
          </w:rPr>
          <w:fldChar w:fldCharType="begin"/>
        </w:r>
        <w:r>
          <w:rPr>
            <w:noProof/>
            <w:webHidden/>
          </w:rPr>
          <w:instrText xml:space="preserve"> PAGEREF _Toc242118103 \h </w:instrText>
        </w:r>
        <w:r>
          <w:rPr>
            <w:noProof/>
            <w:webHidden/>
          </w:rPr>
        </w:r>
        <w:r>
          <w:rPr>
            <w:noProof/>
            <w:webHidden/>
          </w:rPr>
          <w:fldChar w:fldCharType="separate"/>
        </w:r>
        <w:r>
          <w:rPr>
            <w:noProof/>
            <w:webHidden/>
          </w:rPr>
          <w:t>5</w:t>
        </w:r>
        <w:r>
          <w:rPr>
            <w:noProof/>
            <w:webHidden/>
          </w:rPr>
          <w:fldChar w:fldCharType="end"/>
        </w:r>
      </w:hyperlink>
    </w:p>
    <w:p w14:paraId="1549EA7D" w14:textId="5111FEC0" w:rsidR="00103167" w:rsidRDefault="00103167">
      <w:pPr>
        <w:pStyle w:val="TOC1"/>
        <w:tabs>
          <w:tab w:val="right" w:leader="dot" w:pos="10027"/>
        </w:tabs>
        <w:rPr>
          <w:noProof/>
        </w:rPr>
      </w:pPr>
      <w:hyperlink w:anchor="_Toc242118104" w:history="1">
        <w:r>
          <w:rPr>
            <w:rStyle w:val="Hyperlink"/>
            <w:noProof/>
          </w:rPr>
          <w:t>6. Data model and relationships</w:t>
        </w:r>
        <w:r>
          <w:rPr>
            <w:noProof/>
            <w:webHidden/>
          </w:rPr>
          <w:tab/>
        </w:r>
        <w:r>
          <w:rPr>
            <w:noProof/>
            <w:webHidden/>
          </w:rPr>
          <w:fldChar w:fldCharType="begin"/>
        </w:r>
        <w:r>
          <w:rPr>
            <w:noProof/>
            <w:webHidden/>
          </w:rPr>
          <w:instrText xml:space="preserve"> PAGEREF _Toc242118104 \h </w:instrText>
        </w:r>
        <w:r>
          <w:rPr>
            <w:noProof/>
            <w:webHidden/>
          </w:rPr>
        </w:r>
        <w:r>
          <w:rPr>
            <w:noProof/>
            <w:webHidden/>
          </w:rPr>
          <w:fldChar w:fldCharType="separate"/>
        </w:r>
        <w:r>
          <w:rPr>
            <w:noProof/>
            <w:webHidden/>
          </w:rPr>
          <w:t>5</w:t>
        </w:r>
        <w:r>
          <w:rPr>
            <w:noProof/>
            <w:webHidden/>
          </w:rPr>
          <w:fldChar w:fldCharType="end"/>
        </w:r>
      </w:hyperlink>
    </w:p>
    <w:p w14:paraId="4FB56CB0" w14:textId="18184851" w:rsidR="00103167" w:rsidRDefault="00103167">
      <w:pPr>
        <w:pStyle w:val="TOC1"/>
        <w:tabs>
          <w:tab w:val="right" w:leader="dot" w:pos="10027"/>
        </w:tabs>
        <w:rPr>
          <w:noProof/>
        </w:rPr>
      </w:pPr>
      <w:hyperlink w:anchor="_Toc242118105" w:history="1">
        <w:r>
          <w:rPr>
            <w:rStyle w:val="Hyperlink"/>
            <w:noProof/>
          </w:rPr>
          <w:t>7. Data flow and business process</w:t>
        </w:r>
        <w:r>
          <w:rPr>
            <w:noProof/>
            <w:webHidden/>
          </w:rPr>
          <w:tab/>
        </w:r>
        <w:r>
          <w:rPr>
            <w:noProof/>
            <w:webHidden/>
          </w:rPr>
          <w:fldChar w:fldCharType="begin"/>
        </w:r>
        <w:r>
          <w:rPr>
            <w:noProof/>
            <w:webHidden/>
          </w:rPr>
          <w:instrText xml:space="preserve"> PAGEREF _Toc242118105 \h </w:instrText>
        </w:r>
        <w:r>
          <w:rPr>
            <w:noProof/>
            <w:webHidden/>
          </w:rPr>
        </w:r>
        <w:r>
          <w:rPr>
            <w:noProof/>
            <w:webHidden/>
          </w:rPr>
          <w:fldChar w:fldCharType="separate"/>
        </w:r>
        <w:r>
          <w:rPr>
            <w:noProof/>
            <w:webHidden/>
          </w:rPr>
          <w:t>6</w:t>
        </w:r>
        <w:r>
          <w:rPr>
            <w:noProof/>
            <w:webHidden/>
          </w:rPr>
          <w:fldChar w:fldCharType="end"/>
        </w:r>
      </w:hyperlink>
    </w:p>
    <w:p w14:paraId="7E178D60" w14:textId="32FB180C" w:rsidR="00103167" w:rsidRDefault="00103167">
      <w:pPr>
        <w:pStyle w:val="TOC1"/>
        <w:tabs>
          <w:tab w:val="right" w:leader="dot" w:pos="10027"/>
        </w:tabs>
        <w:rPr>
          <w:noProof/>
        </w:rPr>
      </w:pPr>
      <w:hyperlink w:anchor="_Toc242118106" w:history="1">
        <w:r>
          <w:rPr>
            <w:rStyle w:val="Hyperlink"/>
            <w:noProof/>
          </w:rPr>
          <w:t>8. Role and permission design</w:t>
        </w:r>
        <w:r>
          <w:rPr>
            <w:noProof/>
            <w:webHidden/>
          </w:rPr>
          <w:tab/>
        </w:r>
        <w:r>
          <w:rPr>
            <w:noProof/>
            <w:webHidden/>
          </w:rPr>
          <w:fldChar w:fldCharType="begin"/>
        </w:r>
        <w:r>
          <w:rPr>
            <w:noProof/>
            <w:webHidden/>
          </w:rPr>
          <w:instrText xml:space="preserve"> PAGEREF _Toc242118106 \h </w:instrText>
        </w:r>
        <w:r>
          <w:rPr>
            <w:noProof/>
            <w:webHidden/>
          </w:rPr>
        </w:r>
        <w:r>
          <w:rPr>
            <w:noProof/>
            <w:webHidden/>
          </w:rPr>
          <w:fldChar w:fldCharType="separate"/>
        </w:r>
        <w:r>
          <w:rPr>
            <w:noProof/>
            <w:webHidden/>
          </w:rPr>
          <w:t>7</w:t>
        </w:r>
        <w:r>
          <w:rPr>
            <w:noProof/>
            <w:webHidden/>
          </w:rPr>
          <w:fldChar w:fldCharType="end"/>
        </w:r>
      </w:hyperlink>
    </w:p>
    <w:p w14:paraId="68979C3A" w14:textId="6C169A21" w:rsidR="00103167" w:rsidRDefault="00103167">
      <w:pPr>
        <w:pStyle w:val="TOC1"/>
        <w:tabs>
          <w:tab w:val="right" w:leader="dot" w:pos="10027"/>
        </w:tabs>
        <w:rPr>
          <w:noProof/>
        </w:rPr>
      </w:pPr>
      <w:hyperlink w:anchor="_Toc242118107" w:history="1">
        <w:r>
          <w:rPr>
            <w:rStyle w:val="Hyperlink"/>
            <w:noProof/>
          </w:rPr>
          <w:t>9. Security architecture and risk controls</w:t>
        </w:r>
        <w:r>
          <w:rPr>
            <w:noProof/>
            <w:webHidden/>
          </w:rPr>
          <w:tab/>
        </w:r>
        <w:r>
          <w:rPr>
            <w:noProof/>
            <w:webHidden/>
          </w:rPr>
          <w:fldChar w:fldCharType="begin"/>
        </w:r>
        <w:r>
          <w:rPr>
            <w:noProof/>
            <w:webHidden/>
          </w:rPr>
          <w:instrText xml:space="preserve"> PAGEREF _Toc242118107 \h </w:instrText>
        </w:r>
        <w:r>
          <w:rPr>
            <w:noProof/>
            <w:webHidden/>
          </w:rPr>
        </w:r>
        <w:r>
          <w:rPr>
            <w:noProof/>
            <w:webHidden/>
          </w:rPr>
          <w:fldChar w:fldCharType="separate"/>
        </w:r>
        <w:r>
          <w:rPr>
            <w:noProof/>
            <w:webHidden/>
          </w:rPr>
          <w:t>7</w:t>
        </w:r>
        <w:r>
          <w:rPr>
            <w:noProof/>
            <w:webHidden/>
          </w:rPr>
          <w:fldChar w:fldCharType="end"/>
        </w:r>
      </w:hyperlink>
    </w:p>
    <w:p w14:paraId="1B513CC2" w14:textId="09C2EDEB" w:rsidR="00103167" w:rsidRDefault="00103167">
      <w:pPr>
        <w:pStyle w:val="TOC1"/>
        <w:tabs>
          <w:tab w:val="right" w:leader="dot" w:pos="10027"/>
        </w:tabs>
        <w:rPr>
          <w:noProof/>
        </w:rPr>
      </w:pPr>
      <w:hyperlink w:anchor="_Toc242118108" w:history="1">
        <w:r>
          <w:rPr>
            <w:rStyle w:val="Hyperlink"/>
            <w:noProof/>
          </w:rPr>
          <w:t>10. Integrations, environments, and service identities</w:t>
        </w:r>
        <w:r>
          <w:rPr>
            <w:noProof/>
            <w:webHidden/>
          </w:rPr>
          <w:tab/>
        </w:r>
        <w:r>
          <w:rPr>
            <w:noProof/>
            <w:webHidden/>
          </w:rPr>
          <w:fldChar w:fldCharType="begin"/>
        </w:r>
        <w:r>
          <w:rPr>
            <w:noProof/>
            <w:webHidden/>
          </w:rPr>
          <w:instrText xml:space="preserve"> PAGEREF _Toc242118108 \h </w:instrText>
        </w:r>
        <w:r>
          <w:rPr>
            <w:noProof/>
            <w:webHidden/>
          </w:rPr>
        </w:r>
        <w:r>
          <w:rPr>
            <w:noProof/>
            <w:webHidden/>
          </w:rPr>
          <w:fldChar w:fldCharType="separate"/>
        </w:r>
        <w:r>
          <w:rPr>
            <w:noProof/>
            <w:webHidden/>
          </w:rPr>
          <w:t>8</w:t>
        </w:r>
        <w:r>
          <w:rPr>
            <w:noProof/>
            <w:webHidden/>
          </w:rPr>
          <w:fldChar w:fldCharType="end"/>
        </w:r>
      </w:hyperlink>
    </w:p>
    <w:p w14:paraId="1694903B" w14:textId="0053369E" w:rsidR="00103167" w:rsidRDefault="00103167">
      <w:pPr>
        <w:pStyle w:val="TOC1"/>
        <w:tabs>
          <w:tab w:val="right" w:leader="dot" w:pos="10027"/>
        </w:tabs>
        <w:rPr>
          <w:noProof/>
        </w:rPr>
      </w:pPr>
      <w:hyperlink w:anchor="_Toc242118109" w:history="1">
        <w:r>
          <w:rPr>
            <w:rStyle w:val="Hyperlink"/>
            <w:noProof/>
          </w:rPr>
          <w:t>PART II - SYSTEM GOVERNANCE</w:t>
        </w:r>
        <w:r>
          <w:rPr>
            <w:noProof/>
            <w:webHidden/>
          </w:rPr>
          <w:tab/>
        </w:r>
        <w:r>
          <w:rPr>
            <w:noProof/>
            <w:webHidden/>
          </w:rPr>
          <w:fldChar w:fldCharType="begin"/>
        </w:r>
        <w:r>
          <w:rPr>
            <w:noProof/>
            <w:webHidden/>
          </w:rPr>
          <w:instrText xml:space="preserve"> PAGEREF _Toc242118109 \h </w:instrText>
        </w:r>
        <w:r>
          <w:rPr>
            <w:noProof/>
            <w:webHidden/>
          </w:rPr>
        </w:r>
        <w:r>
          <w:rPr>
            <w:noProof/>
            <w:webHidden/>
          </w:rPr>
          <w:fldChar w:fldCharType="separate"/>
        </w:r>
        <w:r>
          <w:rPr>
            <w:noProof/>
            <w:webHidden/>
          </w:rPr>
          <w:t>8</w:t>
        </w:r>
        <w:r>
          <w:rPr>
            <w:noProof/>
            <w:webHidden/>
          </w:rPr>
          <w:fldChar w:fldCharType="end"/>
        </w:r>
      </w:hyperlink>
    </w:p>
    <w:p w14:paraId="5C6DF249" w14:textId="57B34ABA" w:rsidR="00103167" w:rsidRDefault="00103167">
      <w:pPr>
        <w:pStyle w:val="TOC1"/>
        <w:tabs>
          <w:tab w:val="right" w:leader="dot" w:pos="10027"/>
        </w:tabs>
        <w:rPr>
          <w:noProof/>
        </w:rPr>
      </w:pPr>
      <w:hyperlink w:anchor="_Toc242118110" w:history="1">
        <w:r>
          <w:rPr>
            <w:rStyle w:val="Hyperlink"/>
            <w:noProof/>
          </w:rPr>
          <w:t>11. Governance objectives and structure</w:t>
        </w:r>
        <w:r>
          <w:rPr>
            <w:noProof/>
            <w:webHidden/>
          </w:rPr>
          <w:tab/>
        </w:r>
        <w:r>
          <w:rPr>
            <w:noProof/>
            <w:webHidden/>
          </w:rPr>
          <w:fldChar w:fldCharType="begin"/>
        </w:r>
        <w:r>
          <w:rPr>
            <w:noProof/>
            <w:webHidden/>
          </w:rPr>
          <w:instrText xml:space="preserve"> PAGEREF _Toc242118110 \h </w:instrText>
        </w:r>
        <w:r>
          <w:rPr>
            <w:noProof/>
            <w:webHidden/>
          </w:rPr>
        </w:r>
        <w:r>
          <w:rPr>
            <w:noProof/>
            <w:webHidden/>
          </w:rPr>
          <w:fldChar w:fldCharType="separate"/>
        </w:r>
        <w:r>
          <w:rPr>
            <w:noProof/>
            <w:webHidden/>
          </w:rPr>
          <w:t>8</w:t>
        </w:r>
        <w:r>
          <w:rPr>
            <w:noProof/>
            <w:webHidden/>
          </w:rPr>
          <w:fldChar w:fldCharType="end"/>
        </w:r>
      </w:hyperlink>
    </w:p>
    <w:p w14:paraId="00F4C5F9" w14:textId="7822528E" w:rsidR="00103167" w:rsidRDefault="00103167">
      <w:pPr>
        <w:pStyle w:val="TOC1"/>
        <w:tabs>
          <w:tab w:val="right" w:leader="dot" w:pos="10027"/>
        </w:tabs>
        <w:rPr>
          <w:noProof/>
        </w:rPr>
      </w:pPr>
      <w:hyperlink w:anchor="_Toc242118111" w:history="1">
        <w:r>
          <w:rPr>
            <w:rStyle w:val="Hyperlink"/>
            <w:noProof/>
          </w:rPr>
          <w:t>12. Decision rights and segregation of duties</w:t>
        </w:r>
        <w:r>
          <w:rPr>
            <w:noProof/>
            <w:webHidden/>
          </w:rPr>
          <w:tab/>
        </w:r>
        <w:r>
          <w:rPr>
            <w:noProof/>
            <w:webHidden/>
          </w:rPr>
          <w:fldChar w:fldCharType="begin"/>
        </w:r>
        <w:r>
          <w:rPr>
            <w:noProof/>
            <w:webHidden/>
          </w:rPr>
          <w:instrText xml:space="preserve"> PAGEREF _Toc242118111 \h </w:instrText>
        </w:r>
        <w:r>
          <w:rPr>
            <w:noProof/>
            <w:webHidden/>
          </w:rPr>
        </w:r>
        <w:r>
          <w:rPr>
            <w:noProof/>
            <w:webHidden/>
          </w:rPr>
          <w:fldChar w:fldCharType="separate"/>
        </w:r>
        <w:r>
          <w:rPr>
            <w:noProof/>
            <w:webHidden/>
          </w:rPr>
          <w:t>9</w:t>
        </w:r>
        <w:r>
          <w:rPr>
            <w:noProof/>
            <w:webHidden/>
          </w:rPr>
          <w:fldChar w:fldCharType="end"/>
        </w:r>
      </w:hyperlink>
    </w:p>
    <w:p w14:paraId="495B80B4" w14:textId="6637B206" w:rsidR="00103167" w:rsidRDefault="00103167">
      <w:pPr>
        <w:pStyle w:val="TOC1"/>
        <w:tabs>
          <w:tab w:val="right" w:leader="dot" w:pos="10027"/>
        </w:tabs>
        <w:rPr>
          <w:noProof/>
        </w:rPr>
      </w:pPr>
      <w:hyperlink w:anchor="_Toc242118112" w:history="1">
        <w:r>
          <w:rPr>
            <w:rStyle w:val="Hyperlink"/>
            <w:noProof/>
          </w:rPr>
          <w:t>13. Access governance lifecycle</w:t>
        </w:r>
        <w:r>
          <w:rPr>
            <w:noProof/>
            <w:webHidden/>
          </w:rPr>
          <w:tab/>
        </w:r>
        <w:r>
          <w:rPr>
            <w:noProof/>
            <w:webHidden/>
          </w:rPr>
          <w:fldChar w:fldCharType="begin"/>
        </w:r>
        <w:r>
          <w:rPr>
            <w:noProof/>
            <w:webHidden/>
          </w:rPr>
          <w:instrText xml:space="preserve"> PAGEREF _Toc242118112 \h </w:instrText>
        </w:r>
        <w:r>
          <w:rPr>
            <w:noProof/>
            <w:webHidden/>
          </w:rPr>
        </w:r>
        <w:r>
          <w:rPr>
            <w:noProof/>
            <w:webHidden/>
          </w:rPr>
          <w:fldChar w:fldCharType="separate"/>
        </w:r>
        <w:r>
          <w:rPr>
            <w:noProof/>
            <w:webHidden/>
          </w:rPr>
          <w:t>9</w:t>
        </w:r>
        <w:r>
          <w:rPr>
            <w:noProof/>
            <w:webHidden/>
          </w:rPr>
          <w:fldChar w:fldCharType="end"/>
        </w:r>
      </w:hyperlink>
    </w:p>
    <w:p w14:paraId="5665496A" w14:textId="2871AAD3" w:rsidR="00103167" w:rsidRDefault="00103167">
      <w:pPr>
        <w:pStyle w:val="TOC1"/>
        <w:tabs>
          <w:tab w:val="right" w:leader="dot" w:pos="10027"/>
        </w:tabs>
        <w:rPr>
          <w:noProof/>
        </w:rPr>
      </w:pPr>
      <w:hyperlink w:anchor="_Toc242118113" w:history="1">
        <w:r>
          <w:rPr>
            <w:rStyle w:val="Hyperlink"/>
            <w:noProof/>
          </w:rPr>
          <w:t>14. Data and privacy governance</w:t>
        </w:r>
        <w:r>
          <w:rPr>
            <w:noProof/>
            <w:webHidden/>
          </w:rPr>
          <w:tab/>
        </w:r>
        <w:r>
          <w:rPr>
            <w:noProof/>
            <w:webHidden/>
          </w:rPr>
          <w:fldChar w:fldCharType="begin"/>
        </w:r>
        <w:r>
          <w:rPr>
            <w:noProof/>
            <w:webHidden/>
          </w:rPr>
          <w:instrText xml:space="preserve"> PAGEREF _Toc242118113 \h </w:instrText>
        </w:r>
        <w:r>
          <w:rPr>
            <w:noProof/>
            <w:webHidden/>
          </w:rPr>
        </w:r>
        <w:r>
          <w:rPr>
            <w:noProof/>
            <w:webHidden/>
          </w:rPr>
          <w:fldChar w:fldCharType="separate"/>
        </w:r>
        <w:r>
          <w:rPr>
            <w:noProof/>
            <w:webHidden/>
          </w:rPr>
          <w:t>10</w:t>
        </w:r>
        <w:r>
          <w:rPr>
            <w:noProof/>
            <w:webHidden/>
          </w:rPr>
          <w:fldChar w:fldCharType="end"/>
        </w:r>
      </w:hyperlink>
    </w:p>
    <w:p w14:paraId="06BE4C84" w14:textId="14A44A4A" w:rsidR="00103167" w:rsidRDefault="00103167">
      <w:pPr>
        <w:pStyle w:val="TOC1"/>
        <w:tabs>
          <w:tab w:val="right" w:leader="dot" w:pos="10027"/>
        </w:tabs>
        <w:rPr>
          <w:noProof/>
        </w:rPr>
      </w:pPr>
      <w:hyperlink w:anchor="_Toc242118114" w:history="1">
        <w:r>
          <w:rPr>
            <w:rStyle w:val="Hyperlink"/>
            <w:noProof/>
          </w:rPr>
          <w:t>15. Risk management</w:t>
        </w:r>
        <w:r>
          <w:rPr>
            <w:noProof/>
            <w:webHidden/>
          </w:rPr>
          <w:tab/>
        </w:r>
        <w:r>
          <w:rPr>
            <w:noProof/>
            <w:webHidden/>
          </w:rPr>
          <w:fldChar w:fldCharType="begin"/>
        </w:r>
        <w:r>
          <w:rPr>
            <w:noProof/>
            <w:webHidden/>
          </w:rPr>
          <w:instrText xml:space="preserve"> PAGEREF _Toc242118114 \h </w:instrText>
        </w:r>
        <w:r>
          <w:rPr>
            <w:noProof/>
            <w:webHidden/>
          </w:rPr>
        </w:r>
        <w:r>
          <w:rPr>
            <w:noProof/>
            <w:webHidden/>
          </w:rPr>
          <w:fldChar w:fldCharType="separate"/>
        </w:r>
        <w:r>
          <w:rPr>
            <w:noProof/>
            <w:webHidden/>
          </w:rPr>
          <w:t>10</w:t>
        </w:r>
        <w:r>
          <w:rPr>
            <w:noProof/>
            <w:webHidden/>
          </w:rPr>
          <w:fldChar w:fldCharType="end"/>
        </w:r>
      </w:hyperlink>
    </w:p>
    <w:p w14:paraId="4D8A11BC" w14:textId="31C546CD" w:rsidR="00103167" w:rsidRDefault="00103167">
      <w:pPr>
        <w:pStyle w:val="TOC1"/>
        <w:tabs>
          <w:tab w:val="right" w:leader="dot" w:pos="10027"/>
        </w:tabs>
        <w:rPr>
          <w:noProof/>
        </w:rPr>
      </w:pPr>
      <w:hyperlink w:anchor="_Toc242118115" w:history="1">
        <w:r>
          <w:rPr>
            <w:rStyle w:val="Hyperlink"/>
            <w:noProof/>
          </w:rPr>
          <w:t>16. Change, release, and configuration management</w:t>
        </w:r>
        <w:r>
          <w:rPr>
            <w:noProof/>
            <w:webHidden/>
          </w:rPr>
          <w:tab/>
        </w:r>
        <w:r>
          <w:rPr>
            <w:noProof/>
            <w:webHidden/>
          </w:rPr>
          <w:fldChar w:fldCharType="begin"/>
        </w:r>
        <w:r>
          <w:rPr>
            <w:noProof/>
            <w:webHidden/>
          </w:rPr>
          <w:instrText xml:space="preserve"> PAGEREF _Toc242118115 \h </w:instrText>
        </w:r>
        <w:r>
          <w:rPr>
            <w:noProof/>
            <w:webHidden/>
          </w:rPr>
        </w:r>
        <w:r>
          <w:rPr>
            <w:noProof/>
            <w:webHidden/>
          </w:rPr>
          <w:fldChar w:fldCharType="separate"/>
        </w:r>
        <w:r>
          <w:rPr>
            <w:noProof/>
            <w:webHidden/>
          </w:rPr>
          <w:t>11</w:t>
        </w:r>
        <w:r>
          <w:rPr>
            <w:noProof/>
            <w:webHidden/>
          </w:rPr>
          <w:fldChar w:fldCharType="end"/>
        </w:r>
      </w:hyperlink>
    </w:p>
    <w:p w14:paraId="44D73276" w14:textId="6105F2F2" w:rsidR="00103167" w:rsidRDefault="00103167">
      <w:pPr>
        <w:pStyle w:val="TOC1"/>
        <w:tabs>
          <w:tab w:val="right" w:leader="dot" w:pos="10027"/>
        </w:tabs>
        <w:rPr>
          <w:noProof/>
        </w:rPr>
      </w:pPr>
      <w:hyperlink w:anchor="_Toc242118116" w:history="1">
        <w:r>
          <w:rPr>
            <w:rStyle w:val="Hyperlink"/>
            <w:noProof/>
          </w:rPr>
          <w:t>17. Incident management and escalation</w:t>
        </w:r>
        <w:r>
          <w:rPr>
            <w:noProof/>
            <w:webHidden/>
          </w:rPr>
          <w:tab/>
        </w:r>
        <w:r>
          <w:rPr>
            <w:noProof/>
            <w:webHidden/>
          </w:rPr>
          <w:fldChar w:fldCharType="begin"/>
        </w:r>
        <w:r>
          <w:rPr>
            <w:noProof/>
            <w:webHidden/>
          </w:rPr>
          <w:instrText xml:space="preserve"> PAGEREF _Toc242118116 \h </w:instrText>
        </w:r>
        <w:r>
          <w:rPr>
            <w:noProof/>
            <w:webHidden/>
          </w:rPr>
        </w:r>
        <w:r>
          <w:rPr>
            <w:noProof/>
            <w:webHidden/>
          </w:rPr>
          <w:fldChar w:fldCharType="separate"/>
        </w:r>
        <w:r>
          <w:rPr>
            <w:noProof/>
            <w:webHidden/>
          </w:rPr>
          <w:t>11</w:t>
        </w:r>
        <w:r>
          <w:rPr>
            <w:noProof/>
            <w:webHidden/>
          </w:rPr>
          <w:fldChar w:fldCharType="end"/>
        </w:r>
      </w:hyperlink>
    </w:p>
    <w:p w14:paraId="0EB7B88E" w14:textId="660BC421" w:rsidR="00103167" w:rsidRDefault="00103167">
      <w:pPr>
        <w:pStyle w:val="TOC1"/>
        <w:tabs>
          <w:tab w:val="right" w:leader="dot" w:pos="10027"/>
        </w:tabs>
        <w:rPr>
          <w:noProof/>
        </w:rPr>
      </w:pPr>
      <w:hyperlink w:anchor="_Toc242118117" w:history="1">
        <w:r>
          <w:rPr>
            <w:rStyle w:val="Hyperlink"/>
            <w:noProof/>
          </w:rPr>
          <w:t>18. Backup, recovery, audit, and monitoring responsibilities</w:t>
        </w:r>
        <w:r>
          <w:rPr>
            <w:noProof/>
            <w:webHidden/>
          </w:rPr>
          <w:tab/>
        </w:r>
        <w:r>
          <w:rPr>
            <w:noProof/>
            <w:webHidden/>
          </w:rPr>
          <w:fldChar w:fldCharType="begin"/>
        </w:r>
        <w:r>
          <w:rPr>
            <w:noProof/>
            <w:webHidden/>
          </w:rPr>
          <w:instrText xml:space="preserve"> PAGEREF _Toc242118117 \h </w:instrText>
        </w:r>
        <w:r>
          <w:rPr>
            <w:noProof/>
            <w:webHidden/>
          </w:rPr>
        </w:r>
        <w:r>
          <w:rPr>
            <w:noProof/>
            <w:webHidden/>
          </w:rPr>
          <w:fldChar w:fldCharType="separate"/>
        </w:r>
        <w:r>
          <w:rPr>
            <w:noProof/>
            <w:webHidden/>
          </w:rPr>
          <w:t>13</w:t>
        </w:r>
        <w:r>
          <w:rPr>
            <w:noProof/>
            <w:webHidden/>
          </w:rPr>
          <w:fldChar w:fldCharType="end"/>
        </w:r>
      </w:hyperlink>
    </w:p>
    <w:p w14:paraId="392FD157" w14:textId="206871AC" w:rsidR="00103167" w:rsidRDefault="00103167">
      <w:pPr>
        <w:pStyle w:val="TOC1"/>
        <w:tabs>
          <w:tab w:val="right" w:leader="dot" w:pos="10027"/>
        </w:tabs>
        <w:rPr>
          <w:noProof/>
        </w:rPr>
      </w:pPr>
      <w:hyperlink w:anchor="_Toc242118118" w:history="1">
        <w:r>
          <w:rPr>
            <w:rStyle w:val="Hyperlink"/>
            <w:noProof/>
          </w:rPr>
          <w:t>19. User feedback and post-launch improvement</w:t>
        </w:r>
        <w:r>
          <w:rPr>
            <w:noProof/>
            <w:webHidden/>
          </w:rPr>
          <w:tab/>
        </w:r>
        <w:r>
          <w:rPr>
            <w:noProof/>
            <w:webHidden/>
          </w:rPr>
          <w:fldChar w:fldCharType="begin"/>
        </w:r>
        <w:r>
          <w:rPr>
            <w:noProof/>
            <w:webHidden/>
          </w:rPr>
          <w:instrText xml:space="preserve"> PAGEREF _Toc242118118 \h </w:instrText>
        </w:r>
        <w:r>
          <w:rPr>
            <w:noProof/>
            <w:webHidden/>
          </w:rPr>
        </w:r>
        <w:r>
          <w:rPr>
            <w:noProof/>
            <w:webHidden/>
          </w:rPr>
          <w:fldChar w:fldCharType="separate"/>
        </w:r>
        <w:r>
          <w:rPr>
            <w:noProof/>
            <w:webHidden/>
          </w:rPr>
          <w:t>13</w:t>
        </w:r>
        <w:r>
          <w:rPr>
            <w:noProof/>
            <w:webHidden/>
          </w:rPr>
          <w:fldChar w:fldCharType="end"/>
        </w:r>
      </w:hyperlink>
    </w:p>
    <w:p w14:paraId="7A7EC175" w14:textId="0C724751" w:rsidR="00103167" w:rsidRDefault="00103167">
      <w:pPr>
        <w:pStyle w:val="TOC1"/>
        <w:tabs>
          <w:tab w:val="right" w:leader="dot" w:pos="10027"/>
        </w:tabs>
        <w:rPr>
          <w:noProof/>
        </w:rPr>
      </w:pPr>
      <w:hyperlink w:anchor="_Toc242118119" w:history="1">
        <w:r>
          <w:rPr>
            <w:rStyle w:val="Hyperlink"/>
            <w:noProof/>
          </w:rPr>
          <w:t>20. Documentation ownership, training, and review</w:t>
        </w:r>
        <w:r>
          <w:rPr>
            <w:noProof/>
            <w:webHidden/>
          </w:rPr>
          <w:tab/>
        </w:r>
        <w:r>
          <w:rPr>
            <w:noProof/>
            <w:webHidden/>
          </w:rPr>
          <w:fldChar w:fldCharType="begin"/>
        </w:r>
        <w:r>
          <w:rPr>
            <w:noProof/>
            <w:webHidden/>
          </w:rPr>
          <w:instrText xml:space="preserve"> PAGEREF _Toc242118119 \h </w:instrText>
        </w:r>
        <w:r>
          <w:rPr>
            <w:noProof/>
            <w:webHidden/>
          </w:rPr>
        </w:r>
        <w:r>
          <w:rPr>
            <w:noProof/>
            <w:webHidden/>
          </w:rPr>
          <w:fldChar w:fldCharType="separate"/>
        </w:r>
        <w:r>
          <w:rPr>
            <w:noProof/>
            <w:webHidden/>
          </w:rPr>
          <w:t>13</w:t>
        </w:r>
        <w:r>
          <w:rPr>
            <w:noProof/>
            <w:webHidden/>
          </w:rPr>
          <w:fldChar w:fldCharType="end"/>
        </w:r>
      </w:hyperlink>
    </w:p>
    <w:p w14:paraId="6BD090F3" w14:textId="3FC7B078" w:rsidR="00103167" w:rsidRDefault="00103167">
      <w:pPr>
        <w:pStyle w:val="TOC1"/>
        <w:tabs>
          <w:tab w:val="right" w:leader="dot" w:pos="10027"/>
        </w:tabs>
        <w:rPr>
          <w:noProof/>
        </w:rPr>
      </w:pPr>
      <w:hyperlink w:anchor="_Toc242118120" w:history="1">
        <w:r>
          <w:rPr>
            <w:rStyle w:val="Hyperlink"/>
            <w:noProof/>
          </w:rPr>
          <w:t>21. Feasibility, rollout sequence, and resource plan</w:t>
        </w:r>
        <w:r>
          <w:rPr>
            <w:noProof/>
            <w:webHidden/>
          </w:rPr>
          <w:tab/>
        </w:r>
        <w:r>
          <w:rPr>
            <w:noProof/>
            <w:webHidden/>
          </w:rPr>
          <w:fldChar w:fldCharType="begin"/>
        </w:r>
        <w:r>
          <w:rPr>
            <w:noProof/>
            <w:webHidden/>
          </w:rPr>
          <w:instrText xml:space="preserve"> PAGEREF _Toc242118120 \h </w:instrText>
        </w:r>
        <w:r>
          <w:rPr>
            <w:noProof/>
            <w:webHidden/>
          </w:rPr>
        </w:r>
        <w:r>
          <w:rPr>
            <w:noProof/>
            <w:webHidden/>
          </w:rPr>
          <w:fldChar w:fldCharType="separate"/>
        </w:r>
        <w:r>
          <w:rPr>
            <w:noProof/>
            <w:webHidden/>
          </w:rPr>
          <w:t>14</w:t>
        </w:r>
        <w:r>
          <w:rPr>
            <w:noProof/>
            <w:webHidden/>
          </w:rPr>
          <w:fldChar w:fldCharType="end"/>
        </w:r>
      </w:hyperlink>
    </w:p>
    <w:p w14:paraId="3B55A666" w14:textId="5ADE7707" w:rsidR="00103167" w:rsidRDefault="00103167">
      <w:pPr>
        <w:pStyle w:val="TOC1"/>
        <w:tabs>
          <w:tab w:val="right" w:leader="dot" w:pos="10027"/>
        </w:tabs>
        <w:rPr>
          <w:noProof/>
        </w:rPr>
      </w:pPr>
      <w:hyperlink w:anchor="_Toc242118121" w:history="1">
        <w:r>
          <w:rPr>
            <w:rStyle w:val="Hyperlink"/>
            <w:noProof/>
          </w:rPr>
          <w:t>22. Course concept integration and evidence</w:t>
        </w:r>
        <w:r>
          <w:rPr>
            <w:noProof/>
            <w:webHidden/>
          </w:rPr>
          <w:tab/>
        </w:r>
        <w:r>
          <w:rPr>
            <w:noProof/>
            <w:webHidden/>
          </w:rPr>
          <w:fldChar w:fldCharType="begin"/>
        </w:r>
        <w:r>
          <w:rPr>
            <w:noProof/>
            <w:webHidden/>
          </w:rPr>
          <w:instrText xml:space="preserve"> PAGEREF _Toc242118121 \h </w:instrText>
        </w:r>
        <w:r>
          <w:rPr>
            <w:noProof/>
            <w:webHidden/>
          </w:rPr>
        </w:r>
        <w:r>
          <w:rPr>
            <w:noProof/>
            <w:webHidden/>
          </w:rPr>
          <w:fldChar w:fldCharType="separate"/>
        </w:r>
        <w:r>
          <w:rPr>
            <w:noProof/>
            <w:webHidden/>
          </w:rPr>
          <w:t>14</w:t>
        </w:r>
        <w:r>
          <w:rPr>
            <w:noProof/>
            <w:webHidden/>
          </w:rPr>
          <w:fldChar w:fldCharType="end"/>
        </w:r>
      </w:hyperlink>
    </w:p>
    <w:p w14:paraId="5FDD7517" w14:textId="61116468" w:rsidR="00103167" w:rsidRDefault="00103167">
      <w:pPr>
        <w:pStyle w:val="TOC1"/>
        <w:tabs>
          <w:tab w:val="right" w:leader="dot" w:pos="10027"/>
        </w:tabs>
        <w:rPr>
          <w:noProof/>
        </w:rPr>
      </w:pPr>
      <w:hyperlink w:anchor="_Toc242118122" w:history="1">
        <w:commentRangeStart w:id="4"/>
        <w:r>
          <w:rPr>
            <w:rStyle w:val="Hyperlink"/>
            <w:noProof/>
            <w:highlight w:val="yellow"/>
          </w:rPr>
          <w:t>23. Rubric traceability</w:t>
        </w:r>
        <w:commentRangeEnd w:id="4"/>
        <w:r>
          <w:rPr>
            <w:rStyle w:val="CommentReference"/>
            <w:noProof/>
            <w:webHidden/>
            <w:sz w:val="20"/>
            <w:szCs w:val="22"/>
          </w:rPr>
          <w:commentReference w:id="4"/>
        </w:r>
        <w:r>
          <w:rPr>
            <w:noProof/>
            <w:webHidden/>
          </w:rPr>
          <w:tab/>
        </w:r>
        <w:r>
          <w:rPr>
            <w:noProof/>
            <w:webHidden/>
          </w:rPr>
          <w:fldChar w:fldCharType="begin"/>
        </w:r>
        <w:r>
          <w:rPr>
            <w:noProof/>
            <w:webHidden/>
          </w:rPr>
          <w:instrText xml:space="preserve"> PAGEREF _Toc242118122 \h </w:instrText>
        </w:r>
        <w:r>
          <w:rPr>
            <w:noProof/>
            <w:webHidden/>
          </w:rPr>
        </w:r>
        <w:r>
          <w:rPr>
            <w:noProof/>
            <w:webHidden/>
          </w:rPr>
          <w:fldChar w:fldCharType="separate"/>
        </w:r>
        <w:r>
          <w:rPr>
            <w:noProof/>
            <w:webHidden/>
          </w:rPr>
          <w:t>15</w:t>
        </w:r>
        <w:r>
          <w:rPr>
            <w:noProof/>
            <w:webHidden/>
          </w:rPr>
          <w:fldChar w:fldCharType="end"/>
        </w:r>
      </w:hyperlink>
    </w:p>
    <w:p w14:paraId="4DE1CB9F" w14:textId="59541B11" w:rsidR="00103167" w:rsidRDefault="00103167">
      <w:pPr>
        <w:pStyle w:val="TOC1"/>
        <w:tabs>
          <w:tab w:val="right" w:leader="dot" w:pos="10027"/>
        </w:tabs>
        <w:rPr>
          <w:noProof/>
        </w:rPr>
      </w:pPr>
      <w:hyperlink w:anchor="_Toc242118123" w:history="1">
        <w:r>
          <w:rPr>
            <w:rStyle w:val="Hyperlink"/>
            <w:noProof/>
          </w:rPr>
          <w:t>24. Owner inputs for deployment-specific details</w:t>
        </w:r>
        <w:r>
          <w:rPr>
            <w:noProof/>
            <w:webHidden/>
          </w:rPr>
          <w:tab/>
        </w:r>
        <w:r>
          <w:rPr>
            <w:noProof/>
            <w:webHidden/>
          </w:rPr>
          <w:fldChar w:fldCharType="begin"/>
        </w:r>
        <w:r>
          <w:rPr>
            <w:noProof/>
            <w:webHidden/>
          </w:rPr>
          <w:instrText xml:space="preserve"> PAGEREF _Toc242118123 \h </w:instrText>
        </w:r>
        <w:r>
          <w:rPr>
            <w:noProof/>
            <w:webHidden/>
          </w:rPr>
        </w:r>
        <w:r>
          <w:rPr>
            <w:noProof/>
            <w:webHidden/>
          </w:rPr>
          <w:fldChar w:fldCharType="separate"/>
        </w:r>
        <w:r>
          <w:rPr>
            <w:noProof/>
            <w:webHidden/>
          </w:rPr>
          <w:t>16</w:t>
        </w:r>
        <w:r>
          <w:rPr>
            <w:noProof/>
            <w:webHidden/>
          </w:rPr>
          <w:fldChar w:fldCharType="end"/>
        </w:r>
      </w:hyperlink>
    </w:p>
    <w:p w14:paraId="0E2679A1" w14:textId="6A4D6B8D" w:rsidR="00974AE0" w:rsidRDefault="007557AB">
      <w:r>
        <w:rPr>
          <w:color w:val="5B6573"/>
          <w:sz w:val="16"/>
        </w:rPr>
        <w:fldChar w:fldCharType="end"/>
      </w:r>
    </w:p>
    <w:p w14:paraId="7514C2D1" w14:textId="77777777" w:rsidR="00974AE0" w:rsidRDefault="007557AB">
      <w:r>
        <w:br w:type="page"/>
      </w:r>
    </w:p>
    <w:p w14:paraId="3882C802" w14:textId="77777777" w:rsidR="00974AE0" w:rsidRDefault="007557AB">
      <w:pPr>
        <w:pStyle w:val="Heading1"/>
      </w:pPr>
      <w:bookmarkStart w:id="5" w:name="_Toc242118097"/>
      <w:r>
        <w:lastRenderedPageBreak/>
        <w:t>Executive summary</w:t>
      </w:r>
      <w:bookmarkEnd w:id="5"/>
    </w:p>
    <w:p w14:paraId="0C3FC6C7" w14:textId="77777777" w:rsidR="00974AE0" w:rsidRDefault="007557AB">
      <w:commentRangeStart w:id="6"/>
      <w:r>
        <w:rPr>
          <w:highlight w:val="yellow"/>
        </w:rPr>
        <w:t>Kodigo is a multi-store retail operations system for sari-sari stores</w:t>
      </w:r>
      <w:commentRangeEnd w:id="6"/>
      <w:r>
        <w:rPr>
          <w:rStyle w:val="CommentReference"/>
          <w:sz w:val="20"/>
          <w:szCs w:val="22"/>
        </w:rPr>
        <w:commentReference w:id="6"/>
      </w:r>
      <w:r>
        <w:t xml:space="preserve"> and small branches. It combines browser-based checkout, catalog and stock controls, supplier and purchase-order workflows, reporting, and store-level access management. The design uses a React and TypeScript frontend with Supabase Auth and Postgres, database-enforced store scoping, server-side functions for privileged administration, and browser storage for eligible offline work. This document separates technical design from governance so reviewers can see both how the system works and who must control it.</w:t>
      </w:r>
    </w:p>
    <w:p w14:paraId="05B96FCD" w14:textId="77777777" w:rsidR="00974AE0" w:rsidRDefault="007557AB">
      <w:commentRangeStart w:id="7"/>
      <w:r>
        <w:rPr>
          <w:highlight w:val="yellow"/>
        </w:rPr>
        <w:t>This final document set records repository-verified design</w:t>
      </w:r>
      <w:commentRangeEnd w:id="7"/>
      <w:r>
        <w:rPr>
          <w:rStyle w:val="CommentReference"/>
          <w:sz w:val="20"/>
          <w:szCs w:val="22"/>
        </w:rPr>
        <w:commentReference w:id="7"/>
      </w:r>
      <w:r>
        <w:t xml:space="preserve"> and governance requirements without presenting unverified live deployment settings as facts. The peer-review rubric audit is complete; deployment-specific owner inputs are identified in place and summarized in Section 24. They are operational details, not pending document approvals.</w:t>
      </w:r>
    </w:p>
    <w:p w14:paraId="3602C518" w14:textId="77777777" w:rsidR="00974AE0" w:rsidRDefault="007557AB">
      <w:pPr>
        <w:pStyle w:val="Heading1"/>
      </w:pPr>
      <w:bookmarkStart w:id="8" w:name="_Toc242118098"/>
      <w:r>
        <w:t>PART I - SYSTEM DESIGN</w:t>
      </w:r>
      <w:bookmarkEnd w:id="8"/>
    </w:p>
    <w:p w14:paraId="234FF759" w14:textId="77777777" w:rsidR="00974AE0" w:rsidRDefault="007557AB">
      <w:pPr>
        <w:pStyle w:val="Heading1"/>
      </w:pPr>
      <w:bookmarkStart w:id="9" w:name="_Toc242118099"/>
      <w:r>
        <w:t>1. Purpose, business need, scope, and stakeholders</w:t>
      </w:r>
      <w:bookmarkEnd w:id="9"/>
    </w:p>
    <w:p w14:paraId="4DD0CBB3" w14:textId="77777777" w:rsidR="00974AE0" w:rsidRDefault="007557AB">
      <w:r>
        <w:t>Small retailers need checkout, stock records, supplier coordination, and simple performance reporting to stay aligned across daily work. When sales and inventory records are separated, cashiers may repeat a payment, staff may reorder from stale stock, and owners may be unable to trace a correction. Kodigo addresses this operational need by linking sale records to product stock, preserving transaction lifecycle events, showing stock alerts and restocking information, and summarizing activity by store.</w:t>
      </w:r>
    </w:p>
    <w:p w14:paraId="5E237EF9" w14:textId="77777777" w:rsidR="00974AE0" w:rsidRDefault="007557AB">
      <w:pPr>
        <w:keepNext/>
        <w:spacing w:before="100" w:after="80"/>
      </w:pPr>
      <w:r>
        <w:rPr>
          <w:b/>
          <w:color w:val="000000"/>
          <w:sz w:val="18"/>
        </w:rPr>
        <w:t>Table 2. System purpose and boundaries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448"/>
        <w:gridCol w:w="7589"/>
      </w:tblGrid>
      <w:tr w:rsidR="00974AE0" w14:paraId="7221AAA4" w14:textId="77777777">
        <w:trPr>
          <w:cantSplit/>
          <w:tblHeader/>
          <w:jc w:val="center"/>
        </w:trPr>
        <w:tc>
          <w:tcPr>
            <w:tcW w:w="2448" w:type="dxa"/>
            <w:shd w:val="clear" w:color="auto" w:fill="17365D"/>
            <w:tcMar>
              <w:top w:w="90" w:type="dxa"/>
              <w:left w:w="105" w:type="dxa"/>
              <w:bottom w:w="90" w:type="dxa"/>
              <w:right w:w="105" w:type="dxa"/>
            </w:tcMar>
            <w:vAlign w:val="center"/>
          </w:tcPr>
          <w:p w14:paraId="12CAF458" w14:textId="77777777" w:rsidR="00974AE0" w:rsidRDefault="007557AB">
            <w:pPr>
              <w:keepNext/>
              <w:spacing w:after="0"/>
            </w:pPr>
            <w:r>
              <w:rPr>
                <w:b/>
                <w:color w:val="FFFFFF"/>
                <w:sz w:val="17"/>
              </w:rPr>
              <w:t>Item</w:t>
            </w:r>
          </w:p>
        </w:tc>
        <w:tc>
          <w:tcPr>
            <w:tcW w:w="7589" w:type="dxa"/>
            <w:shd w:val="clear" w:color="auto" w:fill="17365D"/>
            <w:tcMar>
              <w:top w:w="90" w:type="dxa"/>
              <w:left w:w="105" w:type="dxa"/>
              <w:bottom w:w="90" w:type="dxa"/>
              <w:right w:w="105" w:type="dxa"/>
            </w:tcMar>
            <w:vAlign w:val="center"/>
          </w:tcPr>
          <w:p w14:paraId="0F0C9E4D" w14:textId="77777777" w:rsidR="00974AE0" w:rsidRDefault="007557AB">
            <w:pPr>
              <w:keepNext/>
              <w:spacing w:after="0"/>
            </w:pPr>
            <w:r>
              <w:rPr>
                <w:b/>
                <w:color w:val="FFFFFF"/>
                <w:sz w:val="17"/>
              </w:rPr>
              <w:t>Description</w:t>
            </w:r>
          </w:p>
        </w:tc>
      </w:tr>
      <w:tr w:rsidR="00974AE0" w14:paraId="30F4180E" w14:textId="77777777">
        <w:trPr>
          <w:cantSplit/>
          <w:jc w:val="center"/>
        </w:trPr>
        <w:tc>
          <w:tcPr>
            <w:tcW w:w="2448" w:type="dxa"/>
            <w:shd w:val="clear" w:color="auto" w:fill="FFFFFF"/>
            <w:tcMar>
              <w:top w:w="90" w:type="dxa"/>
              <w:left w:w="105" w:type="dxa"/>
              <w:bottom w:w="90" w:type="dxa"/>
              <w:right w:w="105" w:type="dxa"/>
            </w:tcMar>
            <w:vAlign w:val="center"/>
          </w:tcPr>
          <w:p w14:paraId="109C380A" w14:textId="77777777" w:rsidR="00974AE0" w:rsidRDefault="007557AB">
            <w:pPr>
              <w:spacing w:after="0" w:line="245" w:lineRule="auto"/>
            </w:pPr>
            <w:r>
              <w:rPr>
                <w:sz w:val="17"/>
              </w:rPr>
              <w:t>Purpose</w:t>
            </w:r>
          </w:p>
        </w:tc>
        <w:tc>
          <w:tcPr>
            <w:tcW w:w="7589" w:type="dxa"/>
            <w:shd w:val="clear" w:color="auto" w:fill="FFFFFF"/>
            <w:tcMar>
              <w:top w:w="90" w:type="dxa"/>
              <w:left w:w="105" w:type="dxa"/>
              <w:bottom w:w="90" w:type="dxa"/>
              <w:right w:w="105" w:type="dxa"/>
            </w:tcMar>
            <w:vAlign w:val="center"/>
          </w:tcPr>
          <w:p w14:paraId="541E7ED2" w14:textId="77777777" w:rsidR="00974AE0" w:rsidRDefault="007557AB">
            <w:pPr>
              <w:spacing w:after="0" w:line="245" w:lineRule="auto"/>
            </w:pPr>
            <w:commentRangeStart w:id="10"/>
            <w:r>
              <w:rPr>
                <w:sz w:val="17"/>
                <w:highlight w:val="yellow"/>
              </w:rPr>
              <w:t>Support checkout, inventory accuracy, supplier procurement, and store-level review</w:t>
            </w:r>
            <w:commentRangeEnd w:id="10"/>
            <w:r>
              <w:rPr>
                <w:rStyle w:val="CommentReference"/>
                <w:sz w:val="17"/>
                <w:szCs w:val="22"/>
              </w:rPr>
              <w:commentReference w:id="10"/>
            </w:r>
            <w:r>
              <w:rPr>
                <w:sz w:val="17"/>
              </w:rPr>
              <w:t xml:space="preserve"> for small retail operations.</w:t>
            </w:r>
          </w:p>
        </w:tc>
      </w:tr>
      <w:tr w:rsidR="00974AE0" w14:paraId="69B22C0A" w14:textId="77777777">
        <w:trPr>
          <w:cantSplit/>
          <w:jc w:val="center"/>
        </w:trPr>
        <w:tc>
          <w:tcPr>
            <w:tcW w:w="2448" w:type="dxa"/>
            <w:shd w:val="clear" w:color="auto" w:fill="F2F6FA"/>
            <w:tcMar>
              <w:top w:w="90" w:type="dxa"/>
              <w:left w:w="105" w:type="dxa"/>
              <w:bottom w:w="90" w:type="dxa"/>
              <w:right w:w="105" w:type="dxa"/>
            </w:tcMar>
            <w:vAlign w:val="center"/>
          </w:tcPr>
          <w:p w14:paraId="1F4B9BCB" w14:textId="77777777" w:rsidR="00974AE0" w:rsidRDefault="007557AB">
            <w:pPr>
              <w:spacing w:after="0" w:line="245" w:lineRule="auto"/>
            </w:pPr>
            <w:r>
              <w:rPr>
                <w:sz w:val="17"/>
              </w:rPr>
              <w:t>Primary users</w:t>
            </w:r>
          </w:p>
        </w:tc>
        <w:tc>
          <w:tcPr>
            <w:tcW w:w="7589" w:type="dxa"/>
            <w:shd w:val="clear" w:color="auto" w:fill="F2F6FA"/>
            <w:tcMar>
              <w:top w:w="90" w:type="dxa"/>
              <w:left w:w="105" w:type="dxa"/>
              <w:bottom w:w="90" w:type="dxa"/>
              <w:right w:w="105" w:type="dxa"/>
            </w:tcMar>
            <w:vAlign w:val="center"/>
          </w:tcPr>
          <w:p w14:paraId="32A471E5" w14:textId="77777777" w:rsidR="00974AE0" w:rsidRDefault="007557AB">
            <w:pPr>
              <w:spacing w:after="0" w:line="245" w:lineRule="auto"/>
            </w:pPr>
            <w:commentRangeStart w:id="11"/>
            <w:r>
              <w:rPr>
                <w:sz w:val="17"/>
                <w:highlight w:val="yellow"/>
              </w:rPr>
              <w:t>Admin, Cashier, Inventory, Super Admin; technical maintainers</w:t>
            </w:r>
            <w:commentRangeEnd w:id="11"/>
            <w:r>
              <w:rPr>
                <w:rStyle w:val="CommentReference"/>
                <w:sz w:val="17"/>
                <w:szCs w:val="22"/>
              </w:rPr>
              <w:commentReference w:id="11"/>
            </w:r>
            <w:r>
              <w:rPr>
                <w:sz w:val="17"/>
              </w:rPr>
              <w:t xml:space="preserve"> and reviewers have separate organizational duties.</w:t>
            </w:r>
          </w:p>
        </w:tc>
      </w:tr>
      <w:tr w:rsidR="00974AE0" w14:paraId="21547364" w14:textId="77777777">
        <w:trPr>
          <w:cantSplit/>
          <w:jc w:val="center"/>
        </w:trPr>
        <w:tc>
          <w:tcPr>
            <w:tcW w:w="2448" w:type="dxa"/>
            <w:shd w:val="clear" w:color="auto" w:fill="FFFFFF"/>
            <w:tcMar>
              <w:top w:w="90" w:type="dxa"/>
              <w:left w:w="105" w:type="dxa"/>
              <w:bottom w:w="90" w:type="dxa"/>
              <w:right w:w="105" w:type="dxa"/>
            </w:tcMar>
            <w:vAlign w:val="center"/>
          </w:tcPr>
          <w:p w14:paraId="73507144" w14:textId="77777777" w:rsidR="00974AE0" w:rsidRDefault="007557AB">
            <w:pPr>
              <w:spacing w:after="0" w:line="245" w:lineRule="auto"/>
            </w:pPr>
            <w:r>
              <w:rPr>
                <w:sz w:val="17"/>
              </w:rPr>
              <w:t>In scope</w:t>
            </w:r>
          </w:p>
        </w:tc>
        <w:tc>
          <w:tcPr>
            <w:tcW w:w="7589" w:type="dxa"/>
            <w:shd w:val="clear" w:color="auto" w:fill="FFFFFF"/>
            <w:tcMar>
              <w:top w:w="90" w:type="dxa"/>
              <w:left w:w="105" w:type="dxa"/>
              <w:bottom w:w="90" w:type="dxa"/>
              <w:right w:w="105" w:type="dxa"/>
            </w:tcMar>
            <w:vAlign w:val="center"/>
          </w:tcPr>
          <w:p w14:paraId="701644A5" w14:textId="77777777" w:rsidR="00974AE0" w:rsidRDefault="007557AB">
            <w:pPr>
              <w:spacing w:after="0" w:line="245" w:lineRule="auto"/>
            </w:pPr>
            <w:r>
              <w:rPr>
                <w:sz w:val="17"/>
              </w:rPr>
              <w:t>Browser application, Supabase Auth, Postgres data and policies, database functions and triggers, Edge Functions, IndexedDB offline queues, reports, and optional cash-drawer integration.</w:t>
            </w:r>
          </w:p>
        </w:tc>
      </w:tr>
      <w:tr w:rsidR="00974AE0" w14:paraId="4C83A268" w14:textId="77777777">
        <w:trPr>
          <w:cantSplit/>
          <w:jc w:val="center"/>
        </w:trPr>
        <w:tc>
          <w:tcPr>
            <w:tcW w:w="2448" w:type="dxa"/>
            <w:shd w:val="clear" w:color="auto" w:fill="F2F6FA"/>
            <w:tcMar>
              <w:top w:w="90" w:type="dxa"/>
              <w:left w:w="105" w:type="dxa"/>
              <w:bottom w:w="90" w:type="dxa"/>
              <w:right w:w="105" w:type="dxa"/>
            </w:tcMar>
            <w:vAlign w:val="center"/>
          </w:tcPr>
          <w:p w14:paraId="3FDB8A23" w14:textId="77777777" w:rsidR="00974AE0" w:rsidRDefault="007557AB">
            <w:pPr>
              <w:spacing w:after="0" w:line="245" w:lineRule="auto"/>
            </w:pPr>
            <w:r>
              <w:rPr>
                <w:sz w:val="17"/>
              </w:rPr>
              <w:t>Out of scope unless separately confirmed</w:t>
            </w:r>
          </w:p>
        </w:tc>
        <w:tc>
          <w:tcPr>
            <w:tcW w:w="7589" w:type="dxa"/>
            <w:shd w:val="clear" w:color="auto" w:fill="F2F6FA"/>
            <w:tcMar>
              <w:top w:w="90" w:type="dxa"/>
              <w:left w:w="105" w:type="dxa"/>
              <w:bottom w:w="90" w:type="dxa"/>
              <w:right w:w="105" w:type="dxa"/>
            </w:tcMar>
            <w:vAlign w:val="center"/>
          </w:tcPr>
          <w:p w14:paraId="644F2D24" w14:textId="77777777" w:rsidR="00974AE0" w:rsidRDefault="007557AB">
            <w:pPr>
              <w:spacing w:after="0" w:line="245" w:lineRule="auto"/>
            </w:pPr>
            <w:r>
              <w:rPr>
                <w:sz w:val="17"/>
              </w:rPr>
              <w:t>Card processing, storing full payment credentials, a mobile device management service, automated legal/tax certification, a named production service desk, or verified production hosting and backups.</w:t>
            </w:r>
          </w:p>
        </w:tc>
      </w:tr>
    </w:tbl>
    <w:p w14:paraId="70FA51EF" w14:textId="77777777" w:rsidR="00974AE0" w:rsidRDefault="00974AE0">
      <w:pPr>
        <w:spacing w:after="40"/>
      </w:pPr>
    </w:p>
    <w:p w14:paraId="4E263C14" w14:textId="77777777" w:rsidR="00974AE0" w:rsidRDefault="007557AB">
      <w:pPr>
        <w:pStyle w:val="Heading1"/>
      </w:pPr>
      <w:bookmarkStart w:id="12" w:name="_Toc242118100"/>
      <w:r>
        <w:t>2. Acceptance criteria and measurement</w:t>
      </w:r>
      <w:bookmarkEnd w:id="12"/>
    </w:p>
    <w:p w14:paraId="2BDBA7A7" w14:textId="77777777" w:rsidR="00974AE0" w:rsidRDefault="007557AB">
      <w:commentRangeStart w:id="13"/>
      <w:r>
        <w:rPr>
          <w:highlight w:val="yellow"/>
        </w:rPr>
        <w:t>The following are recommended acceptance tests and measurable targets, not reported test results.</w:t>
      </w:r>
      <w:commentRangeEnd w:id="13"/>
      <w:r>
        <w:rPr>
          <w:rStyle w:val="CommentReference"/>
          <w:sz w:val="20"/>
          <w:szCs w:val="22"/>
        </w:rPr>
        <w:commentReference w:id="13"/>
      </w:r>
      <w:r>
        <w:t xml:space="preserve"> Record the test data, owner, environment, completion date, and evidence when the deployment team executes them; this document does not claim that unrun tests have passed.</w:t>
      </w:r>
    </w:p>
    <w:p w14:paraId="24BB8A16" w14:textId="77777777" w:rsidR="00974AE0" w:rsidRDefault="007557AB">
      <w:pPr>
        <w:keepNext/>
        <w:spacing w:before="100" w:after="80"/>
      </w:pPr>
      <w:r>
        <w:rPr>
          <w:b/>
          <w:color w:val="000000"/>
          <w:sz w:val="18"/>
        </w:rPr>
        <w:t>Table 3. Proposed success measures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016"/>
        <w:gridCol w:w="5328"/>
        <w:gridCol w:w="2693"/>
      </w:tblGrid>
      <w:tr w:rsidR="00974AE0" w14:paraId="75E285D1" w14:textId="77777777">
        <w:trPr>
          <w:cantSplit/>
          <w:tblHeader/>
          <w:jc w:val="center"/>
        </w:trPr>
        <w:tc>
          <w:tcPr>
            <w:tcW w:w="2016" w:type="dxa"/>
            <w:shd w:val="clear" w:color="auto" w:fill="17365D"/>
            <w:tcMar>
              <w:top w:w="90" w:type="dxa"/>
              <w:left w:w="105" w:type="dxa"/>
              <w:bottom w:w="90" w:type="dxa"/>
              <w:right w:w="105" w:type="dxa"/>
            </w:tcMar>
            <w:vAlign w:val="center"/>
          </w:tcPr>
          <w:p w14:paraId="49AD2E5B" w14:textId="77777777" w:rsidR="00974AE0" w:rsidRDefault="007557AB">
            <w:pPr>
              <w:keepNext/>
              <w:spacing w:after="0"/>
            </w:pPr>
            <w:r>
              <w:rPr>
                <w:b/>
                <w:color w:val="FFFFFF"/>
                <w:sz w:val="16"/>
              </w:rPr>
              <w:t>Measure</w:t>
            </w:r>
          </w:p>
        </w:tc>
        <w:tc>
          <w:tcPr>
            <w:tcW w:w="5328" w:type="dxa"/>
            <w:shd w:val="clear" w:color="auto" w:fill="17365D"/>
            <w:tcMar>
              <w:top w:w="90" w:type="dxa"/>
              <w:left w:w="105" w:type="dxa"/>
              <w:bottom w:w="90" w:type="dxa"/>
              <w:right w:w="105" w:type="dxa"/>
            </w:tcMar>
            <w:vAlign w:val="center"/>
          </w:tcPr>
          <w:p w14:paraId="13D83406" w14:textId="77777777" w:rsidR="00974AE0" w:rsidRDefault="007557AB">
            <w:pPr>
              <w:keepNext/>
              <w:spacing w:after="0"/>
            </w:pPr>
            <w:r>
              <w:rPr>
                <w:b/>
                <w:color w:val="FFFFFF"/>
                <w:sz w:val="16"/>
              </w:rPr>
              <w:t>Target for capstone acceptance</w:t>
            </w:r>
          </w:p>
        </w:tc>
        <w:tc>
          <w:tcPr>
            <w:tcW w:w="2693" w:type="dxa"/>
            <w:shd w:val="clear" w:color="auto" w:fill="17365D"/>
            <w:tcMar>
              <w:top w:w="90" w:type="dxa"/>
              <w:left w:w="105" w:type="dxa"/>
              <w:bottom w:w="90" w:type="dxa"/>
              <w:right w:w="105" w:type="dxa"/>
            </w:tcMar>
            <w:vAlign w:val="center"/>
          </w:tcPr>
          <w:p w14:paraId="68509149" w14:textId="77777777" w:rsidR="00974AE0" w:rsidRDefault="007557AB">
            <w:pPr>
              <w:keepNext/>
              <w:spacing w:after="0"/>
            </w:pPr>
            <w:r>
              <w:rPr>
                <w:b/>
                <w:color w:val="FFFFFF"/>
                <w:sz w:val="16"/>
              </w:rPr>
              <w:t>Evidence to retain</w:t>
            </w:r>
          </w:p>
        </w:tc>
      </w:tr>
      <w:tr w:rsidR="00974AE0" w14:paraId="23468CEB" w14:textId="77777777">
        <w:trPr>
          <w:cantSplit/>
          <w:jc w:val="center"/>
        </w:trPr>
        <w:tc>
          <w:tcPr>
            <w:tcW w:w="2016" w:type="dxa"/>
            <w:shd w:val="clear" w:color="auto" w:fill="FFFFFF"/>
            <w:tcMar>
              <w:top w:w="90" w:type="dxa"/>
              <w:left w:w="105" w:type="dxa"/>
              <w:bottom w:w="90" w:type="dxa"/>
              <w:right w:w="105" w:type="dxa"/>
            </w:tcMar>
            <w:vAlign w:val="center"/>
          </w:tcPr>
          <w:p w14:paraId="0E349D23" w14:textId="77777777" w:rsidR="00974AE0" w:rsidRDefault="007557AB">
            <w:pPr>
              <w:spacing w:after="0" w:line="245" w:lineRule="auto"/>
            </w:pPr>
            <w:r>
              <w:rPr>
                <w:sz w:val="16"/>
              </w:rPr>
              <w:t>Role and store boundaries</w:t>
            </w:r>
          </w:p>
        </w:tc>
        <w:tc>
          <w:tcPr>
            <w:tcW w:w="5328" w:type="dxa"/>
            <w:shd w:val="clear" w:color="auto" w:fill="FFFFFF"/>
            <w:tcMar>
              <w:top w:w="90" w:type="dxa"/>
              <w:left w:w="105" w:type="dxa"/>
              <w:bottom w:w="90" w:type="dxa"/>
              <w:right w:w="105" w:type="dxa"/>
            </w:tcMar>
            <w:vAlign w:val="center"/>
          </w:tcPr>
          <w:p w14:paraId="137D0516" w14:textId="77777777" w:rsidR="00974AE0" w:rsidRDefault="007557AB">
            <w:pPr>
              <w:spacing w:after="0" w:line="245" w:lineRule="auto"/>
            </w:pPr>
            <w:r>
              <w:rPr>
                <w:sz w:val="16"/>
              </w:rPr>
              <w:t>All agreed route and database access tests pass for Admin, Cashier, Inventory, and Super Admin; every unauthorized cross-store read/write attempt is denied.</w:t>
            </w:r>
          </w:p>
        </w:tc>
        <w:tc>
          <w:tcPr>
            <w:tcW w:w="2693" w:type="dxa"/>
            <w:shd w:val="clear" w:color="auto" w:fill="FFFFFF"/>
            <w:tcMar>
              <w:top w:w="90" w:type="dxa"/>
              <w:left w:w="105" w:type="dxa"/>
              <w:bottom w:w="90" w:type="dxa"/>
              <w:right w:w="105" w:type="dxa"/>
            </w:tcMar>
            <w:vAlign w:val="center"/>
          </w:tcPr>
          <w:p w14:paraId="3E38C767" w14:textId="77777777" w:rsidR="00974AE0" w:rsidRDefault="007557AB">
            <w:pPr>
              <w:spacing w:after="0" w:line="245" w:lineRule="auto"/>
            </w:pPr>
            <w:r>
              <w:rPr>
                <w:sz w:val="16"/>
              </w:rPr>
              <w:t>Dated test matrix and sanitized results.</w:t>
            </w:r>
          </w:p>
        </w:tc>
      </w:tr>
      <w:tr w:rsidR="00974AE0" w14:paraId="2247746C" w14:textId="77777777">
        <w:trPr>
          <w:cantSplit/>
          <w:jc w:val="center"/>
        </w:trPr>
        <w:tc>
          <w:tcPr>
            <w:tcW w:w="2016" w:type="dxa"/>
            <w:shd w:val="clear" w:color="auto" w:fill="F2F6FA"/>
            <w:tcMar>
              <w:top w:w="90" w:type="dxa"/>
              <w:left w:w="105" w:type="dxa"/>
              <w:bottom w:w="90" w:type="dxa"/>
              <w:right w:w="105" w:type="dxa"/>
            </w:tcMar>
            <w:vAlign w:val="center"/>
          </w:tcPr>
          <w:p w14:paraId="6498C652" w14:textId="77777777" w:rsidR="00974AE0" w:rsidRDefault="007557AB">
            <w:pPr>
              <w:spacing w:after="0" w:line="245" w:lineRule="auto"/>
            </w:pPr>
            <w:r>
              <w:rPr>
                <w:sz w:val="16"/>
              </w:rPr>
              <w:t>POS correctness</w:t>
            </w:r>
          </w:p>
        </w:tc>
        <w:tc>
          <w:tcPr>
            <w:tcW w:w="5328" w:type="dxa"/>
            <w:shd w:val="clear" w:color="auto" w:fill="F2F6FA"/>
            <w:tcMar>
              <w:top w:w="90" w:type="dxa"/>
              <w:left w:w="105" w:type="dxa"/>
              <w:bottom w:w="90" w:type="dxa"/>
              <w:right w:w="105" w:type="dxa"/>
            </w:tcMar>
            <w:vAlign w:val="center"/>
          </w:tcPr>
          <w:p w14:paraId="53FD2569" w14:textId="77777777" w:rsidR="00974AE0" w:rsidRDefault="007557AB">
            <w:pPr>
              <w:spacing w:after="0" w:line="245" w:lineRule="auto"/>
            </w:pPr>
            <w:r>
              <w:rPr>
                <w:sz w:val="16"/>
              </w:rPr>
              <w:t>At least 20 representative checkout cases produce the expected totals, receipt references, and stock effects; zero duplicate sale records in the tested cases.</w:t>
            </w:r>
          </w:p>
        </w:tc>
        <w:tc>
          <w:tcPr>
            <w:tcW w:w="2693" w:type="dxa"/>
            <w:shd w:val="clear" w:color="auto" w:fill="F2F6FA"/>
            <w:tcMar>
              <w:top w:w="90" w:type="dxa"/>
              <w:left w:w="105" w:type="dxa"/>
              <w:bottom w:w="90" w:type="dxa"/>
              <w:right w:w="105" w:type="dxa"/>
            </w:tcMar>
            <w:vAlign w:val="center"/>
          </w:tcPr>
          <w:p w14:paraId="3190FD05" w14:textId="77777777" w:rsidR="00974AE0" w:rsidRDefault="007557AB">
            <w:pPr>
              <w:spacing w:after="0" w:line="245" w:lineRule="auto"/>
            </w:pPr>
            <w:r>
              <w:rPr>
                <w:sz w:val="16"/>
              </w:rPr>
              <w:t>Staging test cases, transaction IDs, and stock reconciliation.</w:t>
            </w:r>
          </w:p>
        </w:tc>
      </w:tr>
      <w:tr w:rsidR="00974AE0" w14:paraId="5FE7B9E5" w14:textId="77777777">
        <w:trPr>
          <w:cantSplit/>
          <w:jc w:val="center"/>
        </w:trPr>
        <w:tc>
          <w:tcPr>
            <w:tcW w:w="2016" w:type="dxa"/>
            <w:shd w:val="clear" w:color="auto" w:fill="FFFFFF"/>
            <w:tcMar>
              <w:top w:w="90" w:type="dxa"/>
              <w:left w:w="105" w:type="dxa"/>
              <w:bottom w:w="90" w:type="dxa"/>
              <w:right w:w="105" w:type="dxa"/>
            </w:tcMar>
            <w:vAlign w:val="center"/>
          </w:tcPr>
          <w:p w14:paraId="2A4A1147" w14:textId="77777777" w:rsidR="00974AE0" w:rsidRDefault="007557AB">
            <w:pPr>
              <w:spacing w:after="0" w:line="245" w:lineRule="auto"/>
            </w:pPr>
            <w:r>
              <w:rPr>
                <w:sz w:val="16"/>
              </w:rPr>
              <w:t>Offline recovery</w:t>
            </w:r>
          </w:p>
        </w:tc>
        <w:tc>
          <w:tcPr>
            <w:tcW w:w="5328" w:type="dxa"/>
            <w:shd w:val="clear" w:color="auto" w:fill="FFFFFF"/>
            <w:tcMar>
              <w:top w:w="90" w:type="dxa"/>
              <w:left w:w="105" w:type="dxa"/>
              <w:bottom w:w="90" w:type="dxa"/>
              <w:right w:w="105" w:type="dxa"/>
            </w:tcMar>
            <w:vAlign w:val="center"/>
          </w:tcPr>
          <w:p w14:paraId="7685938D" w14:textId="77777777" w:rsidR="00974AE0" w:rsidRDefault="007557AB">
            <w:pPr>
              <w:spacing w:after="0" w:line="245" w:lineRule="auto"/>
            </w:pPr>
            <w:r>
              <w:rPr>
                <w:sz w:val="16"/>
              </w:rPr>
              <w:t>Five controlled offline sales replay once after reconnection; every test sale is either synchronized or clearly retained as an error for investigation.</w:t>
            </w:r>
          </w:p>
        </w:tc>
        <w:tc>
          <w:tcPr>
            <w:tcW w:w="2693" w:type="dxa"/>
            <w:shd w:val="clear" w:color="auto" w:fill="FFFFFF"/>
            <w:tcMar>
              <w:top w:w="90" w:type="dxa"/>
              <w:left w:w="105" w:type="dxa"/>
              <w:bottom w:w="90" w:type="dxa"/>
              <w:right w:w="105" w:type="dxa"/>
            </w:tcMar>
            <w:vAlign w:val="center"/>
          </w:tcPr>
          <w:p w14:paraId="7D7A825A" w14:textId="77777777" w:rsidR="00974AE0" w:rsidRDefault="007557AB">
            <w:pPr>
              <w:spacing w:after="0" w:line="245" w:lineRule="auto"/>
            </w:pPr>
            <w:r>
              <w:rPr>
                <w:sz w:val="16"/>
              </w:rPr>
              <w:t>Queue status evidence and reconciliation log.</w:t>
            </w:r>
          </w:p>
        </w:tc>
      </w:tr>
      <w:tr w:rsidR="00974AE0" w14:paraId="13452170" w14:textId="77777777">
        <w:trPr>
          <w:cantSplit/>
          <w:jc w:val="center"/>
        </w:trPr>
        <w:tc>
          <w:tcPr>
            <w:tcW w:w="2016" w:type="dxa"/>
            <w:shd w:val="clear" w:color="auto" w:fill="F2F6FA"/>
            <w:tcMar>
              <w:top w:w="90" w:type="dxa"/>
              <w:left w:w="105" w:type="dxa"/>
              <w:bottom w:w="90" w:type="dxa"/>
              <w:right w:w="105" w:type="dxa"/>
            </w:tcMar>
            <w:vAlign w:val="center"/>
          </w:tcPr>
          <w:p w14:paraId="57D36221" w14:textId="77777777" w:rsidR="00974AE0" w:rsidRDefault="007557AB">
            <w:pPr>
              <w:spacing w:after="0" w:line="245" w:lineRule="auto"/>
            </w:pPr>
            <w:r>
              <w:rPr>
                <w:sz w:val="16"/>
              </w:rPr>
              <w:t>Inventory and purchasing</w:t>
            </w:r>
          </w:p>
        </w:tc>
        <w:tc>
          <w:tcPr>
            <w:tcW w:w="5328" w:type="dxa"/>
            <w:shd w:val="clear" w:color="auto" w:fill="F2F6FA"/>
            <w:tcMar>
              <w:top w:w="90" w:type="dxa"/>
              <w:left w:w="105" w:type="dxa"/>
              <w:bottom w:w="90" w:type="dxa"/>
              <w:right w:w="105" w:type="dxa"/>
            </w:tcMar>
            <w:vAlign w:val="center"/>
          </w:tcPr>
          <w:p w14:paraId="636860F5" w14:textId="77777777" w:rsidR="00974AE0" w:rsidRDefault="007557AB">
            <w:pPr>
              <w:spacing w:after="0" w:line="245" w:lineRule="auto"/>
            </w:pPr>
            <w:r>
              <w:rPr>
                <w:sz w:val="16"/>
              </w:rPr>
              <w:t>At least 10 product, adjustment, receiving, archive, and supplier scenarios match expected base-unit balances and history.</w:t>
            </w:r>
          </w:p>
        </w:tc>
        <w:tc>
          <w:tcPr>
            <w:tcW w:w="2693" w:type="dxa"/>
            <w:shd w:val="clear" w:color="auto" w:fill="F2F6FA"/>
            <w:tcMar>
              <w:top w:w="90" w:type="dxa"/>
              <w:left w:w="105" w:type="dxa"/>
              <w:bottom w:w="90" w:type="dxa"/>
              <w:right w:w="105" w:type="dxa"/>
            </w:tcMar>
            <w:vAlign w:val="center"/>
          </w:tcPr>
          <w:p w14:paraId="365C7018" w14:textId="77777777" w:rsidR="00974AE0" w:rsidRDefault="007557AB">
            <w:pPr>
              <w:spacing w:after="0" w:line="245" w:lineRule="auto"/>
            </w:pPr>
            <w:r>
              <w:rPr>
                <w:sz w:val="16"/>
              </w:rPr>
              <w:t>Scenario checklist and movement records.</w:t>
            </w:r>
          </w:p>
        </w:tc>
      </w:tr>
      <w:tr w:rsidR="00974AE0" w14:paraId="4AA06FE9" w14:textId="77777777">
        <w:trPr>
          <w:cantSplit/>
          <w:jc w:val="center"/>
        </w:trPr>
        <w:tc>
          <w:tcPr>
            <w:tcW w:w="2016" w:type="dxa"/>
            <w:shd w:val="clear" w:color="auto" w:fill="FFFFFF"/>
            <w:tcMar>
              <w:top w:w="90" w:type="dxa"/>
              <w:left w:w="105" w:type="dxa"/>
              <w:bottom w:w="90" w:type="dxa"/>
              <w:right w:w="105" w:type="dxa"/>
            </w:tcMar>
            <w:vAlign w:val="center"/>
          </w:tcPr>
          <w:p w14:paraId="5E207B8F" w14:textId="77777777" w:rsidR="00974AE0" w:rsidRDefault="007557AB">
            <w:pPr>
              <w:spacing w:after="0" w:line="245" w:lineRule="auto"/>
            </w:pPr>
            <w:r>
              <w:rPr>
                <w:sz w:val="16"/>
              </w:rPr>
              <w:lastRenderedPageBreak/>
              <w:t>Recovery readiness</w:t>
            </w:r>
          </w:p>
        </w:tc>
        <w:tc>
          <w:tcPr>
            <w:tcW w:w="5328" w:type="dxa"/>
            <w:shd w:val="clear" w:color="auto" w:fill="FFFFFF"/>
            <w:tcMar>
              <w:top w:w="90" w:type="dxa"/>
              <w:left w:w="105" w:type="dxa"/>
              <w:bottom w:w="90" w:type="dxa"/>
              <w:right w:w="105" w:type="dxa"/>
            </w:tcMar>
            <w:vAlign w:val="center"/>
          </w:tcPr>
          <w:p w14:paraId="1F310DCB" w14:textId="77777777" w:rsidR="00974AE0" w:rsidRDefault="007557AB">
            <w:pPr>
              <w:spacing w:after="0" w:line="245" w:lineRule="auto"/>
            </w:pPr>
            <w:r>
              <w:rPr>
                <w:sz w:val="16"/>
              </w:rPr>
              <w:t>Complete one restore rehearsal in an isolated project and reconcile stores, products, sales, sale items, and adjustments before release approval.</w:t>
            </w:r>
          </w:p>
        </w:tc>
        <w:tc>
          <w:tcPr>
            <w:tcW w:w="2693" w:type="dxa"/>
            <w:shd w:val="clear" w:color="auto" w:fill="FFFFFF"/>
            <w:tcMar>
              <w:top w:w="90" w:type="dxa"/>
              <w:left w:w="105" w:type="dxa"/>
              <w:bottom w:w="90" w:type="dxa"/>
              <w:right w:w="105" w:type="dxa"/>
            </w:tcMar>
            <w:vAlign w:val="center"/>
          </w:tcPr>
          <w:p w14:paraId="37EAED5A" w14:textId="77777777" w:rsidR="00974AE0" w:rsidRDefault="007557AB">
            <w:pPr>
              <w:spacing w:after="0" w:line="245" w:lineRule="auto"/>
            </w:pPr>
            <w:r>
              <w:rPr>
                <w:sz w:val="16"/>
              </w:rPr>
              <w:t>Restore log, row-count reconciliation, and approver sign-off.</w:t>
            </w:r>
          </w:p>
        </w:tc>
      </w:tr>
      <w:tr w:rsidR="00974AE0" w14:paraId="48F3B177" w14:textId="77777777">
        <w:trPr>
          <w:cantSplit/>
          <w:jc w:val="center"/>
        </w:trPr>
        <w:tc>
          <w:tcPr>
            <w:tcW w:w="2016" w:type="dxa"/>
            <w:shd w:val="clear" w:color="auto" w:fill="F2F6FA"/>
            <w:tcMar>
              <w:top w:w="90" w:type="dxa"/>
              <w:left w:w="105" w:type="dxa"/>
              <w:bottom w:w="90" w:type="dxa"/>
              <w:right w:w="105" w:type="dxa"/>
            </w:tcMar>
            <w:vAlign w:val="center"/>
          </w:tcPr>
          <w:p w14:paraId="07F20BCC" w14:textId="77777777" w:rsidR="00974AE0" w:rsidRDefault="007557AB">
            <w:pPr>
              <w:spacing w:after="0" w:line="245" w:lineRule="auto"/>
            </w:pPr>
            <w:r>
              <w:rPr>
                <w:sz w:val="16"/>
              </w:rPr>
              <w:t>User readiness</w:t>
            </w:r>
          </w:p>
        </w:tc>
        <w:tc>
          <w:tcPr>
            <w:tcW w:w="5328" w:type="dxa"/>
            <w:shd w:val="clear" w:color="auto" w:fill="F2F6FA"/>
            <w:tcMar>
              <w:top w:w="90" w:type="dxa"/>
              <w:left w:w="105" w:type="dxa"/>
              <w:bottom w:w="90" w:type="dxa"/>
              <w:right w:w="105" w:type="dxa"/>
            </w:tcMar>
            <w:vAlign w:val="center"/>
          </w:tcPr>
          <w:p w14:paraId="6BBB55E4" w14:textId="77777777" w:rsidR="00974AE0" w:rsidRDefault="007557AB">
            <w:pPr>
              <w:spacing w:after="0" w:line="245" w:lineRule="auto"/>
            </w:pPr>
            <w:commentRangeStart w:id="14"/>
            <w:r>
              <w:rPr>
                <w:sz w:val="16"/>
                <w:highlight w:val="yellow"/>
              </w:rPr>
              <w:t>OWNER INPUT: set number of representative users</w:t>
            </w:r>
            <w:commentRangeEnd w:id="14"/>
            <w:r>
              <w:rPr>
                <w:rStyle w:val="CommentReference"/>
                <w:szCs w:val="22"/>
              </w:rPr>
              <w:commentReference w:id="14"/>
            </w:r>
            <w:r>
              <w:rPr>
                <w:sz w:val="16"/>
              </w:rPr>
              <w:t>, training scenarios, and pass threshold.</w:t>
            </w:r>
          </w:p>
        </w:tc>
        <w:tc>
          <w:tcPr>
            <w:tcW w:w="2693" w:type="dxa"/>
            <w:shd w:val="clear" w:color="auto" w:fill="F2F6FA"/>
            <w:tcMar>
              <w:top w:w="90" w:type="dxa"/>
              <w:left w:w="105" w:type="dxa"/>
              <w:bottom w:w="90" w:type="dxa"/>
              <w:right w:w="105" w:type="dxa"/>
            </w:tcMar>
            <w:vAlign w:val="center"/>
          </w:tcPr>
          <w:p w14:paraId="0CDB024B" w14:textId="77777777" w:rsidR="00974AE0" w:rsidRDefault="007557AB">
            <w:pPr>
              <w:spacing w:after="0" w:line="245" w:lineRule="auto"/>
            </w:pPr>
            <w:r>
              <w:rPr>
                <w:sz w:val="16"/>
              </w:rPr>
              <w:t>Attendance, scenario results, trainer sign-off.</w:t>
            </w:r>
          </w:p>
        </w:tc>
      </w:tr>
    </w:tbl>
    <w:p w14:paraId="47EC013D" w14:textId="77777777" w:rsidR="00974AE0" w:rsidRDefault="00974AE0">
      <w:pPr>
        <w:spacing w:after="40"/>
      </w:pPr>
    </w:p>
    <w:p w14:paraId="43F8674A" w14:textId="77777777" w:rsidR="00974AE0" w:rsidRDefault="007557AB">
      <w:pPr>
        <w:pStyle w:val="Heading1"/>
      </w:pPr>
      <w:bookmarkStart w:id="15" w:name="_Toc242118101"/>
      <w:r>
        <w:t>3. Architecture and major components</w:t>
      </w:r>
      <w:bookmarkEnd w:id="15"/>
    </w:p>
    <w:p w14:paraId="2B9F4B77" w14:textId="77777777" w:rsidR="00974AE0" w:rsidRDefault="007557AB">
      <w:r>
        <w:t xml:space="preserve">The browser presents route-level screens and controls. Zustand stores manage session, active store, products, suppliers, cart, and alerts. The Supabase JavaScript client connects authenticated users to the backend. Supabase Auth issues sessions; Postgres policies constrain data; database RPCs and triggers carry business operations; Edge Functions perform privileged user and invite actions. IndexedDB holds a product cache and eligible offline queues. </w:t>
      </w:r>
      <w:commentRangeStart w:id="16"/>
      <w:r>
        <w:rPr>
          <w:highlight w:val="yellow"/>
        </w:rPr>
        <w:t>Web Serial is optional</w:t>
      </w:r>
      <w:commentRangeEnd w:id="16"/>
      <w:r>
        <w:rPr>
          <w:rStyle w:val="CommentReference"/>
          <w:sz w:val="20"/>
          <w:szCs w:val="22"/>
        </w:rPr>
        <w:commentReference w:id="16"/>
      </w:r>
      <w:r>
        <w:t xml:space="preserve"> and limited to a compatible cash-drawer command.</w:t>
      </w:r>
    </w:p>
    <w:p w14:paraId="191ED5F2" w14:textId="77777777" w:rsidR="00974AE0" w:rsidRDefault="007557AB">
      <w:pPr>
        <w:keepNext/>
        <w:spacing w:before="140" w:after="80"/>
        <w:jc w:val="center"/>
      </w:pPr>
      <w:r>
        <w:rPr>
          <w:b/>
          <w:color w:val="000000"/>
          <w:sz w:val="18"/>
        </w:rPr>
        <w:t>Figure 1. Kodigo Logical Architecture</w:t>
      </w:r>
    </w:p>
    <w:p w14:paraId="4F0263DA" w14:textId="77777777" w:rsidR="00974AE0" w:rsidRDefault="007557AB">
      <w:pPr>
        <w:keepLines/>
        <w:spacing w:after="180"/>
        <w:jc w:val="center"/>
      </w:pPr>
      <w:r>
        <w:rPr>
          <w:noProof/>
        </w:rPr>
        <w:drawing>
          <wp:inline distT="0" distB="0" distL="0" distR="0" wp14:anchorId="66D3372F" wp14:editId="4FF8E5E8">
            <wp:extent cx="6355080" cy="3570950"/>
            <wp:effectExtent l="0" t="0" r="0" b="0"/>
            <wp:docPr id="1" name="Picture 1" descr="Architecture diagram showing users, browser application and state, IndexedDB, Supabase Auth, Postgres services, Edge Functions, and hosting verification note." title="Kodigo Log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6355080" cy="3570950"/>
                    </a:xfrm>
                    <a:prstGeom prst="rect">
                      <a:avLst/>
                    </a:prstGeom>
                  </pic:spPr>
                </pic:pic>
              </a:graphicData>
            </a:graphic>
          </wp:inline>
        </w:drawing>
      </w:r>
    </w:p>
    <w:p w14:paraId="29BD9237" w14:textId="77777777" w:rsidR="00974AE0" w:rsidRDefault="007557AB">
      <w:pPr>
        <w:pStyle w:val="Heading1"/>
      </w:pPr>
      <w:bookmarkStart w:id="17" w:name="_Toc242118102"/>
      <w:r>
        <w:t>4. Technology choices and rationale</w:t>
      </w:r>
      <w:bookmarkEnd w:id="17"/>
    </w:p>
    <w:p w14:paraId="689F10A9" w14:textId="77777777" w:rsidR="00974AE0" w:rsidRDefault="007557AB">
      <w:pPr>
        <w:keepNext/>
        <w:spacing w:before="100" w:after="80"/>
      </w:pPr>
      <w:r>
        <w:rPr>
          <w:b/>
          <w:color w:val="000000"/>
          <w:sz w:val="18"/>
        </w:rPr>
        <w:t>Table 4. Technology stack and design reason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12"/>
        <w:gridCol w:w="3168"/>
        <w:gridCol w:w="5357"/>
      </w:tblGrid>
      <w:tr w:rsidR="00974AE0" w14:paraId="7639C1A4" w14:textId="77777777">
        <w:trPr>
          <w:cantSplit/>
          <w:tblHeader/>
          <w:jc w:val="center"/>
        </w:trPr>
        <w:tc>
          <w:tcPr>
            <w:tcW w:w="1512" w:type="dxa"/>
            <w:shd w:val="clear" w:color="auto" w:fill="17365D"/>
            <w:tcMar>
              <w:top w:w="90" w:type="dxa"/>
              <w:left w:w="105" w:type="dxa"/>
              <w:bottom w:w="90" w:type="dxa"/>
              <w:right w:w="105" w:type="dxa"/>
            </w:tcMar>
            <w:vAlign w:val="center"/>
          </w:tcPr>
          <w:p w14:paraId="394F0494" w14:textId="77777777" w:rsidR="00974AE0" w:rsidRDefault="007557AB">
            <w:pPr>
              <w:keepNext/>
              <w:spacing w:after="0"/>
            </w:pPr>
            <w:r>
              <w:rPr>
                <w:b/>
                <w:color w:val="FFFFFF"/>
                <w:sz w:val="16"/>
              </w:rPr>
              <w:t>Layer</w:t>
            </w:r>
          </w:p>
        </w:tc>
        <w:tc>
          <w:tcPr>
            <w:tcW w:w="3168" w:type="dxa"/>
            <w:shd w:val="clear" w:color="auto" w:fill="17365D"/>
            <w:tcMar>
              <w:top w:w="90" w:type="dxa"/>
              <w:left w:w="105" w:type="dxa"/>
              <w:bottom w:w="90" w:type="dxa"/>
              <w:right w:w="105" w:type="dxa"/>
            </w:tcMar>
            <w:vAlign w:val="center"/>
          </w:tcPr>
          <w:p w14:paraId="276F6BCC" w14:textId="77777777" w:rsidR="00974AE0" w:rsidRDefault="007557AB">
            <w:pPr>
              <w:keepNext/>
              <w:spacing w:after="0"/>
            </w:pPr>
            <w:r>
              <w:rPr>
                <w:b/>
                <w:color w:val="FFFFFF"/>
                <w:sz w:val="16"/>
              </w:rPr>
              <w:t>Current implementation</w:t>
            </w:r>
          </w:p>
        </w:tc>
        <w:tc>
          <w:tcPr>
            <w:tcW w:w="5357" w:type="dxa"/>
            <w:shd w:val="clear" w:color="auto" w:fill="17365D"/>
            <w:tcMar>
              <w:top w:w="90" w:type="dxa"/>
              <w:left w:w="105" w:type="dxa"/>
              <w:bottom w:w="90" w:type="dxa"/>
              <w:right w:w="105" w:type="dxa"/>
            </w:tcMar>
            <w:vAlign w:val="center"/>
          </w:tcPr>
          <w:p w14:paraId="78873644" w14:textId="77777777" w:rsidR="00974AE0" w:rsidRDefault="007557AB">
            <w:pPr>
              <w:keepNext/>
              <w:spacing w:after="0"/>
            </w:pPr>
            <w:r>
              <w:rPr>
                <w:b/>
                <w:color w:val="FFFFFF"/>
                <w:sz w:val="16"/>
              </w:rPr>
              <w:t>Reason for use / constraint</w:t>
            </w:r>
          </w:p>
        </w:tc>
      </w:tr>
      <w:tr w:rsidR="00974AE0" w14:paraId="586FB43D" w14:textId="77777777">
        <w:trPr>
          <w:cantSplit/>
          <w:jc w:val="center"/>
        </w:trPr>
        <w:tc>
          <w:tcPr>
            <w:tcW w:w="1512" w:type="dxa"/>
            <w:shd w:val="clear" w:color="auto" w:fill="FFFFFF"/>
            <w:tcMar>
              <w:top w:w="90" w:type="dxa"/>
              <w:left w:w="105" w:type="dxa"/>
              <w:bottom w:w="90" w:type="dxa"/>
              <w:right w:w="105" w:type="dxa"/>
            </w:tcMar>
            <w:vAlign w:val="center"/>
          </w:tcPr>
          <w:p w14:paraId="20C6A2FF" w14:textId="77777777" w:rsidR="00974AE0" w:rsidRDefault="007557AB">
            <w:pPr>
              <w:spacing w:after="0" w:line="245" w:lineRule="auto"/>
            </w:pPr>
            <w:r>
              <w:rPr>
                <w:sz w:val="16"/>
              </w:rPr>
              <w:t>Frontend</w:t>
            </w:r>
          </w:p>
        </w:tc>
        <w:tc>
          <w:tcPr>
            <w:tcW w:w="3168" w:type="dxa"/>
            <w:shd w:val="clear" w:color="auto" w:fill="FFFFFF"/>
            <w:tcMar>
              <w:top w:w="90" w:type="dxa"/>
              <w:left w:w="105" w:type="dxa"/>
              <w:bottom w:w="90" w:type="dxa"/>
              <w:right w:w="105" w:type="dxa"/>
            </w:tcMar>
            <w:vAlign w:val="center"/>
          </w:tcPr>
          <w:p w14:paraId="7F67D232" w14:textId="77777777" w:rsidR="00974AE0" w:rsidRDefault="007557AB">
            <w:pPr>
              <w:spacing w:after="0" w:line="245" w:lineRule="auto"/>
            </w:pPr>
            <w:r>
              <w:rPr>
                <w:sz w:val="16"/>
              </w:rPr>
              <w:t>React 19, TypeScript 5.9, Vite 7</w:t>
            </w:r>
          </w:p>
        </w:tc>
        <w:tc>
          <w:tcPr>
            <w:tcW w:w="5357" w:type="dxa"/>
            <w:shd w:val="clear" w:color="auto" w:fill="FFFFFF"/>
            <w:tcMar>
              <w:top w:w="90" w:type="dxa"/>
              <w:left w:w="105" w:type="dxa"/>
              <w:bottom w:w="90" w:type="dxa"/>
              <w:right w:w="105" w:type="dxa"/>
            </w:tcMar>
            <w:vAlign w:val="center"/>
          </w:tcPr>
          <w:p w14:paraId="4CF7C5E5" w14:textId="77777777" w:rsidR="00974AE0" w:rsidRDefault="007557AB">
            <w:pPr>
              <w:spacing w:after="0" w:line="245" w:lineRule="auto"/>
            </w:pPr>
            <w:r>
              <w:rPr>
                <w:sz w:val="16"/>
              </w:rPr>
              <w:t>Component-based interactive UI, typed application contracts, fast local development/build. TypeScript does not replace server authorization.</w:t>
            </w:r>
          </w:p>
        </w:tc>
      </w:tr>
      <w:tr w:rsidR="00974AE0" w14:paraId="5BDC8ADA" w14:textId="77777777">
        <w:trPr>
          <w:cantSplit/>
          <w:jc w:val="center"/>
        </w:trPr>
        <w:tc>
          <w:tcPr>
            <w:tcW w:w="1512" w:type="dxa"/>
            <w:shd w:val="clear" w:color="auto" w:fill="F2F6FA"/>
            <w:tcMar>
              <w:top w:w="90" w:type="dxa"/>
              <w:left w:w="105" w:type="dxa"/>
              <w:bottom w:w="90" w:type="dxa"/>
              <w:right w:w="105" w:type="dxa"/>
            </w:tcMar>
            <w:vAlign w:val="center"/>
          </w:tcPr>
          <w:p w14:paraId="50625E07" w14:textId="77777777" w:rsidR="00974AE0" w:rsidRDefault="007557AB">
            <w:pPr>
              <w:spacing w:after="0" w:line="245" w:lineRule="auto"/>
            </w:pPr>
            <w:r>
              <w:rPr>
                <w:sz w:val="16"/>
              </w:rPr>
              <w:t>Navigation and state</w:t>
            </w:r>
          </w:p>
        </w:tc>
        <w:tc>
          <w:tcPr>
            <w:tcW w:w="3168" w:type="dxa"/>
            <w:shd w:val="clear" w:color="auto" w:fill="F2F6FA"/>
            <w:tcMar>
              <w:top w:w="90" w:type="dxa"/>
              <w:left w:w="105" w:type="dxa"/>
              <w:bottom w:w="90" w:type="dxa"/>
              <w:right w:w="105" w:type="dxa"/>
            </w:tcMar>
            <w:vAlign w:val="center"/>
          </w:tcPr>
          <w:p w14:paraId="68BE1286" w14:textId="77777777" w:rsidR="00974AE0" w:rsidRDefault="007557AB">
            <w:pPr>
              <w:spacing w:after="0" w:line="245" w:lineRule="auto"/>
            </w:pPr>
            <w:r>
              <w:rPr>
                <w:sz w:val="16"/>
              </w:rPr>
              <w:t>React Router 7, Zustand 5</w:t>
            </w:r>
          </w:p>
        </w:tc>
        <w:tc>
          <w:tcPr>
            <w:tcW w:w="5357" w:type="dxa"/>
            <w:shd w:val="clear" w:color="auto" w:fill="F2F6FA"/>
            <w:tcMar>
              <w:top w:w="90" w:type="dxa"/>
              <w:left w:w="105" w:type="dxa"/>
              <w:bottom w:w="90" w:type="dxa"/>
              <w:right w:w="105" w:type="dxa"/>
            </w:tcMar>
            <w:vAlign w:val="center"/>
          </w:tcPr>
          <w:p w14:paraId="5ED992AB" w14:textId="77777777" w:rsidR="00974AE0" w:rsidRDefault="007557AB">
            <w:pPr>
              <w:spacing w:after="0" w:line="245" w:lineRule="auto"/>
            </w:pPr>
            <w:r>
              <w:rPr>
                <w:sz w:val="16"/>
              </w:rPr>
              <w:t>Route organization and small focused stores for authentication, product, supplier, cart, and alert state.</w:t>
            </w:r>
          </w:p>
        </w:tc>
      </w:tr>
      <w:tr w:rsidR="00974AE0" w14:paraId="44016A7B" w14:textId="77777777">
        <w:trPr>
          <w:cantSplit/>
          <w:jc w:val="center"/>
        </w:trPr>
        <w:tc>
          <w:tcPr>
            <w:tcW w:w="1512" w:type="dxa"/>
            <w:shd w:val="clear" w:color="auto" w:fill="FFFFFF"/>
            <w:tcMar>
              <w:top w:w="90" w:type="dxa"/>
              <w:left w:w="105" w:type="dxa"/>
              <w:bottom w:w="90" w:type="dxa"/>
              <w:right w:w="105" w:type="dxa"/>
            </w:tcMar>
            <w:vAlign w:val="center"/>
          </w:tcPr>
          <w:p w14:paraId="36C7BA24" w14:textId="77777777" w:rsidR="00974AE0" w:rsidRDefault="007557AB">
            <w:pPr>
              <w:spacing w:after="0" w:line="245" w:lineRule="auto"/>
            </w:pPr>
            <w:r>
              <w:rPr>
                <w:sz w:val="16"/>
              </w:rPr>
              <w:t>UI and charts</w:t>
            </w:r>
          </w:p>
        </w:tc>
        <w:tc>
          <w:tcPr>
            <w:tcW w:w="3168" w:type="dxa"/>
            <w:shd w:val="clear" w:color="auto" w:fill="FFFFFF"/>
            <w:tcMar>
              <w:top w:w="90" w:type="dxa"/>
              <w:left w:w="105" w:type="dxa"/>
              <w:bottom w:w="90" w:type="dxa"/>
              <w:right w:w="105" w:type="dxa"/>
            </w:tcMar>
            <w:vAlign w:val="center"/>
          </w:tcPr>
          <w:p w14:paraId="273CD4F7" w14:textId="77777777" w:rsidR="00974AE0" w:rsidRDefault="007557AB">
            <w:pPr>
              <w:spacing w:after="0" w:line="245" w:lineRule="auto"/>
            </w:pPr>
            <w:r>
              <w:rPr>
                <w:sz w:val="16"/>
              </w:rPr>
              <w:t>Tailwind CSS 4, Radix UI primitives, Lucide React, Recharts 3</w:t>
            </w:r>
          </w:p>
        </w:tc>
        <w:tc>
          <w:tcPr>
            <w:tcW w:w="5357" w:type="dxa"/>
            <w:shd w:val="clear" w:color="auto" w:fill="FFFFFF"/>
            <w:tcMar>
              <w:top w:w="90" w:type="dxa"/>
              <w:left w:w="105" w:type="dxa"/>
              <w:bottom w:w="90" w:type="dxa"/>
              <w:right w:w="105" w:type="dxa"/>
            </w:tcMar>
            <w:vAlign w:val="center"/>
          </w:tcPr>
          <w:p w14:paraId="63C2D20F" w14:textId="77777777" w:rsidR="00974AE0" w:rsidRDefault="007557AB">
            <w:pPr>
              <w:spacing w:after="0" w:line="245" w:lineRule="auto"/>
            </w:pPr>
            <w:r>
              <w:rPr>
                <w:sz w:val="16"/>
              </w:rPr>
              <w:t>Consistent responsive controls, accessible UI primitives, and interactive business charts.</w:t>
            </w:r>
          </w:p>
        </w:tc>
      </w:tr>
      <w:tr w:rsidR="00974AE0" w14:paraId="2EF9E789" w14:textId="77777777">
        <w:trPr>
          <w:cantSplit/>
          <w:jc w:val="center"/>
        </w:trPr>
        <w:tc>
          <w:tcPr>
            <w:tcW w:w="1512" w:type="dxa"/>
            <w:shd w:val="clear" w:color="auto" w:fill="F2F6FA"/>
            <w:tcMar>
              <w:top w:w="90" w:type="dxa"/>
              <w:left w:w="105" w:type="dxa"/>
              <w:bottom w:w="90" w:type="dxa"/>
              <w:right w:w="105" w:type="dxa"/>
            </w:tcMar>
            <w:vAlign w:val="center"/>
          </w:tcPr>
          <w:p w14:paraId="055ED325" w14:textId="77777777" w:rsidR="00974AE0" w:rsidRDefault="007557AB">
            <w:pPr>
              <w:spacing w:after="0" w:line="245" w:lineRule="auto"/>
            </w:pPr>
            <w:r>
              <w:rPr>
                <w:sz w:val="16"/>
              </w:rPr>
              <w:t>Backend</w:t>
            </w:r>
          </w:p>
        </w:tc>
        <w:tc>
          <w:tcPr>
            <w:tcW w:w="3168" w:type="dxa"/>
            <w:shd w:val="clear" w:color="auto" w:fill="F2F6FA"/>
            <w:tcMar>
              <w:top w:w="90" w:type="dxa"/>
              <w:left w:w="105" w:type="dxa"/>
              <w:bottom w:w="90" w:type="dxa"/>
              <w:right w:w="105" w:type="dxa"/>
            </w:tcMar>
            <w:vAlign w:val="center"/>
          </w:tcPr>
          <w:p w14:paraId="21D6D97B" w14:textId="77777777" w:rsidR="00974AE0" w:rsidRDefault="007557AB">
            <w:pPr>
              <w:spacing w:after="0" w:line="245" w:lineRule="auto"/>
            </w:pPr>
            <w:r>
              <w:rPr>
                <w:sz w:val="16"/>
              </w:rPr>
              <w:t>Supabase Auth, Postgres, row-level security, RPCs, triggers, views, Edge Functions</w:t>
            </w:r>
          </w:p>
        </w:tc>
        <w:tc>
          <w:tcPr>
            <w:tcW w:w="5357" w:type="dxa"/>
            <w:shd w:val="clear" w:color="auto" w:fill="F2F6FA"/>
            <w:tcMar>
              <w:top w:w="90" w:type="dxa"/>
              <w:left w:w="105" w:type="dxa"/>
              <w:bottom w:w="90" w:type="dxa"/>
              <w:right w:w="105" w:type="dxa"/>
            </w:tcMar>
            <w:vAlign w:val="center"/>
          </w:tcPr>
          <w:p w14:paraId="4A620F83" w14:textId="77777777" w:rsidR="00974AE0" w:rsidRDefault="007557AB">
            <w:pPr>
              <w:spacing w:after="0" w:line="245" w:lineRule="auto"/>
            </w:pPr>
            <w:r>
              <w:rPr>
                <w:sz w:val="16"/>
              </w:rPr>
              <w:t>Managed sign-in and relational storage; database policies and functions enforce rules close to data. Actual target project and plan require confirmation.</w:t>
            </w:r>
          </w:p>
        </w:tc>
      </w:tr>
      <w:tr w:rsidR="00974AE0" w14:paraId="7C40D28D" w14:textId="77777777">
        <w:trPr>
          <w:cantSplit/>
          <w:jc w:val="center"/>
        </w:trPr>
        <w:tc>
          <w:tcPr>
            <w:tcW w:w="1512" w:type="dxa"/>
            <w:shd w:val="clear" w:color="auto" w:fill="FFFFFF"/>
            <w:tcMar>
              <w:top w:w="90" w:type="dxa"/>
              <w:left w:w="105" w:type="dxa"/>
              <w:bottom w:w="90" w:type="dxa"/>
              <w:right w:w="105" w:type="dxa"/>
            </w:tcMar>
            <w:vAlign w:val="center"/>
          </w:tcPr>
          <w:p w14:paraId="44344F88" w14:textId="77777777" w:rsidR="00974AE0" w:rsidRDefault="007557AB">
            <w:pPr>
              <w:spacing w:after="0" w:line="245" w:lineRule="auto"/>
            </w:pPr>
            <w:r>
              <w:rPr>
                <w:sz w:val="16"/>
              </w:rPr>
              <w:lastRenderedPageBreak/>
              <w:t>Offline</w:t>
            </w:r>
          </w:p>
        </w:tc>
        <w:tc>
          <w:tcPr>
            <w:tcW w:w="3168" w:type="dxa"/>
            <w:shd w:val="clear" w:color="auto" w:fill="FFFFFF"/>
            <w:tcMar>
              <w:top w:w="90" w:type="dxa"/>
              <w:left w:w="105" w:type="dxa"/>
              <w:bottom w:w="90" w:type="dxa"/>
              <w:right w:w="105" w:type="dxa"/>
            </w:tcMar>
            <w:vAlign w:val="center"/>
          </w:tcPr>
          <w:p w14:paraId="25DBE94D" w14:textId="77777777" w:rsidR="00974AE0" w:rsidRDefault="007557AB">
            <w:pPr>
              <w:spacing w:after="0" w:line="245" w:lineRule="auto"/>
            </w:pPr>
            <w:r>
              <w:rPr>
                <w:sz w:val="16"/>
              </w:rPr>
              <w:t>IndexedDB through idb</w:t>
            </w:r>
          </w:p>
        </w:tc>
        <w:tc>
          <w:tcPr>
            <w:tcW w:w="5357" w:type="dxa"/>
            <w:shd w:val="clear" w:color="auto" w:fill="FFFFFF"/>
            <w:tcMar>
              <w:top w:w="90" w:type="dxa"/>
              <w:left w:w="105" w:type="dxa"/>
              <w:bottom w:w="90" w:type="dxa"/>
              <w:right w:w="105" w:type="dxa"/>
            </w:tcMar>
            <w:vAlign w:val="center"/>
          </w:tcPr>
          <w:p w14:paraId="00920119" w14:textId="77777777" w:rsidR="00974AE0" w:rsidRDefault="007557AB">
            <w:pPr>
              <w:spacing w:after="0" w:line="245" w:lineRule="auto"/>
            </w:pPr>
            <w:r>
              <w:rPr>
                <w:sz w:val="16"/>
              </w:rPr>
              <w:t>Browser-local product cache and queues support eligible work during connectivity interruptions; conflict resolution is limited and queues require careful reconciliation.</w:t>
            </w:r>
          </w:p>
        </w:tc>
      </w:tr>
      <w:tr w:rsidR="00974AE0" w14:paraId="259DA55E" w14:textId="77777777">
        <w:trPr>
          <w:cantSplit/>
          <w:jc w:val="center"/>
        </w:trPr>
        <w:tc>
          <w:tcPr>
            <w:tcW w:w="1512" w:type="dxa"/>
            <w:shd w:val="clear" w:color="auto" w:fill="F2F6FA"/>
            <w:tcMar>
              <w:top w:w="90" w:type="dxa"/>
              <w:left w:w="105" w:type="dxa"/>
              <w:bottom w:w="90" w:type="dxa"/>
              <w:right w:w="105" w:type="dxa"/>
            </w:tcMar>
            <w:vAlign w:val="center"/>
          </w:tcPr>
          <w:p w14:paraId="5DDA6D73" w14:textId="77777777" w:rsidR="00974AE0" w:rsidRDefault="007557AB">
            <w:pPr>
              <w:spacing w:after="0" w:line="245" w:lineRule="auto"/>
            </w:pPr>
            <w:r>
              <w:rPr>
                <w:sz w:val="16"/>
              </w:rPr>
              <w:t>Hardware and exports</w:t>
            </w:r>
          </w:p>
        </w:tc>
        <w:tc>
          <w:tcPr>
            <w:tcW w:w="3168" w:type="dxa"/>
            <w:shd w:val="clear" w:color="auto" w:fill="F2F6FA"/>
            <w:tcMar>
              <w:top w:w="90" w:type="dxa"/>
              <w:left w:w="105" w:type="dxa"/>
              <w:bottom w:w="90" w:type="dxa"/>
              <w:right w:w="105" w:type="dxa"/>
            </w:tcMar>
            <w:vAlign w:val="center"/>
          </w:tcPr>
          <w:p w14:paraId="1FA5AE52" w14:textId="77777777" w:rsidR="00974AE0" w:rsidRDefault="007557AB">
            <w:pPr>
              <w:spacing w:after="0" w:line="245" w:lineRule="auto"/>
            </w:pPr>
            <w:r>
              <w:rPr>
                <w:sz w:val="16"/>
              </w:rPr>
              <w:t>Web Serial for optional ESC/POS drawer command; jsPDF and write-excel-file for exports</w:t>
            </w:r>
          </w:p>
        </w:tc>
        <w:tc>
          <w:tcPr>
            <w:tcW w:w="5357" w:type="dxa"/>
            <w:shd w:val="clear" w:color="auto" w:fill="F2F6FA"/>
            <w:tcMar>
              <w:top w:w="90" w:type="dxa"/>
              <w:left w:w="105" w:type="dxa"/>
              <w:bottom w:w="90" w:type="dxa"/>
              <w:right w:w="105" w:type="dxa"/>
            </w:tcMar>
            <w:vAlign w:val="center"/>
          </w:tcPr>
          <w:p w14:paraId="321D3597" w14:textId="77777777" w:rsidR="00974AE0" w:rsidRDefault="007557AB">
            <w:pPr>
              <w:spacing w:after="0" w:line="245" w:lineRule="auto"/>
            </w:pPr>
            <w:r>
              <w:rPr>
                <w:sz w:val="16"/>
              </w:rPr>
              <w:t>Uses browser capabilities for optional peripherals and report output. Printer/drawer compatibility must be tested.</w:t>
            </w:r>
          </w:p>
        </w:tc>
      </w:tr>
      <w:tr w:rsidR="00974AE0" w14:paraId="14A47536" w14:textId="77777777">
        <w:trPr>
          <w:cantSplit/>
          <w:jc w:val="center"/>
        </w:trPr>
        <w:tc>
          <w:tcPr>
            <w:tcW w:w="1512" w:type="dxa"/>
            <w:shd w:val="clear" w:color="auto" w:fill="FFFFFF"/>
            <w:tcMar>
              <w:top w:w="90" w:type="dxa"/>
              <w:left w:w="105" w:type="dxa"/>
              <w:bottom w:w="90" w:type="dxa"/>
              <w:right w:w="105" w:type="dxa"/>
            </w:tcMar>
            <w:vAlign w:val="center"/>
          </w:tcPr>
          <w:p w14:paraId="2BDDD3E0" w14:textId="77777777" w:rsidR="00974AE0" w:rsidRDefault="007557AB">
            <w:pPr>
              <w:spacing w:after="0" w:line="245" w:lineRule="auto"/>
            </w:pPr>
            <w:r>
              <w:rPr>
                <w:sz w:val="16"/>
              </w:rPr>
              <w:t>Hosting</w:t>
            </w:r>
          </w:p>
        </w:tc>
        <w:tc>
          <w:tcPr>
            <w:tcW w:w="3168" w:type="dxa"/>
            <w:shd w:val="clear" w:color="auto" w:fill="FFFFFF"/>
            <w:tcMar>
              <w:top w:w="90" w:type="dxa"/>
              <w:left w:w="105" w:type="dxa"/>
              <w:bottom w:w="90" w:type="dxa"/>
              <w:right w:w="105" w:type="dxa"/>
            </w:tcMar>
            <w:vAlign w:val="center"/>
          </w:tcPr>
          <w:p w14:paraId="78161236" w14:textId="77777777" w:rsidR="00974AE0" w:rsidRDefault="007557AB">
            <w:pPr>
              <w:spacing w:after="0" w:line="245" w:lineRule="auto"/>
            </w:pPr>
            <w:r>
              <w:rPr>
                <w:sz w:val="16"/>
              </w:rPr>
              <w:t>Vercel SPA rewrite configuration exists in repository</w:t>
            </w:r>
          </w:p>
        </w:tc>
        <w:tc>
          <w:tcPr>
            <w:tcW w:w="5357" w:type="dxa"/>
            <w:shd w:val="clear" w:color="auto" w:fill="FFFFFF"/>
            <w:tcMar>
              <w:top w:w="90" w:type="dxa"/>
              <w:left w:w="105" w:type="dxa"/>
              <w:bottom w:w="90" w:type="dxa"/>
              <w:right w:w="105" w:type="dxa"/>
            </w:tcMar>
            <w:vAlign w:val="center"/>
          </w:tcPr>
          <w:p w14:paraId="01C599A8" w14:textId="77777777" w:rsidR="00974AE0" w:rsidRDefault="007557AB">
            <w:pPr>
              <w:spacing w:after="0" w:line="245" w:lineRule="auto"/>
            </w:pPr>
            <w:r>
              <w:rPr>
                <w:sz w:val="16"/>
              </w:rPr>
              <w:t xml:space="preserve">Actual deployed host, domain, production project, CI release permissions, and hosting cost: </w:t>
            </w:r>
            <w:commentRangeStart w:id="18"/>
            <w:r>
              <w:rPr>
                <w:sz w:val="16"/>
                <w:highlight w:val="yellow"/>
              </w:rPr>
              <w:t>OWNER INPUT: confirm deployed configuration and owners.</w:t>
            </w:r>
            <w:commentRangeEnd w:id="18"/>
            <w:r>
              <w:rPr>
                <w:rStyle w:val="CommentReference"/>
                <w:sz w:val="20"/>
                <w:szCs w:val="22"/>
              </w:rPr>
              <w:commentReference w:id="18"/>
            </w:r>
          </w:p>
        </w:tc>
      </w:tr>
    </w:tbl>
    <w:p w14:paraId="04314E6C" w14:textId="77777777" w:rsidR="00974AE0" w:rsidRDefault="00974AE0">
      <w:pPr>
        <w:spacing w:after="40"/>
      </w:pPr>
    </w:p>
    <w:p w14:paraId="729A3962" w14:textId="77777777" w:rsidR="00974AE0" w:rsidRDefault="007557AB">
      <w:pPr>
        <w:pStyle w:val="Heading1"/>
      </w:pPr>
      <w:bookmarkStart w:id="19" w:name="_Toc242118103"/>
      <w:r>
        <w:t>5. Major modules and functional requirements</w:t>
      </w:r>
      <w:bookmarkEnd w:id="19"/>
    </w:p>
    <w:p w14:paraId="21984EA1" w14:textId="77777777" w:rsidR="00974AE0" w:rsidRDefault="007557AB">
      <w:pPr>
        <w:keepNext/>
        <w:spacing w:before="100" w:after="80"/>
      </w:pPr>
      <w:r>
        <w:rPr>
          <w:b/>
          <w:color w:val="000000"/>
          <w:sz w:val="18"/>
        </w:rPr>
        <w:t>Table 5. Implemented module requirements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5472"/>
        <w:gridCol w:w="2621"/>
      </w:tblGrid>
      <w:tr w:rsidR="00974AE0" w14:paraId="086687AD" w14:textId="77777777">
        <w:trPr>
          <w:cantSplit/>
          <w:tblHeader/>
          <w:jc w:val="center"/>
        </w:trPr>
        <w:tc>
          <w:tcPr>
            <w:tcW w:w="1944" w:type="dxa"/>
            <w:shd w:val="clear" w:color="auto" w:fill="17365D"/>
            <w:tcMar>
              <w:top w:w="90" w:type="dxa"/>
              <w:left w:w="105" w:type="dxa"/>
              <w:bottom w:w="90" w:type="dxa"/>
              <w:right w:w="105" w:type="dxa"/>
            </w:tcMar>
            <w:vAlign w:val="center"/>
          </w:tcPr>
          <w:p w14:paraId="6B0D2ADC" w14:textId="77777777" w:rsidR="00974AE0" w:rsidRDefault="007557AB">
            <w:pPr>
              <w:keepNext/>
              <w:spacing w:after="0"/>
            </w:pPr>
            <w:r>
              <w:rPr>
                <w:b/>
                <w:color w:val="FFFFFF"/>
                <w:sz w:val="15"/>
              </w:rPr>
              <w:t>ID / module</w:t>
            </w:r>
          </w:p>
        </w:tc>
        <w:tc>
          <w:tcPr>
            <w:tcW w:w="5472" w:type="dxa"/>
            <w:shd w:val="clear" w:color="auto" w:fill="17365D"/>
            <w:tcMar>
              <w:top w:w="90" w:type="dxa"/>
              <w:left w:w="105" w:type="dxa"/>
              <w:bottom w:w="90" w:type="dxa"/>
              <w:right w:w="105" w:type="dxa"/>
            </w:tcMar>
            <w:vAlign w:val="center"/>
          </w:tcPr>
          <w:p w14:paraId="733238D9" w14:textId="77777777" w:rsidR="00974AE0" w:rsidRDefault="007557AB">
            <w:pPr>
              <w:keepNext/>
              <w:spacing w:after="0"/>
            </w:pPr>
            <w:r>
              <w:rPr>
                <w:b/>
                <w:color w:val="FFFFFF"/>
                <w:sz w:val="15"/>
              </w:rPr>
              <w:t>Current behavior supported by repository</w:t>
            </w:r>
          </w:p>
        </w:tc>
        <w:tc>
          <w:tcPr>
            <w:tcW w:w="2621" w:type="dxa"/>
            <w:shd w:val="clear" w:color="auto" w:fill="17365D"/>
            <w:tcMar>
              <w:top w:w="90" w:type="dxa"/>
              <w:left w:w="105" w:type="dxa"/>
              <w:bottom w:w="90" w:type="dxa"/>
              <w:right w:w="105" w:type="dxa"/>
            </w:tcMar>
            <w:vAlign w:val="center"/>
          </w:tcPr>
          <w:p w14:paraId="68BBD1A5" w14:textId="77777777" w:rsidR="00974AE0" w:rsidRDefault="007557AB">
            <w:pPr>
              <w:keepNext/>
              <w:spacing w:after="0"/>
            </w:pPr>
            <w:r>
              <w:rPr>
                <w:b/>
                <w:color w:val="FFFFFF"/>
                <w:sz w:val="15"/>
              </w:rPr>
              <w:t>Expected result</w:t>
            </w:r>
          </w:p>
        </w:tc>
      </w:tr>
      <w:tr w:rsidR="00974AE0" w14:paraId="58A14FED" w14:textId="77777777">
        <w:trPr>
          <w:cantSplit/>
          <w:jc w:val="center"/>
        </w:trPr>
        <w:tc>
          <w:tcPr>
            <w:tcW w:w="1944" w:type="dxa"/>
            <w:shd w:val="clear" w:color="auto" w:fill="FFFFFF"/>
            <w:tcMar>
              <w:top w:w="90" w:type="dxa"/>
              <w:left w:w="105" w:type="dxa"/>
              <w:bottom w:w="90" w:type="dxa"/>
              <w:right w:w="105" w:type="dxa"/>
            </w:tcMar>
            <w:vAlign w:val="center"/>
          </w:tcPr>
          <w:p w14:paraId="606FBE6E" w14:textId="77777777" w:rsidR="00974AE0" w:rsidRDefault="007557AB">
            <w:pPr>
              <w:spacing w:after="0" w:line="245" w:lineRule="auto"/>
            </w:pPr>
            <w:r>
              <w:rPr>
                <w:sz w:val="15"/>
              </w:rPr>
              <w:t>FR-01 Identity and store context</w:t>
            </w:r>
          </w:p>
        </w:tc>
        <w:tc>
          <w:tcPr>
            <w:tcW w:w="5472" w:type="dxa"/>
            <w:shd w:val="clear" w:color="auto" w:fill="FFFFFF"/>
            <w:tcMar>
              <w:top w:w="90" w:type="dxa"/>
              <w:left w:w="105" w:type="dxa"/>
              <w:bottom w:w="90" w:type="dxa"/>
              <w:right w:w="105" w:type="dxa"/>
            </w:tcMar>
            <w:vAlign w:val="center"/>
          </w:tcPr>
          <w:p w14:paraId="39E95FD9" w14:textId="77777777" w:rsidR="00974AE0" w:rsidRDefault="007557AB">
            <w:pPr>
              <w:spacing w:after="0" w:line="245" w:lineRule="auto"/>
            </w:pPr>
            <w:r>
              <w:rPr>
                <w:sz w:val="15"/>
              </w:rPr>
              <w:t>Email/password sign-in, invite-based owner registration, role resolution, assigned store loading, and role-based route routing.</w:t>
            </w:r>
          </w:p>
        </w:tc>
        <w:tc>
          <w:tcPr>
            <w:tcW w:w="2621" w:type="dxa"/>
            <w:shd w:val="clear" w:color="auto" w:fill="FFFFFF"/>
            <w:tcMar>
              <w:top w:w="90" w:type="dxa"/>
              <w:left w:w="105" w:type="dxa"/>
              <w:bottom w:w="90" w:type="dxa"/>
              <w:right w:w="105" w:type="dxa"/>
            </w:tcMar>
            <w:vAlign w:val="center"/>
          </w:tcPr>
          <w:p w14:paraId="490ED229" w14:textId="77777777" w:rsidR="00974AE0" w:rsidRDefault="007557AB">
            <w:pPr>
              <w:spacing w:after="0" w:line="245" w:lineRule="auto"/>
            </w:pPr>
            <w:r>
              <w:rPr>
                <w:sz w:val="15"/>
              </w:rPr>
              <w:t>A user sees only authorized screens and store data.</w:t>
            </w:r>
          </w:p>
        </w:tc>
      </w:tr>
      <w:tr w:rsidR="00974AE0" w14:paraId="7215179A" w14:textId="77777777">
        <w:trPr>
          <w:cantSplit/>
          <w:jc w:val="center"/>
        </w:trPr>
        <w:tc>
          <w:tcPr>
            <w:tcW w:w="1944" w:type="dxa"/>
            <w:shd w:val="clear" w:color="auto" w:fill="F2F6FA"/>
            <w:tcMar>
              <w:top w:w="90" w:type="dxa"/>
              <w:left w:w="105" w:type="dxa"/>
              <w:bottom w:w="90" w:type="dxa"/>
              <w:right w:w="105" w:type="dxa"/>
            </w:tcMar>
            <w:vAlign w:val="center"/>
          </w:tcPr>
          <w:p w14:paraId="3F84198E" w14:textId="77777777" w:rsidR="00974AE0" w:rsidRDefault="007557AB">
            <w:pPr>
              <w:spacing w:after="0" w:line="245" w:lineRule="auto"/>
            </w:pPr>
            <w:r>
              <w:rPr>
                <w:sz w:val="15"/>
              </w:rPr>
              <w:t>FR-02 POS and receipts</w:t>
            </w:r>
          </w:p>
        </w:tc>
        <w:tc>
          <w:tcPr>
            <w:tcW w:w="5472" w:type="dxa"/>
            <w:shd w:val="clear" w:color="auto" w:fill="F2F6FA"/>
            <w:tcMar>
              <w:top w:w="90" w:type="dxa"/>
              <w:left w:w="105" w:type="dxa"/>
              <w:bottom w:w="90" w:type="dxa"/>
              <w:right w:w="105" w:type="dxa"/>
            </w:tcMar>
            <w:vAlign w:val="center"/>
          </w:tcPr>
          <w:p w14:paraId="49D529FD" w14:textId="77777777" w:rsidR="00974AE0" w:rsidRDefault="007557AB">
            <w:pPr>
              <w:spacing w:after="0" w:line="245" w:lineRule="auto"/>
            </w:pPr>
            <w:r>
              <w:rPr>
                <w:sz w:val="15"/>
              </w:rPr>
              <w:t>Search by name/SKU/barcode, cart, unit/bulk options, payment, receipt snapshot, and sales lifecycle actions through database functions.</w:t>
            </w:r>
          </w:p>
        </w:tc>
        <w:tc>
          <w:tcPr>
            <w:tcW w:w="2621" w:type="dxa"/>
            <w:shd w:val="clear" w:color="auto" w:fill="F2F6FA"/>
            <w:tcMar>
              <w:top w:w="90" w:type="dxa"/>
              <w:left w:w="105" w:type="dxa"/>
              <w:bottom w:w="90" w:type="dxa"/>
              <w:right w:w="105" w:type="dxa"/>
            </w:tcMar>
            <w:vAlign w:val="center"/>
          </w:tcPr>
          <w:p w14:paraId="11B89ABE" w14:textId="77777777" w:rsidR="00974AE0" w:rsidRDefault="007557AB">
            <w:pPr>
              <w:spacing w:after="0" w:line="245" w:lineRule="auto"/>
            </w:pPr>
            <w:r>
              <w:rPr>
                <w:sz w:val="15"/>
              </w:rPr>
              <w:t>Sale, sale items, payment details, and stock effects are recorded consistently.</w:t>
            </w:r>
          </w:p>
        </w:tc>
      </w:tr>
      <w:tr w:rsidR="00974AE0" w14:paraId="4D972308" w14:textId="77777777">
        <w:trPr>
          <w:cantSplit/>
          <w:jc w:val="center"/>
        </w:trPr>
        <w:tc>
          <w:tcPr>
            <w:tcW w:w="1944" w:type="dxa"/>
            <w:shd w:val="clear" w:color="auto" w:fill="FFFFFF"/>
            <w:tcMar>
              <w:top w:w="90" w:type="dxa"/>
              <w:left w:w="105" w:type="dxa"/>
              <w:bottom w:w="90" w:type="dxa"/>
              <w:right w:w="105" w:type="dxa"/>
            </w:tcMar>
            <w:vAlign w:val="center"/>
          </w:tcPr>
          <w:p w14:paraId="2E377212" w14:textId="77777777" w:rsidR="00974AE0" w:rsidRDefault="007557AB">
            <w:pPr>
              <w:spacing w:after="0" w:line="245" w:lineRule="auto"/>
            </w:pPr>
            <w:r>
              <w:rPr>
                <w:sz w:val="15"/>
              </w:rPr>
              <w:t>FR-03 Offline continuity</w:t>
            </w:r>
          </w:p>
        </w:tc>
        <w:tc>
          <w:tcPr>
            <w:tcW w:w="5472" w:type="dxa"/>
            <w:shd w:val="clear" w:color="auto" w:fill="FFFFFF"/>
            <w:tcMar>
              <w:top w:w="90" w:type="dxa"/>
              <w:left w:w="105" w:type="dxa"/>
              <w:bottom w:w="90" w:type="dxa"/>
              <w:right w:w="105" w:type="dxa"/>
            </w:tcMar>
            <w:vAlign w:val="center"/>
          </w:tcPr>
          <w:p w14:paraId="201FF196" w14:textId="77777777" w:rsidR="00974AE0" w:rsidRDefault="007557AB">
            <w:pPr>
              <w:spacing w:after="0" w:line="245" w:lineRule="auto"/>
            </w:pPr>
            <w:r>
              <w:rPr>
                <w:sz w:val="15"/>
              </w:rPr>
              <w:t>Cache products; queue eligible sales and selected mutations in IndexedDB; attempt replay on reconnect or page activity.</w:t>
            </w:r>
          </w:p>
        </w:tc>
        <w:tc>
          <w:tcPr>
            <w:tcW w:w="2621" w:type="dxa"/>
            <w:shd w:val="clear" w:color="auto" w:fill="FFFFFF"/>
            <w:tcMar>
              <w:top w:w="90" w:type="dxa"/>
              <w:left w:w="105" w:type="dxa"/>
              <w:bottom w:w="90" w:type="dxa"/>
              <w:right w:w="105" w:type="dxa"/>
            </w:tcMar>
            <w:vAlign w:val="center"/>
          </w:tcPr>
          <w:p w14:paraId="0483C131" w14:textId="77777777" w:rsidR="00974AE0" w:rsidRDefault="007557AB">
            <w:pPr>
              <w:spacing w:after="0" w:line="245" w:lineRule="auto"/>
            </w:pPr>
            <w:r>
              <w:rPr>
                <w:sz w:val="15"/>
              </w:rPr>
              <w:t>Pending/error state remains visible for reconciliation; business rule errors are not silently treated as network failures.</w:t>
            </w:r>
          </w:p>
        </w:tc>
      </w:tr>
      <w:tr w:rsidR="00974AE0" w14:paraId="4E55DDD5" w14:textId="77777777">
        <w:trPr>
          <w:cantSplit/>
          <w:jc w:val="center"/>
        </w:trPr>
        <w:tc>
          <w:tcPr>
            <w:tcW w:w="1944" w:type="dxa"/>
            <w:shd w:val="clear" w:color="auto" w:fill="F2F6FA"/>
            <w:tcMar>
              <w:top w:w="90" w:type="dxa"/>
              <w:left w:w="105" w:type="dxa"/>
              <w:bottom w:w="90" w:type="dxa"/>
              <w:right w:w="105" w:type="dxa"/>
            </w:tcMar>
            <w:vAlign w:val="center"/>
          </w:tcPr>
          <w:p w14:paraId="3A27C685" w14:textId="77777777" w:rsidR="00974AE0" w:rsidRDefault="007557AB">
            <w:pPr>
              <w:spacing w:after="0" w:line="245" w:lineRule="auto"/>
            </w:pPr>
            <w:r>
              <w:rPr>
                <w:sz w:val="15"/>
              </w:rPr>
              <w:t>FR-04 Product and inventory</w:t>
            </w:r>
          </w:p>
        </w:tc>
        <w:tc>
          <w:tcPr>
            <w:tcW w:w="5472" w:type="dxa"/>
            <w:shd w:val="clear" w:color="auto" w:fill="F2F6FA"/>
            <w:tcMar>
              <w:top w:w="90" w:type="dxa"/>
              <w:left w:w="105" w:type="dxa"/>
              <w:bottom w:w="90" w:type="dxa"/>
              <w:right w:w="105" w:type="dxa"/>
            </w:tcMar>
            <w:vAlign w:val="center"/>
          </w:tcPr>
          <w:p w14:paraId="22F7A347" w14:textId="77777777" w:rsidR="00974AE0" w:rsidRDefault="007557AB">
            <w:pPr>
              <w:spacing w:after="0" w:line="245" w:lineRule="auto"/>
            </w:pPr>
            <w:r>
              <w:rPr>
                <w:sz w:val="15"/>
              </w:rPr>
              <w:t>Product/category maintenance, purchase and selling units, price history, stock adjustment and movement records, archive/restore, and consumption history.</w:t>
            </w:r>
          </w:p>
        </w:tc>
        <w:tc>
          <w:tcPr>
            <w:tcW w:w="2621" w:type="dxa"/>
            <w:shd w:val="clear" w:color="auto" w:fill="F2F6FA"/>
            <w:tcMar>
              <w:top w:w="90" w:type="dxa"/>
              <w:left w:w="105" w:type="dxa"/>
              <w:bottom w:w="90" w:type="dxa"/>
              <w:right w:w="105" w:type="dxa"/>
            </w:tcMar>
            <w:vAlign w:val="center"/>
          </w:tcPr>
          <w:p w14:paraId="113F8ECC" w14:textId="77777777" w:rsidR="00974AE0" w:rsidRDefault="007557AB">
            <w:pPr>
              <w:spacing w:after="0" w:line="245" w:lineRule="auto"/>
            </w:pPr>
            <w:r>
              <w:rPr>
                <w:sz w:val="15"/>
              </w:rPr>
              <w:t>Base stock and its history remain traceable; sold products are archived rather than deleted.</w:t>
            </w:r>
          </w:p>
        </w:tc>
      </w:tr>
      <w:tr w:rsidR="00974AE0" w14:paraId="345F2B3B" w14:textId="77777777">
        <w:trPr>
          <w:cantSplit/>
          <w:jc w:val="center"/>
        </w:trPr>
        <w:tc>
          <w:tcPr>
            <w:tcW w:w="1944" w:type="dxa"/>
            <w:shd w:val="clear" w:color="auto" w:fill="FFFFFF"/>
            <w:tcMar>
              <w:top w:w="90" w:type="dxa"/>
              <w:left w:w="105" w:type="dxa"/>
              <w:bottom w:w="90" w:type="dxa"/>
              <w:right w:w="105" w:type="dxa"/>
            </w:tcMar>
            <w:vAlign w:val="center"/>
          </w:tcPr>
          <w:p w14:paraId="4F2C1749" w14:textId="77777777" w:rsidR="00974AE0" w:rsidRDefault="007557AB">
            <w:pPr>
              <w:spacing w:after="0" w:line="245" w:lineRule="auto"/>
            </w:pPr>
            <w:r>
              <w:rPr>
                <w:sz w:val="15"/>
              </w:rPr>
              <w:t>FR-05 Suppliers and purchasing</w:t>
            </w:r>
          </w:p>
        </w:tc>
        <w:tc>
          <w:tcPr>
            <w:tcW w:w="5472" w:type="dxa"/>
            <w:shd w:val="clear" w:color="auto" w:fill="FFFFFF"/>
            <w:tcMar>
              <w:top w:w="90" w:type="dxa"/>
              <w:left w:w="105" w:type="dxa"/>
              <w:bottom w:w="90" w:type="dxa"/>
              <w:right w:w="105" w:type="dxa"/>
            </w:tcMar>
            <w:vAlign w:val="center"/>
          </w:tcPr>
          <w:p w14:paraId="69861C5D" w14:textId="77777777" w:rsidR="00974AE0" w:rsidRDefault="007557AB">
            <w:pPr>
              <w:spacing w:after="0" w:line="245" w:lineRule="auto"/>
            </w:pPr>
            <w:r>
              <w:rPr>
                <w:sz w:val="15"/>
              </w:rPr>
              <w:t>Supplier records and store links, product supplier assignments, restocking options, purchase orders, receiving functions, supplier scoring, and consignment lots/balances.</w:t>
            </w:r>
          </w:p>
        </w:tc>
        <w:tc>
          <w:tcPr>
            <w:tcW w:w="2621" w:type="dxa"/>
            <w:shd w:val="clear" w:color="auto" w:fill="FFFFFF"/>
            <w:tcMar>
              <w:top w:w="90" w:type="dxa"/>
              <w:left w:w="105" w:type="dxa"/>
              <w:bottom w:w="90" w:type="dxa"/>
              <w:right w:w="105" w:type="dxa"/>
            </w:tcMar>
            <w:vAlign w:val="center"/>
          </w:tcPr>
          <w:p w14:paraId="58FB1B9D" w14:textId="77777777" w:rsidR="00974AE0" w:rsidRDefault="007557AB">
            <w:pPr>
              <w:spacing w:after="0" w:line="245" w:lineRule="auto"/>
            </w:pPr>
            <w:r>
              <w:rPr>
                <w:sz w:val="15"/>
              </w:rPr>
              <w:t>Delivery and supplier-owned stock can be distinguished and reviewed.</w:t>
            </w:r>
          </w:p>
        </w:tc>
      </w:tr>
      <w:tr w:rsidR="00974AE0" w14:paraId="7F595BB1" w14:textId="77777777">
        <w:trPr>
          <w:cantSplit/>
          <w:jc w:val="center"/>
        </w:trPr>
        <w:tc>
          <w:tcPr>
            <w:tcW w:w="1944" w:type="dxa"/>
            <w:shd w:val="clear" w:color="auto" w:fill="F2F6FA"/>
            <w:tcMar>
              <w:top w:w="90" w:type="dxa"/>
              <w:left w:w="105" w:type="dxa"/>
              <w:bottom w:w="90" w:type="dxa"/>
              <w:right w:w="105" w:type="dxa"/>
            </w:tcMar>
            <w:vAlign w:val="center"/>
          </w:tcPr>
          <w:p w14:paraId="420A3E11" w14:textId="77777777" w:rsidR="00974AE0" w:rsidRDefault="007557AB">
            <w:pPr>
              <w:spacing w:after="0" w:line="245" w:lineRule="auto"/>
            </w:pPr>
            <w:r>
              <w:rPr>
                <w:sz w:val="15"/>
              </w:rPr>
              <w:t>FR-06 Alerts and notifications</w:t>
            </w:r>
          </w:p>
        </w:tc>
        <w:tc>
          <w:tcPr>
            <w:tcW w:w="5472" w:type="dxa"/>
            <w:shd w:val="clear" w:color="auto" w:fill="F2F6FA"/>
            <w:tcMar>
              <w:top w:w="90" w:type="dxa"/>
              <w:left w:w="105" w:type="dxa"/>
              <w:bottom w:w="90" w:type="dxa"/>
              <w:right w:w="105" w:type="dxa"/>
            </w:tcMar>
            <w:vAlign w:val="center"/>
          </w:tcPr>
          <w:p w14:paraId="1DFBDE88" w14:textId="77777777" w:rsidR="00974AE0" w:rsidRDefault="007557AB">
            <w:pPr>
              <w:spacing w:after="0" w:line="245" w:lineRule="auto"/>
            </w:pPr>
            <w:r>
              <w:rPr>
                <w:sz w:val="15"/>
              </w:rPr>
              <w:t>Stock and selling-option conditions create notifications with user read state; report-export and transaction events can be surfaced.</w:t>
            </w:r>
          </w:p>
        </w:tc>
        <w:tc>
          <w:tcPr>
            <w:tcW w:w="2621" w:type="dxa"/>
            <w:shd w:val="clear" w:color="auto" w:fill="F2F6FA"/>
            <w:tcMar>
              <w:top w:w="90" w:type="dxa"/>
              <w:left w:w="105" w:type="dxa"/>
              <w:bottom w:w="90" w:type="dxa"/>
              <w:right w:w="105" w:type="dxa"/>
            </w:tcMar>
            <w:vAlign w:val="center"/>
          </w:tcPr>
          <w:p w14:paraId="6294BE67" w14:textId="77777777" w:rsidR="00974AE0" w:rsidRDefault="007557AB">
            <w:pPr>
              <w:spacing w:after="0" w:line="245" w:lineRule="auto"/>
            </w:pPr>
            <w:r>
              <w:rPr>
                <w:sz w:val="15"/>
              </w:rPr>
              <w:t>Authorized users can review operational notices for assigned context.</w:t>
            </w:r>
          </w:p>
        </w:tc>
      </w:tr>
      <w:tr w:rsidR="00974AE0" w14:paraId="0CAD38D6" w14:textId="77777777">
        <w:trPr>
          <w:cantSplit/>
          <w:jc w:val="center"/>
        </w:trPr>
        <w:tc>
          <w:tcPr>
            <w:tcW w:w="1944" w:type="dxa"/>
            <w:shd w:val="clear" w:color="auto" w:fill="FFFFFF"/>
            <w:tcMar>
              <w:top w:w="90" w:type="dxa"/>
              <w:left w:w="105" w:type="dxa"/>
              <w:bottom w:w="90" w:type="dxa"/>
              <w:right w:w="105" w:type="dxa"/>
            </w:tcMar>
            <w:vAlign w:val="center"/>
          </w:tcPr>
          <w:p w14:paraId="221F932F" w14:textId="77777777" w:rsidR="00974AE0" w:rsidRDefault="007557AB">
            <w:pPr>
              <w:spacing w:after="0" w:line="245" w:lineRule="auto"/>
            </w:pPr>
            <w:r>
              <w:rPr>
                <w:sz w:val="15"/>
              </w:rPr>
              <w:t>FR-07 Reporting and analytics</w:t>
            </w:r>
          </w:p>
        </w:tc>
        <w:tc>
          <w:tcPr>
            <w:tcW w:w="5472" w:type="dxa"/>
            <w:shd w:val="clear" w:color="auto" w:fill="FFFFFF"/>
            <w:tcMar>
              <w:top w:w="90" w:type="dxa"/>
              <w:left w:w="105" w:type="dxa"/>
              <w:bottom w:w="90" w:type="dxa"/>
              <w:right w:w="105" w:type="dxa"/>
            </w:tcMar>
            <w:vAlign w:val="center"/>
          </w:tcPr>
          <w:p w14:paraId="305E2B8C" w14:textId="77777777" w:rsidR="00974AE0" w:rsidRDefault="007557AB">
            <w:pPr>
              <w:spacing w:after="0" w:line="245" w:lineRule="auto"/>
            </w:pPr>
            <w:r>
              <w:rPr>
                <w:sz w:val="15"/>
              </w:rPr>
              <w:t>Sales and inventory reports, Excel/PDF export paths, revenue/profit/category/hour charts, transaction views, rankings, and velocity.</w:t>
            </w:r>
          </w:p>
        </w:tc>
        <w:tc>
          <w:tcPr>
            <w:tcW w:w="2621" w:type="dxa"/>
            <w:shd w:val="clear" w:color="auto" w:fill="FFFFFF"/>
            <w:tcMar>
              <w:top w:w="90" w:type="dxa"/>
              <w:left w:w="105" w:type="dxa"/>
              <w:bottom w:w="90" w:type="dxa"/>
              <w:right w:w="105" w:type="dxa"/>
            </w:tcMar>
            <w:vAlign w:val="center"/>
          </w:tcPr>
          <w:p w14:paraId="27B9598D" w14:textId="77777777" w:rsidR="00974AE0" w:rsidRDefault="007557AB">
            <w:pPr>
              <w:spacing w:after="0" w:line="245" w:lineRule="auto"/>
            </w:pPr>
            <w:r>
              <w:rPr>
                <w:sz w:val="15"/>
              </w:rPr>
              <w:t>Users review filtered output and export only within their role.</w:t>
            </w:r>
          </w:p>
        </w:tc>
      </w:tr>
      <w:tr w:rsidR="00974AE0" w14:paraId="38472F3E" w14:textId="77777777">
        <w:trPr>
          <w:cantSplit/>
          <w:jc w:val="center"/>
        </w:trPr>
        <w:tc>
          <w:tcPr>
            <w:tcW w:w="1944" w:type="dxa"/>
            <w:shd w:val="clear" w:color="auto" w:fill="F2F6FA"/>
            <w:tcMar>
              <w:top w:w="90" w:type="dxa"/>
              <w:left w:w="105" w:type="dxa"/>
              <w:bottom w:w="90" w:type="dxa"/>
              <w:right w:w="105" w:type="dxa"/>
            </w:tcMar>
            <w:vAlign w:val="center"/>
          </w:tcPr>
          <w:p w14:paraId="6C6A2F93" w14:textId="77777777" w:rsidR="00974AE0" w:rsidRDefault="007557AB">
            <w:pPr>
              <w:spacing w:after="0" w:line="245" w:lineRule="auto"/>
            </w:pPr>
            <w:r>
              <w:rPr>
                <w:sz w:val="15"/>
              </w:rPr>
              <w:t>FR-08 Administration</w:t>
            </w:r>
          </w:p>
        </w:tc>
        <w:tc>
          <w:tcPr>
            <w:tcW w:w="5472" w:type="dxa"/>
            <w:shd w:val="clear" w:color="auto" w:fill="F2F6FA"/>
            <w:tcMar>
              <w:top w:w="90" w:type="dxa"/>
              <w:left w:w="105" w:type="dxa"/>
              <w:bottom w:w="90" w:type="dxa"/>
              <w:right w:w="105" w:type="dxa"/>
            </w:tcMar>
            <w:vAlign w:val="center"/>
          </w:tcPr>
          <w:p w14:paraId="40AFFF55" w14:textId="77777777" w:rsidR="00974AE0" w:rsidRDefault="007557AB">
            <w:pPr>
              <w:spacing w:after="0" w:line="245" w:lineRule="auto"/>
            </w:pPr>
            <w:r>
              <w:rPr>
                <w:sz w:val="15"/>
              </w:rPr>
              <w:t>Store branding and settings, managed staff account operations through admin-users Edge Function, invite generation through generate-invite, password reset, TOTP management.</w:t>
            </w:r>
          </w:p>
        </w:tc>
        <w:tc>
          <w:tcPr>
            <w:tcW w:w="2621" w:type="dxa"/>
            <w:shd w:val="clear" w:color="auto" w:fill="F2F6FA"/>
            <w:tcMar>
              <w:top w:w="90" w:type="dxa"/>
              <w:left w:w="105" w:type="dxa"/>
              <w:bottom w:w="90" w:type="dxa"/>
              <w:right w:w="105" w:type="dxa"/>
            </w:tcMar>
            <w:vAlign w:val="center"/>
          </w:tcPr>
          <w:p w14:paraId="3AE32D21" w14:textId="77777777" w:rsidR="00974AE0" w:rsidRDefault="007557AB">
            <w:pPr>
              <w:spacing w:after="0" w:line="245" w:lineRule="auto"/>
            </w:pPr>
            <w:r>
              <w:rPr>
                <w:sz w:val="15"/>
              </w:rPr>
              <w:t>Authorized changes are attributed and limited to the required store scope.</w:t>
            </w:r>
          </w:p>
        </w:tc>
      </w:tr>
    </w:tbl>
    <w:p w14:paraId="1DEC38B7" w14:textId="77777777" w:rsidR="00974AE0" w:rsidRDefault="00974AE0">
      <w:pPr>
        <w:spacing w:after="40"/>
      </w:pPr>
    </w:p>
    <w:p w14:paraId="0A487A22" w14:textId="77777777" w:rsidR="00974AE0" w:rsidRDefault="007557AB">
      <w:pPr>
        <w:pStyle w:val="Heading1"/>
      </w:pPr>
      <w:bookmarkStart w:id="20" w:name="_Toc242118104"/>
      <w:r>
        <w:t>6. Data model and relationships</w:t>
      </w:r>
      <w:bookmarkEnd w:id="20"/>
    </w:p>
    <w:p w14:paraId="19821FEE" w14:textId="77777777" w:rsidR="00974AE0" w:rsidRDefault="007557AB">
      <w:r>
        <w:t>The schema is relational and store-oriented. Most operational records carry a store identifier or reach a store through an approved mapping. Row-level security (RLS) means database policies decide which rows an authenticated user can read or change for each request.</w:t>
      </w:r>
    </w:p>
    <w:p w14:paraId="300F9C11" w14:textId="77777777" w:rsidR="00974AE0" w:rsidRDefault="007557AB">
      <w:pPr>
        <w:keepNext/>
        <w:spacing w:before="100" w:after="80"/>
      </w:pPr>
      <w:r>
        <w:rPr>
          <w:b/>
          <w:color w:val="000000"/>
          <w:sz w:val="18"/>
        </w:rPr>
        <w:t>Table 6. Core data entities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728"/>
        <w:gridCol w:w="4464"/>
        <w:gridCol w:w="3845"/>
      </w:tblGrid>
      <w:tr w:rsidR="00974AE0" w14:paraId="0E0093A7" w14:textId="77777777">
        <w:trPr>
          <w:cantSplit/>
          <w:tblHeader/>
          <w:jc w:val="center"/>
        </w:trPr>
        <w:tc>
          <w:tcPr>
            <w:tcW w:w="1728" w:type="dxa"/>
            <w:shd w:val="clear" w:color="auto" w:fill="17365D"/>
            <w:tcMar>
              <w:top w:w="90" w:type="dxa"/>
              <w:left w:w="105" w:type="dxa"/>
              <w:bottom w:w="90" w:type="dxa"/>
              <w:right w:w="105" w:type="dxa"/>
            </w:tcMar>
            <w:vAlign w:val="center"/>
          </w:tcPr>
          <w:p w14:paraId="61E31144" w14:textId="77777777" w:rsidR="00974AE0" w:rsidRDefault="007557AB">
            <w:pPr>
              <w:keepNext/>
              <w:spacing w:after="0"/>
            </w:pPr>
            <w:r>
              <w:rPr>
                <w:b/>
                <w:color w:val="FFFFFF"/>
                <w:sz w:val="16"/>
              </w:rPr>
              <w:t>Domain</w:t>
            </w:r>
          </w:p>
        </w:tc>
        <w:tc>
          <w:tcPr>
            <w:tcW w:w="4464" w:type="dxa"/>
            <w:shd w:val="clear" w:color="auto" w:fill="17365D"/>
            <w:tcMar>
              <w:top w:w="90" w:type="dxa"/>
              <w:left w:w="105" w:type="dxa"/>
              <w:bottom w:w="90" w:type="dxa"/>
              <w:right w:w="105" w:type="dxa"/>
            </w:tcMar>
            <w:vAlign w:val="center"/>
          </w:tcPr>
          <w:p w14:paraId="5F1A366B" w14:textId="77777777" w:rsidR="00974AE0" w:rsidRDefault="007557AB">
            <w:pPr>
              <w:keepNext/>
              <w:spacing w:after="0"/>
            </w:pPr>
            <w:r>
              <w:rPr>
                <w:b/>
                <w:color w:val="FFFFFF"/>
                <w:sz w:val="16"/>
              </w:rPr>
              <w:t>Entities evidenced in schema and migrations</w:t>
            </w:r>
          </w:p>
        </w:tc>
        <w:tc>
          <w:tcPr>
            <w:tcW w:w="3845" w:type="dxa"/>
            <w:shd w:val="clear" w:color="auto" w:fill="17365D"/>
            <w:tcMar>
              <w:top w:w="90" w:type="dxa"/>
              <w:left w:w="105" w:type="dxa"/>
              <w:bottom w:w="90" w:type="dxa"/>
              <w:right w:w="105" w:type="dxa"/>
            </w:tcMar>
            <w:vAlign w:val="center"/>
          </w:tcPr>
          <w:p w14:paraId="0BA6831D" w14:textId="77777777" w:rsidR="00974AE0" w:rsidRDefault="007557AB">
            <w:pPr>
              <w:keepNext/>
              <w:spacing w:after="0"/>
            </w:pPr>
            <w:r>
              <w:rPr>
                <w:b/>
                <w:color w:val="FFFFFF"/>
                <w:sz w:val="16"/>
              </w:rPr>
              <w:t>Relationship / purpose</w:t>
            </w:r>
          </w:p>
        </w:tc>
      </w:tr>
      <w:tr w:rsidR="00974AE0" w14:paraId="2B832281" w14:textId="77777777">
        <w:trPr>
          <w:cantSplit/>
          <w:jc w:val="center"/>
        </w:trPr>
        <w:tc>
          <w:tcPr>
            <w:tcW w:w="1728" w:type="dxa"/>
            <w:shd w:val="clear" w:color="auto" w:fill="FFFFFF"/>
            <w:tcMar>
              <w:top w:w="90" w:type="dxa"/>
              <w:left w:w="105" w:type="dxa"/>
              <w:bottom w:w="90" w:type="dxa"/>
              <w:right w:w="105" w:type="dxa"/>
            </w:tcMar>
            <w:vAlign w:val="center"/>
          </w:tcPr>
          <w:p w14:paraId="472D3646" w14:textId="77777777" w:rsidR="00974AE0" w:rsidRDefault="007557AB">
            <w:pPr>
              <w:spacing w:after="0" w:line="245" w:lineRule="auto"/>
            </w:pPr>
            <w:r>
              <w:rPr>
                <w:sz w:val="16"/>
              </w:rPr>
              <w:t>Identity and tenancy</w:t>
            </w:r>
          </w:p>
        </w:tc>
        <w:tc>
          <w:tcPr>
            <w:tcW w:w="4464" w:type="dxa"/>
            <w:shd w:val="clear" w:color="auto" w:fill="FFFFFF"/>
            <w:tcMar>
              <w:top w:w="90" w:type="dxa"/>
              <w:left w:w="105" w:type="dxa"/>
              <w:bottom w:w="90" w:type="dxa"/>
              <w:right w:w="105" w:type="dxa"/>
            </w:tcMar>
            <w:vAlign w:val="center"/>
          </w:tcPr>
          <w:p w14:paraId="2C87F5A5" w14:textId="77777777" w:rsidR="00974AE0" w:rsidRDefault="007557AB">
            <w:pPr>
              <w:spacing w:after="0" w:line="245" w:lineRule="auto"/>
            </w:pPr>
            <w:r>
              <w:rPr>
                <w:sz w:val="16"/>
              </w:rPr>
              <w:t>`profiles`, `stores`, `store_users`, `invite_codes`</w:t>
            </w:r>
          </w:p>
        </w:tc>
        <w:tc>
          <w:tcPr>
            <w:tcW w:w="3845" w:type="dxa"/>
            <w:shd w:val="clear" w:color="auto" w:fill="FFFFFF"/>
            <w:tcMar>
              <w:top w:w="90" w:type="dxa"/>
              <w:left w:w="105" w:type="dxa"/>
              <w:bottom w:w="90" w:type="dxa"/>
              <w:right w:w="105" w:type="dxa"/>
            </w:tcMar>
            <w:vAlign w:val="center"/>
          </w:tcPr>
          <w:p w14:paraId="76E78917" w14:textId="77777777" w:rsidR="00974AE0" w:rsidRDefault="007557AB">
            <w:pPr>
              <w:spacing w:after="0" w:line="245" w:lineRule="auto"/>
            </w:pPr>
            <w:r>
              <w:rPr>
                <w:sz w:val="16"/>
              </w:rPr>
              <w:t>Profiles map to stores through store_users; role and membership scope access.</w:t>
            </w:r>
          </w:p>
        </w:tc>
      </w:tr>
      <w:tr w:rsidR="00974AE0" w14:paraId="533B6D29" w14:textId="77777777">
        <w:trPr>
          <w:cantSplit/>
          <w:jc w:val="center"/>
        </w:trPr>
        <w:tc>
          <w:tcPr>
            <w:tcW w:w="1728" w:type="dxa"/>
            <w:shd w:val="clear" w:color="auto" w:fill="F2F6FA"/>
            <w:tcMar>
              <w:top w:w="90" w:type="dxa"/>
              <w:left w:w="105" w:type="dxa"/>
              <w:bottom w:w="90" w:type="dxa"/>
              <w:right w:w="105" w:type="dxa"/>
            </w:tcMar>
            <w:vAlign w:val="center"/>
          </w:tcPr>
          <w:p w14:paraId="60CF7F1C" w14:textId="77777777" w:rsidR="00974AE0" w:rsidRDefault="007557AB">
            <w:pPr>
              <w:spacing w:after="0" w:line="245" w:lineRule="auto"/>
            </w:pPr>
            <w:r>
              <w:rPr>
                <w:sz w:val="16"/>
              </w:rPr>
              <w:t>Catalog and stock</w:t>
            </w:r>
          </w:p>
        </w:tc>
        <w:tc>
          <w:tcPr>
            <w:tcW w:w="4464" w:type="dxa"/>
            <w:shd w:val="clear" w:color="auto" w:fill="F2F6FA"/>
            <w:tcMar>
              <w:top w:w="90" w:type="dxa"/>
              <w:left w:w="105" w:type="dxa"/>
              <w:bottom w:w="90" w:type="dxa"/>
              <w:right w:w="105" w:type="dxa"/>
            </w:tcMar>
            <w:vAlign w:val="center"/>
          </w:tcPr>
          <w:p w14:paraId="134C439F" w14:textId="77777777" w:rsidR="00974AE0" w:rsidRDefault="007557AB">
            <w:pPr>
              <w:spacing w:after="0" w:line="245" w:lineRule="auto"/>
            </w:pPr>
            <w:r>
              <w:rPr>
                <w:sz w:val="16"/>
              </w:rPr>
              <w:t>`categories`, `products`, `product_selling_options`, `product_restocking_options`, `stock_adjustments`, `inventory_movements`, `inventory_stock_lots`</w:t>
            </w:r>
          </w:p>
        </w:tc>
        <w:tc>
          <w:tcPr>
            <w:tcW w:w="3845" w:type="dxa"/>
            <w:shd w:val="clear" w:color="auto" w:fill="F2F6FA"/>
            <w:tcMar>
              <w:top w:w="90" w:type="dxa"/>
              <w:left w:w="105" w:type="dxa"/>
              <w:bottom w:w="90" w:type="dxa"/>
              <w:right w:w="105" w:type="dxa"/>
            </w:tcMar>
            <w:vAlign w:val="center"/>
          </w:tcPr>
          <w:p w14:paraId="6FCAD432" w14:textId="77777777" w:rsidR="00974AE0" w:rsidRDefault="007557AB">
            <w:pPr>
              <w:spacing w:after="0" w:line="245" w:lineRule="auto"/>
            </w:pPr>
            <w:r>
              <w:rPr>
                <w:sz w:val="16"/>
              </w:rPr>
              <w:t>Products belong to store/category; stock movements explain sales, receipt, loss, adjustment, and consignment allocation.</w:t>
            </w:r>
          </w:p>
        </w:tc>
      </w:tr>
      <w:tr w:rsidR="00974AE0" w14:paraId="7C4F7A03" w14:textId="77777777">
        <w:trPr>
          <w:cantSplit/>
          <w:jc w:val="center"/>
        </w:trPr>
        <w:tc>
          <w:tcPr>
            <w:tcW w:w="1728" w:type="dxa"/>
            <w:shd w:val="clear" w:color="auto" w:fill="FFFFFF"/>
            <w:tcMar>
              <w:top w:w="90" w:type="dxa"/>
              <w:left w:w="105" w:type="dxa"/>
              <w:bottom w:w="90" w:type="dxa"/>
              <w:right w:w="105" w:type="dxa"/>
            </w:tcMar>
            <w:vAlign w:val="center"/>
          </w:tcPr>
          <w:p w14:paraId="29D7A66C" w14:textId="77777777" w:rsidR="00974AE0" w:rsidRDefault="007557AB">
            <w:pPr>
              <w:spacing w:after="0" w:line="245" w:lineRule="auto"/>
            </w:pPr>
            <w:r>
              <w:rPr>
                <w:sz w:val="16"/>
              </w:rPr>
              <w:lastRenderedPageBreak/>
              <w:t>Sales</w:t>
            </w:r>
          </w:p>
        </w:tc>
        <w:tc>
          <w:tcPr>
            <w:tcW w:w="4464" w:type="dxa"/>
            <w:shd w:val="clear" w:color="auto" w:fill="FFFFFF"/>
            <w:tcMar>
              <w:top w:w="90" w:type="dxa"/>
              <w:left w:w="105" w:type="dxa"/>
              <w:bottom w:w="90" w:type="dxa"/>
              <w:right w:w="105" w:type="dxa"/>
            </w:tcMar>
            <w:vAlign w:val="center"/>
          </w:tcPr>
          <w:p w14:paraId="51183F9F" w14:textId="77777777" w:rsidR="00974AE0" w:rsidRDefault="007557AB">
            <w:pPr>
              <w:spacing w:after="0" w:line="245" w:lineRule="auto"/>
            </w:pPr>
            <w:r>
              <w:rPr>
                <w:sz w:val="16"/>
              </w:rPr>
              <w:t>`sales`, `sale_items`, `sale_payments`, `receipts`, `sale_events`, `sale_returns`, `sale_return_items`, `cashier_closeouts`</w:t>
            </w:r>
          </w:p>
        </w:tc>
        <w:tc>
          <w:tcPr>
            <w:tcW w:w="3845" w:type="dxa"/>
            <w:shd w:val="clear" w:color="auto" w:fill="FFFFFF"/>
            <w:tcMar>
              <w:top w:w="90" w:type="dxa"/>
              <w:left w:w="105" w:type="dxa"/>
              <w:bottom w:w="90" w:type="dxa"/>
              <w:right w:w="105" w:type="dxa"/>
            </w:tcMar>
            <w:vAlign w:val="center"/>
          </w:tcPr>
          <w:p w14:paraId="2A4D8E0E" w14:textId="77777777" w:rsidR="00974AE0" w:rsidRDefault="007557AB">
            <w:pPr>
              <w:spacing w:after="0" w:line="245" w:lineRule="auto"/>
            </w:pPr>
            <w:r>
              <w:rPr>
                <w:sz w:val="16"/>
              </w:rPr>
              <w:t>A sale has line items, payment and receipt records, with lifecycle events for void/refund/return and closeout.</w:t>
            </w:r>
          </w:p>
        </w:tc>
      </w:tr>
      <w:tr w:rsidR="00974AE0" w14:paraId="30B972A6" w14:textId="77777777">
        <w:trPr>
          <w:cantSplit/>
          <w:jc w:val="center"/>
        </w:trPr>
        <w:tc>
          <w:tcPr>
            <w:tcW w:w="1728" w:type="dxa"/>
            <w:shd w:val="clear" w:color="auto" w:fill="F2F6FA"/>
            <w:tcMar>
              <w:top w:w="90" w:type="dxa"/>
              <w:left w:w="105" w:type="dxa"/>
              <w:bottom w:w="90" w:type="dxa"/>
              <w:right w:w="105" w:type="dxa"/>
            </w:tcMar>
            <w:vAlign w:val="center"/>
          </w:tcPr>
          <w:p w14:paraId="1008B782" w14:textId="77777777" w:rsidR="00974AE0" w:rsidRDefault="007557AB">
            <w:pPr>
              <w:spacing w:after="0" w:line="245" w:lineRule="auto"/>
            </w:pPr>
            <w:r>
              <w:rPr>
                <w:sz w:val="16"/>
              </w:rPr>
              <w:t>Procurement</w:t>
            </w:r>
          </w:p>
        </w:tc>
        <w:tc>
          <w:tcPr>
            <w:tcW w:w="4464" w:type="dxa"/>
            <w:shd w:val="clear" w:color="auto" w:fill="F2F6FA"/>
            <w:tcMar>
              <w:top w:w="90" w:type="dxa"/>
              <w:left w:w="105" w:type="dxa"/>
              <w:bottom w:w="90" w:type="dxa"/>
              <w:right w:w="105" w:type="dxa"/>
            </w:tcMar>
            <w:vAlign w:val="center"/>
          </w:tcPr>
          <w:p w14:paraId="3974B7CA" w14:textId="77777777" w:rsidR="00974AE0" w:rsidRDefault="007557AB">
            <w:pPr>
              <w:spacing w:after="0" w:line="245" w:lineRule="auto"/>
            </w:pPr>
            <w:r>
              <w:rPr>
                <w:sz w:val="16"/>
              </w:rPr>
              <w:t>`suppliers`, `supplier_stores`, `product_suppliers`, `purchase_orders`, `purchase_order_items`</w:t>
            </w:r>
          </w:p>
        </w:tc>
        <w:tc>
          <w:tcPr>
            <w:tcW w:w="3845" w:type="dxa"/>
            <w:shd w:val="clear" w:color="auto" w:fill="F2F6FA"/>
            <w:tcMar>
              <w:top w:w="90" w:type="dxa"/>
              <w:left w:w="105" w:type="dxa"/>
              <w:bottom w:w="90" w:type="dxa"/>
              <w:right w:w="105" w:type="dxa"/>
            </w:tcMar>
            <w:vAlign w:val="center"/>
          </w:tcPr>
          <w:p w14:paraId="4DBB97C0" w14:textId="77777777" w:rsidR="00974AE0" w:rsidRDefault="007557AB">
            <w:pPr>
              <w:spacing w:after="0" w:line="245" w:lineRule="auto"/>
            </w:pPr>
            <w:r>
              <w:rPr>
                <w:sz w:val="16"/>
              </w:rPr>
              <w:t>Supplier-store links support shared suppliers; orders link suppliers and products to receiving events.</w:t>
            </w:r>
          </w:p>
        </w:tc>
      </w:tr>
      <w:tr w:rsidR="00974AE0" w14:paraId="0FDAF7DD" w14:textId="77777777">
        <w:trPr>
          <w:cantSplit/>
          <w:jc w:val="center"/>
        </w:trPr>
        <w:tc>
          <w:tcPr>
            <w:tcW w:w="1728" w:type="dxa"/>
            <w:shd w:val="clear" w:color="auto" w:fill="FFFFFF"/>
            <w:tcMar>
              <w:top w:w="90" w:type="dxa"/>
              <w:left w:w="105" w:type="dxa"/>
              <w:bottom w:w="90" w:type="dxa"/>
              <w:right w:w="105" w:type="dxa"/>
            </w:tcMar>
            <w:vAlign w:val="center"/>
          </w:tcPr>
          <w:p w14:paraId="5570123C" w14:textId="77777777" w:rsidR="00974AE0" w:rsidRDefault="007557AB">
            <w:pPr>
              <w:spacing w:after="0" w:line="245" w:lineRule="auto"/>
            </w:pPr>
            <w:r>
              <w:rPr>
                <w:sz w:val="16"/>
              </w:rPr>
              <w:t>Operations and evidence</w:t>
            </w:r>
          </w:p>
        </w:tc>
        <w:tc>
          <w:tcPr>
            <w:tcW w:w="4464" w:type="dxa"/>
            <w:shd w:val="clear" w:color="auto" w:fill="FFFFFF"/>
            <w:tcMar>
              <w:top w:w="90" w:type="dxa"/>
              <w:left w:w="105" w:type="dxa"/>
              <w:bottom w:w="90" w:type="dxa"/>
              <w:right w:w="105" w:type="dxa"/>
            </w:tcMar>
            <w:vAlign w:val="center"/>
          </w:tcPr>
          <w:p w14:paraId="47787006" w14:textId="77777777" w:rsidR="00974AE0" w:rsidRDefault="007557AB">
            <w:pPr>
              <w:spacing w:after="0" w:line="245" w:lineRule="auto"/>
            </w:pPr>
            <w:r>
              <w:rPr>
                <w:sz w:val="16"/>
              </w:rPr>
              <w:t>`notifications`, `notification_user_states`, `audit_logs`, `error_logs`, `receipt_reprints`, `product_price_history`</w:t>
            </w:r>
          </w:p>
        </w:tc>
        <w:tc>
          <w:tcPr>
            <w:tcW w:w="3845" w:type="dxa"/>
            <w:shd w:val="clear" w:color="auto" w:fill="FFFFFF"/>
            <w:tcMar>
              <w:top w:w="90" w:type="dxa"/>
              <w:left w:w="105" w:type="dxa"/>
              <w:bottom w:w="90" w:type="dxa"/>
              <w:right w:w="105" w:type="dxa"/>
            </w:tcMar>
            <w:vAlign w:val="center"/>
          </w:tcPr>
          <w:p w14:paraId="726E630E" w14:textId="77777777" w:rsidR="00974AE0" w:rsidRDefault="007557AB">
            <w:pPr>
              <w:spacing w:after="0" w:line="245" w:lineRule="auto"/>
            </w:pPr>
            <w:r>
              <w:rPr>
                <w:sz w:val="16"/>
              </w:rPr>
              <w:t>Operational notices, user read status, errors, audit evidence, reprints, and price history support monitoring and traceability.</w:t>
            </w:r>
          </w:p>
        </w:tc>
      </w:tr>
    </w:tbl>
    <w:p w14:paraId="5E63A2CA" w14:textId="77777777" w:rsidR="00974AE0" w:rsidRDefault="00974AE0">
      <w:pPr>
        <w:spacing w:after="40"/>
      </w:pPr>
    </w:p>
    <w:p w14:paraId="2F69007E" w14:textId="77777777" w:rsidR="00974AE0" w:rsidRDefault="007557AB">
      <w:commentRangeStart w:id="21"/>
      <w:r>
        <w:rPr>
          <w:highlight w:val="yellow"/>
        </w:rPr>
        <w:t>The list reflects repository migrations and application queries</w:t>
      </w:r>
      <w:commentRangeEnd w:id="21"/>
      <w:r>
        <w:rPr>
          <w:rStyle w:val="CommentReference"/>
          <w:sz w:val="20"/>
          <w:szCs w:val="22"/>
        </w:rPr>
        <w:commentReference w:id="21"/>
      </w:r>
      <w:r>
        <w:t>, not a verified live database inventory. The target project’s applied migration ledger and actual grants must be inspected before release.</w:t>
      </w:r>
    </w:p>
    <w:p w14:paraId="6A44A4D5" w14:textId="77777777" w:rsidR="00974AE0" w:rsidRDefault="007557AB">
      <w:pPr>
        <w:pStyle w:val="Heading1"/>
      </w:pPr>
      <w:bookmarkStart w:id="22" w:name="_Toc242118105"/>
      <w:r>
        <w:t>7. Data flow and business process</w:t>
      </w:r>
      <w:bookmarkEnd w:id="22"/>
    </w:p>
    <w:p w14:paraId="66746F05" w14:textId="77777777" w:rsidR="00974AE0" w:rsidRDefault="007557AB">
      <w:commentRangeStart w:id="23"/>
      <w:r>
        <w:rPr>
          <w:highlight w:val="yellow"/>
        </w:rPr>
        <w:t>A named user signs in, receives a role and authorized store context</w:t>
      </w:r>
      <w:commentRangeEnd w:id="23"/>
      <w:r>
        <w:rPr>
          <w:rStyle w:val="CommentReference"/>
          <w:sz w:val="20"/>
          <w:szCs w:val="22"/>
        </w:rPr>
        <w:commentReference w:id="23"/>
      </w:r>
      <w:r>
        <w:t>, and performs an approved task. An online POS sale goes through the sale-processing RPC, which creates sale and item records and applies inventory effects. During an eligible network interruption, the browser may queue work locally and replay it later. Store staff reconcile any error or duplicate risk before closing the shift. Inventory movement, supplier delivery, alerts, reports, and review complete the operating cycle.</w:t>
      </w:r>
    </w:p>
    <w:p w14:paraId="1BD40562" w14:textId="77777777" w:rsidR="00974AE0" w:rsidRDefault="007557AB">
      <w:pPr>
        <w:keepNext/>
        <w:spacing w:before="140" w:after="80"/>
        <w:jc w:val="center"/>
      </w:pPr>
      <w:r>
        <w:rPr>
          <w:b/>
          <w:color w:val="000000"/>
          <w:sz w:val="18"/>
        </w:rPr>
        <w:t>Figure 2. Proposed Kodigo Business Process Flow</w:t>
      </w:r>
    </w:p>
    <w:p w14:paraId="2FDF5007" w14:textId="77777777" w:rsidR="00974AE0" w:rsidRDefault="007557AB">
      <w:pPr>
        <w:keepLines/>
        <w:spacing w:after="180"/>
        <w:jc w:val="center"/>
      </w:pPr>
      <w:r>
        <w:rPr>
          <w:noProof/>
        </w:rPr>
        <w:drawing>
          <wp:inline distT="0" distB="0" distL="0" distR="0" wp14:anchorId="1A98DB56" wp14:editId="752334DA">
            <wp:extent cx="6355080" cy="4527995"/>
            <wp:effectExtent l="0" t="0" r="0" b="0"/>
            <wp:docPr id="2" name="Picture 2" descr="Eight-step business process flow from provisioning and authentication through catalog, sale, offline exceptions, replenishment, reporting, and governance." title="Proposed Kodigo Business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ed_business_flow_diagram.png"/>
                    <pic:cNvPicPr/>
                  </pic:nvPicPr>
                  <pic:blipFill>
                    <a:blip r:embed="rId13"/>
                    <a:stretch>
                      <a:fillRect/>
                    </a:stretch>
                  </pic:blipFill>
                  <pic:spPr>
                    <a:xfrm>
                      <a:off x="0" y="0"/>
                      <a:ext cx="6355080" cy="4527995"/>
                    </a:xfrm>
                    <a:prstGeom prst="rect">
                      <a:avLst/>
                    </a:prstGeom>
                  </pic:spPr>
                </pic:pic>
              </a:graphicData>
            </a:graphic>
          </wp:inline>
        </w:drawing>
      </w:r>
    </w:p>
    <w:p w14:paraId="250DE4B3" w14:textId="77777777" w:rsidR="00974AE0" w:rsidRDefault="007557AB">
      <w:pPr>
        <w:pStyle w:val="Heading1"/>
      </w:pPr>
      <w:bookmarkStart w:id="24" w:name="_Toc242118106"/>
      <w:r>
        <w:lastRenderedPageBreak/>
        <w:t>8. Role and permission design</w:t>
      </w:r>
      <w:bookmarkEnd w:id="24"/>
    </w:p>
    <w:p w14:paraId="210B7DCC" w14:textId="77777777" w:rsidR="00974AE0" w:rsidRDefault="007557AB">
      <w:pPr>
        <w:keepNext/>
        <w:spacing w:before="100" w:after="80"/>
      </w:pPr>
      <w:commentRangeStart w:id="25"/>
      <w:r>
        <w:rPr>
          <w:b/>
          <w:color w:val="000000"/>
          <w:sz w:val="18"/>
          <w:highlight w:val="yellow"/>
        </w:rPr>
        <w:t>Table 7. Application permission matrix</w:t>
      </w:r>
      <w:commentRangeEnd w:id="25"/>
      <w:r>
        <w:rPr>
          <w:rStyle w:val="CommentReference"/>
          <w:sz w:val="20"/>
          <w:szCs w:val="22"/>
        </w:rPr>
        <w:commentReference w:id="25"/>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20"/>
        <w:gridCol w:w="1872"/>
        <w:gridCol w:w="1512"/>
        <w:gridCol w:w="2088"/>
        <w:gridCol w:w="2045"/>
      </w:tblGrid>
      <w:tr w:rsidR="00974AE0" w14:paraId="63AA3797" w14:textId="77777777">
        <w:trPr>
          <w:cantSplit/>
          <w:tblHeader/>
          <w:jc w:val="center"/>
        </w:trPr>
        <w:tc>
          <w:tcPr>
            <w:tcW w:w="2520" w:type="dxa"/>
            <w:shd w:val="clear" w:color="auto" w:fill="17365D"/>
            <w:tcMar>
              <w:top w:w="90" w:type="dxa"/>
              <w:left w:w="105" w:type="dxa"/>
              <w:bottom w:w="90" w:type="dxa"/>
              <w:right w:w="105" w:type="dxa"/>
            </w:tcMar>
            <w:vAlign w:val="center"/>
          </w:tcPr>
          <w:p w14:paraId="50E5BB9F" w14:textId="77777777" w:rsidR="00974AE0" w:rsidRDefault="007557AB">
            <w:pPr>
              <w:keepNext/>
              <w:spacing w:after="0"/>
            </w:pPr>
            <w:r>
              <w:rPr>
                <w:b/>
                <w:color w:val="FFFFFF"/>
                <w:sz w:val="15"/>
              </w:rPr>
              <w:t>Capability</w:t>
            </w:r>
          </w:p>
        </w:tc>
        <w:tc>
          <w:tcPr>
            <w:tcW w:w="1872" w:type="dxa"/>
            <w:shd w:val="clear" w:color="auto" w:fill="17365D"/>
            <w:tcMar>
              <w:top w:w="90" w:type="dxa"/>
              <w:left w:w="105" w:type="dxa"/>
              <w:bottom w:w="90" w:type="dxa"/>
              <w:right w:w="105" w:type="dxa"/>
            </w:tcMar>
            <w:vAlign w:val="center"/>
          </w:tcPr>
          <w:p w14:paraId="185BABAA" w14:textId="77777777" w:rsidR="00974AE0" w:rsidRDefault="007557AB">
            <w:pPr>
              <w:keepNext/>
              <w:spacing w:after="0"/>
            </w:pPr>
            <w:r>
              <w:rPr>
                <w:b/>
                <w:color w:val="FFFFFF"/>
                <w:sz w:val="15"/>
              </w:rPr>
              <w:t>Admin</w:t>
            </w:r>
          </w:p>
        </w:tc>
        <w:tc>
          <w:tcPr>
            <w:tcW w:w="1512" w:type="dxa"/>
            <w:shd w:val="clear" w:color="auto" w:fill="17365D"/>
            <w:tcMar>
              <w:top w:w="90" w:type="dxa"/>
              <w:left w:w="105" w:type="dxa"/>
              <w:bottom w:w="90" w:type="dxa"/>
              <w:right w:w="105" w:type="dxa"/>
            </w:tcMar>
            <w:vAlign w:val="center"/>
          </w:tcPr>
          <w:p w14:paraId="0FD557A0" w14:textId="77777777" w:rsidR="00974AE0" w:rsidRDefault="007557AB">
            <w:pPr>
              <w:keepNext/>
              <w:spacing w:after="0"/>
            </w:pPr>
            <w:r>
              <w:rPr>
                <w:b/>
                <w:color w:val="FFFFFF"/>
                <w:sz w:val="15"/>
              </w:rPr>
              <w:t>Cashier</w:t>
            </w:r>
          </w:p>
        </w:tc>
        <w:tc>
          <w:tcPr>
            <w:tcW w:w="2088" w:type="dxa"/>
            <w:shd w:val="clear" w:color="auto" w:fill="17365D"/>
            <w:tcMar>
              <w:top w:w="90" w:type="dxa"/>
              <w:left w:w="105" w:type="dxa"/>
              <w:bottom w:w="90" w:type="dxa"/>
              <w:right w:w="105" w:type="dxa"/>
            </w:tcMar>
            <w:vAlign w:val="center"/>
          </w:tcPr>
          <w:p w14:paraId="068F57D1" w14:textId="77777777" w:rsidR="00974AE0" w:rsidRDefault="007557AB">
            <w:pPr>
              <w:keepNext/>
              <w:spacing w:after="0"/>
            </w:pPr>
            <w:r>
              <w:rPr>
                <w:b/>
                <w:color w:val="FFFFFF"/>
                <w:sz w:val="15"/>
              </w:rPr>
              <w:t>Inventory</w:t>
            </w:r>
          </w:p>
        </w:tc>
        <w:tc>
          <w:tcPr>
            <w:tcW w:w="2045" w:type="dxa"/>
            <w:shd w:val="clear" w:color="auto" w:fill="17365D"/>
            <w:tcMar>
              <w:top w:w="90" w:type="dxa"/>
              <w:left w:w="105" w:type="dxa"/>
              <w:bottom w:w="90" w:type="dxa"/>
              <w:right w:w="105" w:type="dxa"/>
            </w:tcMar>
            <w:vAlign w:val="center"/>
          </w:tcPr>
          <w:p w14:paraId="4428935D" w14:textId="77777777" w:rsidR="00974AE0" w:rsidRDefault="007557AB">
            <w:pPr>
              <w:keepNext/>
              <w:spacing w:after="0"/>
            </w:pPr>
            <w:r>
              <w:rPr>
                <w:b/>
                <w:color w:val="FFFFFF"/>
                <w:sz w:val="15"/>
              </w:rPr>
              <w:t>Super Admin</w:t>
            </w:r>
          </w:p>
        </w:tc>
      </w:tr>
      <w:tr w:rsidR="00974AE0" w14:paraId="289D963D" w14:textId="77777777">
        <w:trPr>
          <w:cantSplit/>
          <w:jc w:val="center"/>
        </w:trPr>
        <w:tc>
          <w:tcPr>
            <w:tcW w:w="2520" w:type="dxa"/>
            <w:shd w:val="clear" w:color="auto" w:fill="FFFFFF"/>
            <w:tcMar>
              <w:top w:w="90" w:type="dxa"/>
              <w:left w:w="105" w:type="dxa"/>
              <w:bottom w:w="90" w:type="dxa"/>
              <w:right w:w="105" w:type="dxa"/>
            </w:tcMar>
            <w:vAlign w:val="center"/>
          </w:tcPr>
          <w:p w14:paraId="14238FC6" w14:textId="77777777" w:rsidR="00974AE0" w:rsidRDefault="007557AB">
            <w:pPr>
              <w:spacing w:after="0" w:line="245" w:lineRule="auto"/>
            </w:pPr>
            <w:r>
              <w:rPr>
                <w:sz w:val="15"/>
              </w:rPr>
              <w:t>POS checkout</w:t>
            </w:r>
          </w:p>
        </w:tc>
        <w:tc>
          <w:tcPr>
            <w:tcW w:w="1872" w:type="dxa"/>
            <w:shd w:val="clear" w:color="auto" w:fill="FFFFFF"/>
            <w:tcMar>
              <w:top w:w="90" w:type="dxa"/>
              <w:left w:w="105" w:type="dxa"/>
              <w:bottom w:w="90" w:type="dxa"/>
              <w:right w:w="105" w:type="dxa"/>
            </w:tcMar>
            <w:vAlign w:val="center"/>
          </w:tcPr>
          <w:p w14:paraId="334F5255" w14:textId="77777777" w:rsidR="00974AE0" w:rsidRDefault="007557AB">
            <w:pPr>
              <w:spacing w:after="0" w:line="245" w:lineRule="auto"/>
            </w:pPr>
            <w:r>
              <w:rPr>
                <w:sz w:val="15"/>
              </w:rPr>
              <w:t>Execute where enabled</w:t>
            </w:r>
          </w:p>
        </w:tc>
        <w:tc>
          <w:tcPr>
            <w:tcW w:w="1512" w:type="dxa"/>
            <w:shd w:val="clear" w:color="auto" w:fill="FFFFFF"/>
            <w:tcMar>
              <w:top w:w="90" w:type="dxa"/>
              <w:left w:w="105" w:type="dxa"/>
              <w:bottom w:w="90" w:type="dxa"/>
              <w:right w:w="105" w:type="dxa"/>
            </w:tcMar>
            <w:vAlign w:val="center"/>
          </w:tcPr>
          <w:p w14:paraId="05165196" w14:textId="77777777" w:rsidR="00974AE0" w:rsidRDefault="007557AB">
            <w:pPr>
              <w:spacing w:after="0" w:line="245" w:lineRule="auto"/>
            </w:pPr>
            <w:r>
              <w:rPr>
                <w:sz w:val="15"/>
              </w:rPr>
              <w:t>Execute</w:t>
            </w:r>
          </w:p>
        </w:tc>
        <w:tc>
          <w:tcPr>
            <w:tcW w:w="2088" w:type="dxa"/>
            <w:shd w:val="clear" w:color="auto" w:fill="FFFFFF"/>
            <w:tcMar>
              <w:top w:w="90" w:type="dxa"/>
              <w:left w:w="105" w:type="dxa"/>
              <w:bottom w:w="90" w:type="dxa"/>
              <w:right w:w="105" w:type="dxa"/>
            </w:tcMar>
            <w:vAlign w:val="center"/>
          </w:tcPr>
          <w:p w14:paraId="44449EA4" w14:textId="77777777" w:rsidR="00974AE0" w:rsidRDefault="007557AB">
            <w:pPr>
              <w:spacing w:after="0" w:line="245" w:lineRule="auto"/>
            </w:pPr>
            <w:r>
              <w:rPr>
                <w:sz w:val="15"/>
              </w:rPr>
              <w:t>None</w:t>
            </w:r>
          </w:p>
        </w:tc>
        <w:tc>
          <w:tcPr>
            <w:tcW w:w="2045" w:type="dxa"/>
            <w:shd w:val="clear" w:color="auto" w:fill="FFFFFF"/>
            <w:tcMar>
              <w:top w:w="90" w:type="dxa"/>
              <w:left w:w="105" w:type="dxa"/>
              <w:bottom w:w="90" w:type="dxa"/>
              <w:right w:w="105" w:type="dxa"/>
            </w:tcMar>
            <w:vAlign w:val="center"/>
          </w:tcPr>
          <w:p w14:paraId="1786C76E" w14:textId="77777777" w:rsidR="00974AE0" w:rsidRDefault="007557AB">
            <w:pPr>
              <w:spacing w:after="0" w:line="245" w:lineRule="auto"/>
            </w:pPr>
            <w:r>
              <w:rPr>
                <w:sz w:val="15"/>
              </w:rPr>
              <w:t>None</w:t>
            </w:r>
          </w:p>
        </w:tc>
      </w:tr>
      <w:tr w:rsidR="00974AE0" w14:paraId="51F1767C" w14:textId="77777777">
        <w:trPr>
          <w:cantSplit/>
          <w:jc w:val="center"/>
        </w:trPr>
        <w:tc>
          <w:tcPr>
            <w:tcW w:w="2520" w:type="dxa"/>
            <w:shd w:val="clear" w:color="auto" w:fill="F2F6FA"/>
            <w:tcMar>
              <w:top w:w="90" w:type="dxa"/>
              <w:left w:w="105" w:type="dxa"/>
              <w:bottom w:w="90" w:type="dxa"/>
              <w:right w:w="105" w:type="dxa"/>
            </w:tcMar>
            <w:vAlign w:val="center"/>
          </w:tcPr>
          <w:p w14:paraId="40995C61" w14:textId="77777777" w:rsidR="00974AE0" w:rsidRDefault="007557AB">
            <w:pPr>
              <w:spacing w:after="0" w:line="245" w:lineRule="auto"/>
            </w:pPr>
            <w:r>
              <w:rPr>
                <w:sz w:val="15"/>
              </w:rPr>
              <w:t>Products and stock</w:t>
            </w:r>
          </w:p>
        </w:tc>
        <w:tc>
          <w:tcPr>
            <w:tcW w:w="1872" w:type="dxa"/>
            <w:shd w:val="clear" w:color="auto" w:fill="F2F6FA"/>
            <w:tcMar>
              <w:top w:w="90" w:type="dxa"/>
              <w:left w:w="105" w:type="dxa"/>
              <w:bottom w:w="90" w:type="dxa"/>
              <w:right w:w="105" w:type="dxa"/>
            </w:tcMar>
            <w:vAlign w:val="center"/>
          </w:tcPr>
          <w:p w14:paraId="5679D43F" w14:textId="77777777" w:rsidR="00974AE0" w:rsidRDefault="007557AB">
            <w:pPr>
              <w:spacing w:after="0" w:line="245" w:lineRule="auto"/>
            </w:pPr>
            <w:r>
              <w:rPr>
                <w:sz w:val="15"/>
              </w:rPr>
              <w:t>Full store control</w:t>
            </w:r>
          </w:p>
        </w:tc>
        <w:tc>
          <w:tcPr>
            <w:tcW w:w="1512" w:type="dxa"/>
            <w:shd w:val="clear" w:color="auto" w:fill="F2F6FA"/>
            <w:tcMar>
              <w:top w:w="90" w:type="dxa"/>
              <w:left w:w="105" w:type="dxa"/>
              <w:bottom w:w="90" w:type="dxa"/>
              <w:right w:w="105" w:type="dxa"/>
            </w:tcMar>
            <w:vAlign w:val="center"/>
          </w:tcPr>
          <w:p w14:paraId="1AD05B04" w14:textId="77777777" w:rsidR="00974AE0" w:rsidRDefault="007557AB">
            <w:pPr>
              <w:spacing w:after="0" w:line="245" w:lineRule="auto"/>
            </w:pPr>
            <w:r>
              <w:rPr>
                <w:sz w:val="15"/>
              </w:rPr>
              <w:t>Read at POS</w:t>
            </w:r>
          </w:p>
        </w:tc>
        <w:tc>
          <w:tcPr>
            <w:tcW w:w="2088" w:type="dxa"/>
            <w:shd w:val="clear" w:color="auto" w:fill="F2F6FA"/>
            <w:tcMar>
              <w:top w:w="90" w:type="dxa"/>
              <w:left w:w="105" w:type="dxa"/>
              <w:bottom w:w="90" w:type="dxa"/>
              <w:right w:w="105" w:type="dxa"/>
            </w:tcMar>
            <w:vAlign w:val="center"/>
          </w:tcPr>
          <w:p w14:paraId="46407208" w14:textId="77777777" w:rsidR="00974AE0" w:rsidRDefault="007557AB">
            <w:pPr>
              <w:spacing w:after="0" w:line="245" w:lineRule="auto"/>
            </w:pPr>
            <w:r>
              <w:rPr>
                <w:sz w:val="15"/>
              </w:rPr>
              <w:t>Manage within assigned scope</w:t>
            </w:r>
          </w:p>
        </w:tc>
        <w:tc>
          <w:tcPr>
            <w:tcW w:w="2045" w:type="dxa"/>
            <w:shd w:val="clear" w:color="auto" w:fill="F2F6FA"/>
            <w:tcMar>
              <w:top w:w="90" w:type="dxa"/>
              <w:left w:w="105" w:type="dxa"/>
              <w:bottom w:w="90" w:type="dxa"/>
              <w:right w:w="105" w:type="dxa"/>
            </w:tcMar>
            <w:vAlign w:val="center"/>
          </w:tcPr>
          <w:p w14:paraId="316384FC" w14:textId="77777777" w:rsidR="00974AE0" w:rsidRDefault="007557AB">
            <w:pPr>
              <w:spacing w:after="0" w:line="245" w:lineRule="auto"/>
            </w:pPr>
            <w:r>
              <w:rPr>
                <w:sz w:val="15"/>
              </w:rPr>
              <w:t>None</w:t>
            </w:r>
          </w:p>
        </w:tc>
      </w:tr>
      <w:tr w:rsidR="00974AE0" w14:paraId="44E04A77" w14:textId="77777777">
        <w:trPr>
          <w:cantSplit/>
          <w:jc w:val="center"/>
        </w:trPr>
        <w:tc>
          <w:tcPr>
            <w:tcW w:w="2520" w:type="dxa"/>
            <w:shd w:val="clear" w:color="auto" w:fill="FFFFFF"/>
            <w:tcMar>
              <w:top w:w="90" w:type="dxa"/>
              <w:left w:w="105" w:type="dxa"/>
              <w:bottom w:w="90" w:type="dxa"/>
              <w:right w:w="105" w:type="dxa"/>
            </w:tcMar>
            <w:vAlign w:val="center"/>
          </w:tcPr>
          <w:p w14:paraId="375B6311" w14:textId="77777777" w:rsidR="00974AE0" w:rsidRDefault="007557AB">
            <w:pPr>
              <w:spacing w:after="0" w:line="245" w:lineRule="auto"/>
            </w:pPr>
            <w:r>
              <w:rPr>
                <w:sz w:val="15"/>
              </w:rPr>
              <w:t>Stock adjustment / receiving</w:t>
            </w:r>
          </w:p>
        </w:tc>
        <w:tc>
          <w:tcPr>
            <w:tcW w:w="1872" w:type="dxa"/>
            <w:shd w:val="clear" w:color="auto" w:fill="FFFFFF"/>
            <w:tcMar>
              <w:top w:w="90" w:type="dxa"/>
              <w:left w:w="105" w:type="dxa"/>
              <w:bottom w:w="90" w:type="dxa"/>
              <w:right w:w="105" w:type="dxa"/>
            </w:tcMar>
            <w:vAlign w:val="center"/>
          </w:tcPr>
          <w:p w14:paraId="47F44BDB" w14:textId="77777777" w:rsidR="00974AE0" w:rsidRDefault="007557AB">
            <w:pPr>
              <w:spacing w:after="0" w:line="245" w:lineRule="auto"/>
            </w:pPr>
            <w:r>
              <w:rPr>
                <w:sz w:val="15"/>
              </w:rPr>
              <w:t>Manage and approve per local controls</w:t>
            </w:r>
          </w:p>
        </w:tc>
        <w:tc>
          <w:tcPr>
            <w:tcW w:w="1512" w:type="dxa"/>
            <w:shd w:val="clear" w:color="auto" w:fill="FFFFFF"/>
            <w:tcMar>
              <w:top w:w="90" w:type="dxa"/>
              <w:left w:w="105" w:type="dxa"/>
              <w:bottom w:w="90" w:type="dxa"/>
              <w:right w:w="105" w:type="dxa"/>
            </w:tcMar>
            <w:vAlign w:val="center"/>
          </w:tcPr>
          <w:p w14:paraId="020EF1BF" w14:textId="77777777" w:rsidR="00974AE0" w:rsidRDefault="007557AB">
            <w:pPr>
              <w:spacing w:after="0" w:line="245" w:lineRule="auto"/>
            </w:pPr>
            <w:r>
              <w:rPr>
                <w:sz w:val="15"/>
              </w:rPr>
              <w:t>None</w:t>
            </w:r>
          </w:p>
        </w:tc>
        <w:tc>
          <w:tcPr>
            <w:tcW w:w="2088" w:type="dxa"/>
            <w:shd w:val="clear" w:color="auto" w:fill="FFFFFF"/>
            <w:tcMar>
              <w:top w:w="90" w:type="dxa"/>
              <w:left w:w="105" w:type="dxa"/>
              <w:bottom w:w="90" w:type="dxa"/>
              <w:right w:w="105" w:type="dxa"/>
            </w:tcMar>
            <w:vAlign w:val="center"/>
          </w:tcPr>
          <w:p w14:paraId="125CD00E" w14:textId="77777777" w:rsidR="00974AE0" w:rsidRDefault="007557AB">
            <w:pPr>
              <w:spacing w:after="0" w:line="245" w:lineRule="auto"/>
            </w:pPr>
            <w:r>
              <w:rPr>
                <w:sz w:val="15"/>
              </w:rPr>
              <w:t>Record within role and store scope</w:t>
            </w:r>
          </w:p>
        </w:tc>
        <w:tc>
          <w:tcPr>
            <w:tcW w:w="2045" w:type="dxa"/>
            <w:shd w:val="clear" w:color="auto" w:fill="FFFFFF"/>
            <w:tcMar>
              <w:top w:w="90" w:type="dxa"/>
              <w:left w:w="105" w:type="dxa"/>
              <w:bottom w:w="90" w:type="dxa"/>
              <w:right w:w="105" w:type="dxa"/>
            </w:tcMar>
            <w:vAlign w:val="center"/>
          </w:tcPr>
          <w:p w14:paraId="0DA66E40" w14:textId="77777777" w:rsidR="00974AE0" w:rsidRDefault="007557AB">
            <w:pPr>
              <w:spacing w:after="0" w:line="245" w:lineRule="auto"/>
            </w:pPr>
            <w:r>
              <w:rPr>
                <w:sz w:val="15"/>
              </w:rPr>
              <w:t>None</w:t>
            </w:r>
          </w:p>
        </w:tc>
      </w:tr>
      <w:tr w:rsidR="00974AE0" w14:paraId="76C85EB0" w14:textId="77777777">
        <w:trPr>
          <w:cantSplit/>
          <w:jc w:val="center"/>
        </w:trPr>
        <w:tc>
          <w:tcPr>
            <w:tcW w:w="2520" w:type="dxa"/>
            <w:shd w:val="clear" w:color="auto" w:fill="F2F6FA"/>
            <w:tcMar>
              <w:top w:w="90" w:type="dxa"/>
              <w:left w:w="105" w:type="dxa"/>
              <w:bottom w:w="90" w:type="dxa"/>
              <w:right w:w="105" w:type="dxa"/>
            </w:tcMar>
            <w:vAlign w:val="center"/>
          </w:tcPr>
          <w:p w14:paraId="6B95A06D" w14:textId="77777777" w:rsidR="00974AE0" w:rsidRDefault="007557AB">
            <w:pPr>
              <w:spacing w:after="0" w:line="245" w:lineRule="auto"/>
            </w:pPr>
            <w:r>
              <w:rPr>
                <w:sz w:val="15"/>
              </w:rPr>
              <w:t>Suppliers and purchase orders</w:t>
            </w:r>
          </w:p>
        </w:tc>
        <w:tc>
          <w:tcPr>
            <w:tcW w:w="1872" w:type="dxa"/>
            <w:shd w:val="clear" w:color="auto" w:fill="F2F6FA"/>
            <w:tcMar>
              <w:top w:w="90" w:type="dxa"/>
              <w:left w:w="105" w:type="dxa"/>
              <w:bottom w:w="90" w:type="dxa"/>
              <w:right w:w="105" w:type="dxa"/>
            </w:tcMar>
            <w:vAlign w:val="center"/>
          </w:tcPr>
          <w:p w14:paraId="663876B2" w14:textId="77777777" w:rsidR="00974AE0" w:rsidRDefault="007557AB">
            <w:pPr>
              <w:spacing w:after="0" w:line="245" w:lineRule="auto"/>
            </w:pPr>
            <w:r>
              <w:rPr>
                <w:sz w:val="15"/>
              </w:rPr>
              <w:t>Manage assigned stores</w:t>
            </w:r>
          </w:p>
        </w:tc>
        <w:tc>
          <w:tcPr>
            <w:tcW w:w="1512" w:type="dxa"/>
            <w:shd w:val="clear" w:color="auto" w:fill="F2F6FA"/>
            <w:tcMar>
              <w:top w:w="90" w:type="dxa"/>
              <w:left w:w="105" w:type="dxa"/>
              <w:bottom w:w="90" w:type="dxa"/>
              <w:right w:w="105" w:type="dxa"/>
            </w:tcMar>
            <w:vAlign w:val="center"/>
          </w:tcPr>
          <w:p w14:paraId="1F2E89AB" w14:textId="77777777" w:rsidR="00974AE0" w:rsidRDefault="007557AB">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57643A63" w14:textId="77777777" w:rsidR="00974AE0" w:rsidRDefault="007557AB">
            <w:pPr>
              <w:spacing w:after="0" w:line="245" w:lineRule="auto"/>
            </w:pPr>
            <w:r>
              <w:rPr>
                <w:sz w:val="15"/>
              </w:rPr>
              <w:t>No supplier administration</w:t>
            </w:r>
          </w:p>
        </w:tc>
        <w:tc>
          <w:tcPr>
            <w:tcW w:w="2045" w:type="dxa"/>
            <w:shd w:val="clear" w:color="auto" w:fill="F2F6FA"/>
            <w:tcMar>
              <w:top w:w="90" w:type="dxa"/>
              <w:left w:w="105" w:type="dxa"/>
              <w:bottom w:w="90" w:type="dxa"/>
              <w:right w:w="105" w:type="dxa"/>
            </w:tcMar>
            <w:vAlign w:val="center"/>
          </w:tcPr>
          <w:p w14:paraId="3B20DCEE" w14:textId="77777777" w:rsidR="00974AE0" w:rsidRDefault="007557AB">
            <w:pPr>
              <w:spacing w:after="0" w:line="245" w:lineRule="auto"/>
            </w:pPr>
            <w:r>
              <w:rPr>
                <w:sz w:val="15"/>
              </w:rPr>
              <w:t>None</w:t>
            </w:r>
          </w:p>
        </w:tc>
      </w:tr>
      <w:tr w:rsidR="00974AE0" w14:paraId="6286531D" w14:textId="77777777">
        <w:trPr>
          <w:cantSplit/>
          <w:jc w:val="center"/>
        </w:trPr>
        <w:tc>
          <w:tcPr>
            <w:tcW w:w="2520" w:type="dxa"/>
            <w:shd w:val="clear" w:color="auto" w:fill="FFFFFF"/>
            <w:tcMar>
              <w:top w:w="90" w:type="dxa"/>
              <w:left w:w="105" w:type="dxa"/>
              <w:bottom w:w="90" w:type="dxa"/>
              <w:right w:w="105" w:type="dxa"/>
            </w:tcMar>
            <w:vAlign w:val="center"/>
          </w:tcPr>
          <w:p w14:paraId="7FE58A08" w14:textId="77777777" w:rsidR="00974AE0" w:rsidRDefault="007557AB">
            <w:pPr>
              <w:spacing w:after="0" w:line="245" w:lineRule="auto"/>
            </w:pPr>
            <w:r>
              <w:rPr>
                <w:sz w:val="15"/>
              </w:rPr>
              <w:t>Dashboard / analytics / rankings</w:t>
            </w:r>
          </w:p>
        </w:tc>
        <w:tc>
          <w:tcPr>
            <w:tcW w:w="1872" w:type="dxa"/>
            <w:shd w:val="clear" w:color="auto" w:fill="FFFFFF"/>
            <w:tcMar>
              <w:top w:w="90" w:type="dxa"/>
              <w:left w:w="105" w:type="dxa"/>
              <w:bottom w:w="90" w:type="dxa"/>
              <w:right w:w="105" w:type="dxa"/>
            </w:tcMar>
            <w:vAlign w:val="center"/>
          </w:tcPr>
          <w:p w14:paraId="23ED5E1A" w14:textId="77777777" w:rsidR="00974AE0" w:rsidRDefault="007557AB">
            <w:pPr>
              <w:spacing w:after="0" w:line="245" w:lineRule="auto"/>
            </w:pPr>
            <w:r>
              <w:rPr>
                <w:sz w:val="15"/>
              </w:rPr>
              <w:t>Assigned-store view</w:t>
            </w:r>
          </w:p>
        </w:tc>
        <w:tc>
          <w:tcPr>
            <w:tcW w:w="1512" w:type="dxa"/>
            <w:shd w:val="clear" w:color="auto" w:fill="FFFFFF"/>
            <w:tcMar>
              <w:top w:w="90" w:type="dxa"/>
              <w:left w:w="105" w:type="dxa"/>
              <w:bottom w:w="90" w:type="dxa"/>
              <w:right w:w="105" w:type="dxa"/>
            </w:tcMar>
            <w:vAlign w:val="center"/>
          </w:tcPr>
          <w:p w14:paraId="643FD566" w14:textId="77777777" w:rsidR="00974AE0" w:rsidRDefault="007557AB">
            <w:pPr>
              <w:spacing w:after="0" w:line="245" w:lineRule="auto"/>
            </w:pPr>
            <w:r>
              <w:rPr>
                <w:sz w:val="15"/>
              </w:rPr>
              <w:t>None</w:t>
            </w:r>
          </w:p>
        </w:tc>
        <w:tc>
          <w:tcPr>
            <w:tcW w:w="2088" w:type="dxa"/>
            <w:shd w:val="clear" w:color="auto" w:fill="FFFFFF"/>
            <w:tcMar>
              <w:top w:w="90" w:type="dxa"/>
              <w:left w:w="105" w:type="dxa"/>
              <w:bottom w:w="90" w:type="dxa"/>
              <w:right w:w="105" w:type="dxa"/>
            </w:tcMar>
            <w:vAlign w:val="center"/>
          </w:tcPr>
          <w:p w14:paraId="7FEA8E9B" w14:textId="77777777" w:rsidR="00974AE0" w:rsidRDefault="007557AB">
            <w:pPr>
              <w:spacing w:after="0" w:line="245" w:lineRule="auto"/>
            </w:pPr>
            <w:r>
              <w:rPr>
                <w:sz w:val="15"/>
              </w:rPr>
              <w:t>Limited per route</w:t>
            </w:r>
          </w:p>
        </w:tc>
        <w:tc>
          <w:tcPr>
            <w:tcW w:w="2045" w:type="dxa"/>
            <w:shd w:val="clear" w:color="auto" w:fill="FFFFFF"/>
            <w:tcMar>
              <w:top w:w="90" w:type="dxa"/>
              <w:left w:w="105" w:type="dxa"/>
              <w:bottom w:w="90" w:type="dxa"/>
              <w:right w:w="105" w:type="dxa"/>
            </w:tcMar>
            <w:vAlign w:val="center"/>
          </w:tcPr>
          <w:p w14:paraId="646DC75E" w14:textId="77777777" w:rsidR="00974AE0" w:rsidRDefault="007557AB">
            <w:pPr>
              <w:spacing w:after="0" w:line="245" w:lineRule="auto"/>
            </w:pPr>
            <w:r>
              <w:rPr>
                <w:sz w:val="15"/>
              </w:rPr>
              <w:t>None</w:t>
            </w:r>
          </w:p>
        </w:tc>
      </w:tr>
      <w:tr w:rsidR="00974AE0" w14:paraId="48F3E09E" w14:textId="77777777">
        <w:trPr>
          <w:cantSplit/>
          <w:jc w:val="center"/>
        </w:trPr>
        <w:tc>
          <w:tcPr>
            <w:tcW w:w="2520" w:type="dxa"/>
            <w:shd w:val="clear" w:color="auto" w:fill="F2F6FA"/>
            <w:tcMar>
              <w:top w:w="90" w:type="dxa"/>
              <w:left w:w="105" w:type="dxa"/>
              <w:bottom w:w="90" w:type="dxa"/>
              <w:right w:w="105" w:type="dxa"/>
            </w:tcMar>
            <w:vAlign w:val="center"/>
          </w:tcPr>
          <w:p w14:paraId="562F63F0" w14:textId="77777777" w:rsidR="00974AE0" w:rsidRDefault="007557AB">
            <w:pPr>
              <w:spacing w:after="0" w:line="245" w:lineRule="auto"/>
            </w:pPr>
            <w:r>
              <w:rPr>
                <w:sz w:val="15"/>
              </w:rPr>
              <w:t>Reports</w:t>
            </w:r>
          </w:p>
        </w:tc>
        <w:tc>
          <w:tcPr>
            <w:tcW w:w="1872" w:type="dxa"/>
            <w:shd w:val="clear" w:color="auto" w:fill="F2F6FA"/>
            <w:tcMar>
              <w:top w:w="90" w:type="dxa"/>
              <w:left w:w="105" w:type="dxa"/>
              <w:bottom w:w="90" w:type="dxa"/>
              <w:right w:w="105" w:type="dxa"/>
            </w:tcMar>
            <w:vAlign w:val="center"/>
          </w:tcPr>
          <w:p w14:paraId="7319D74F" w14:textId="77777777" w:rsidR="00974AE0" w:rsidRDefault="007557AB">
            <w:pPr>
              <w:spacing w:after="0" w:line="245" w:lineRule="auto"/>
            </w:pPr>
            <w:r>
              <w:rPr>
                <w:sz w:val="15"/>
              </w:rPr>
              <w:t>Sales and inventory</w:t>
            </w:r>
          </w:p>
        </w:tc>
        <w:tc>
          <w:tcPr>
            <w:tcW w:w="1512" w:type="dxa"/>
            <w:shd w:val="clear" w:color="auto" w:fill="F2F6FA"/>
            <w:tcMar>
              <w:top w:w="90" w:type="dxa"/>
              <w:left w:w="105" w:type="dxa"/>
              <w:bottom w:w="90" w:type="dxa"/>
              <w:right w:w="105" w:type="dxa"/>
            </w:tcMar>
            <w:vAlign w:val="center"/>
          </w:tcPr>
          <w:p w14:paraId="4165EBD5" w14:textId="77777777" w:rsidR="00974AE0" w:rsidRDefault="007557AB">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7E152736" w14:textId="77777777" w:rsidR="00974AE0" w:rsidRDefault="007557AB">
            <w:pPr>
              <w:spacing w:after="0" w:line="245" w:lineRule="auto"/>
            </w:pPr>
            <w:r>
              <w:rPr>
                <w:sz w:val="15"/>
              </w:rPr>
              <w:t>Inventory-oriented reports</w:t>
            </w:r>
          </w:p>
        </w:tc>
        <w:tc>
          <w:tcPr>
            <w:tcW w:w="2045" w:type="dxa"/>
            <w:shd w:val="clear" w:color="auto" w:fill="F2F6FA"/>
            <w:tcMar>
              <w:top w:w="90" w:type="dxa"/>
              <w:left w:w="105" w:type="dxa"/>
              <w:bottom w:w="90" w:type="dxa"/>
              <w:right w:w="105" w:type="dxa"/>
            </w:tcMar>
            <w:vAlign w:val="center"/>
          </w:tcPr>
          <w:p w14:paraId="0C8E44D9" w14:textId="77777777" w:rsidR="00974AE0" w:rsidRDefault="007557AB">
            <w:pPr>
              <w:spacing w:after="0" w:line="245" w:lineRule="auto"/>
            </w:pPr>
            <w:r>
              <w:rPr>
                <w:sz w:val="15"/>
              </w:rPr>
              <w:t>None</w:t>
            </w:r>
          </w:p>
        </w:tc>
      </w:tr>
      <w:tr w:rsidR="00974AE0" w14:paraId="340B33DE" w14:textId="77777777">
        <w:trPr>
          <w:cantSplit/>
          <w:jc w:val="center"/>
        </w:trPr>
        <w:tc>
          <w:tcPr>
            <w:tcW w:w="2520" w:type="dxa"/>
            <w:shd w:val="clear" w:color="auto" w:fill="FFFFFF"/>
            <w:tcMar>
              <w:top w:w="90" w:type="dxa"/>
              <w:left w:w="105" w:type="dxa"/>
              <w:bottom w:w="90" w:type="dxa"/>
              <w:right w:w="105" w:type="dxa"/>
            </w:tcMar>
            <w:vAlign w:val="center"/>
          </w:tcPr>
          <w:p w14:paraId="4EFCF88C" w14:textId="77777777" w:rsidR="00974AE0" w:rsidRDefault="007557AB">
            <w:pPr>
              <w:spacing w:after="0" w:line="245" w:lineRule="auto"/>
            </w:pPr>
            <w:r>
              <w:rPr>
                <w:sz w:val="15"/>
              </w:rPr>
              <w:t>Store settings / staff management</w:t>
            </w:r>
          </w:p>
        </w:tc>
        <w:tc>
          <w:tcPr>
            <w:tcW w:w="1872" w:type="dxa"/>
            <w:shd w:val="clear" w:color="auto" w:fill="FFFFFF"/>
            <w:tcMar>
              <w:top w:w="90" w:type="dxa"/>
              <w:left w:w="105" w:type="dxa"/>
              <w:bottom w:w="90" w:type="dxa"/>
              <w:right w:w="105" w:type="dxa"/>
            </w:tcMar>
            <w:vAlign w:val="center"/>
          </w:tcPr>
          <w:p w14:paraId="59D7E2F5" w14:textId="77777777" w:rsidR="00974AE0" w:rsidRDefault="007557AB">
            <w:pPr>
              <w:spacing w:after="0" w:line="245" w:lineRule="auto"/>
            </w:pPr>
            <w:r>
              <w:rPr>
                <w:sz w:val="15"/>
              </w:rPr>
              <w:t>Manage assigned stores via supported controls</w:t>
            </w:r>
          </w:p>
        </w:tc>
        <w:tc>
          <w:tcPr>
            <w:tcW w:w="1512" w:type="dxa"/>
            <w:shd w:val="clear" w:color="auto" w:fill="FFFFFF"/>
            <w:tcMar>
              <w:top w:w="90" w:type="dxa"/>
              <w:left w:w="105" w:type="dxa"/>
              <w:bottom w:w="90" w:type="dxa"/>
              <w:right w:w="105" w:type="dxa"/>
            </w:tcMar>
            <w:vAlign w:val="center"/>
          </w:tcPr>
          <w:p w14:paraId="4A2AB183" w14:textId="77777777" w:rsidR="00974AE0" w:rsidRDefault="007557AB">
            <w:pPr>
              <w:spacing w:after="0" w:line="245" w:lineRule="auto"/>
            </w:pPr>
            <w:r>
              <w:rPr>
                <w:sz w:val="15"/>
              </w:rPr>
              <w:t>Own account</w:t>
            </w:r>
          </w:p>
        </w:tc>
        <w:tc>
          <w:tcPr>
            <w:tcW w:w="2088" w:type="dxa"/>
            <w:shd w:val="clear" w:color="auto" w:fill="FFFFFF"/>
            <w:tcMar>
              <w:top w:w="90" w:type="dxa"/>
              <w:left w:w="105" w:type="dxa"/>
              <w:bottom w:w="90" w:type="dxa"/>
              <w:right w:w="105" w:type="dxa"/>
            </w:tcMar>
            <w:vAlign w:val="center"/>
          </w:tcPr>
          <w:p w14:paraId="62E8C6A1" w14:textId="77777777" w:rsidR="00974AE0" w:rsidRDefault="007557AB">
            <w:pPr>
              <w:spacing w:after="0" w:line="245" w:lineRule="auto"/>
            </w:pPr>
            <w:r>
              <w:rPr>
                <w:sz w:val="15"/>
              </w:rPr>
              <w:t>Own account</w:t>
            </w:r>
          </w:p>
        </w:tc>
        <w:tc>
          <w:tcPr>
            <w:tcW w:w="2045" w:type="dxa"/>
            <w:shd w:val="clear" w:color="auto" w:fill="FFFFFF"/>
            <w:tcMar>
              <w:top w:w="90" w:type="dxa"/>
              <w:left w:w="105" w:type="dxa"/>
              <w:bottom w:w="90" w:type="dxa"/>
              <w:right w:w="105" w:type="dxa"/>
            </w:tcMar>
            <w:vAlign w:val="center"/>
          </w:tcPr>
          <w:p w14:paraId="1718F8BD" w14:textId="77777777" w:rsidR="00974AE0" w:rsidRDefault="007557AB">
            <w:pPr>
              <w:spacing w:after="0" w:line="245" w:lineRule="auto"/>
            </w:pPr>
            <w:r>
              <w:rPr>
                <w:sz w:val="15"/>
              </w:rPr>
              <w:t>None</w:t>
            </w:r>
          </w:p>
        </w:tc>
      </w:tr>
      <w:tr w:rsidR="00974AE0" w14:paraId="1FA2EA3D" w14:textId="77777777">
        <w:trPr>
          <w:cantSplit/>
          <w:jc w:val="center"/>
        </w:trPr>
        <w:tc>
          <w:tcPr>
            <w:tcW w:w="2520" w:type="dxa"/>
            <w:shd w:val="clear" w:color="auto" w:fill="F2F6FA"/>
            <w:tcMar>
              <w:top w:w="90" w:type="dxa"/>
              <w:left w:w="105" w:type="dxa"/>
              <w:bottom w:w="90" w:type="dxa"/>
              <w:right w:w="105" w:type="dxa"/>
            </w:tcMar>
            <w:vAlign w:val="center"/>
          </w:tcPr>
          <w:p w14:paraId="2CD190E2" w14:textId="77777777" w:rsidR="00974AE0" w:rsidRDefault="007557AB">
            <w:pPr>
              <w:spacing w:after="0" w:line="245" w:lineRule="auto"/>
            </w:pPr>
            <w:r>
              <w:rPr>
                <w:sz w:val="15"/>
              </w:rPr>
              <w:t>Invite governance</w:t>
            </w:r>
          </w:p>
        </w:tc>
        <w:tc>
          <w:tcPr>
            <w:tcW w:w="1872" w:type="dxa"/>
            <w:shd w:val="clear" w:color="auto" w:fill="F2F6FA"/>
            <w:tcMar>
              <w:top w:w="90" w:type="dxa"/>
              <w:left w:w="105" w:type="dxa"/>
              <w:bottom w:w="90" w:type="dxa"/>
              <w:right w:w="105" w:type="dxa"/>
            </w:tcMar>
            <w:vAlign w:val="center"/>
          </w:tcPr>
          <w:p w14:paraId="7EB001A5" w14:textId="77777777" w:rsidR="00974AE0" w:rsidRDefault="007557AB">
            <w:pPr>
              <w:spacing w:after="0" w:line="245" w:lineRule="auto"/>
            </w:pPr>
            <w:r>
              <w:rPr>
                <w:sz w:val="15"/>
              </w:rPr>
              <w:t>None</w:t>
            </w:r>
          </w:p>
        </w:tc>
        <w:tc>
          <w:tcPr>
            <w:tcW w:w="1512" w:type="dxa"/>
            <w:shd w:val="clear" w:color="auto" w:fill="F2F6FA"/>
            <w:tcMar>
              <w:top w:w="90" w:type="dxa"/>
              <w:left w:w="105" w:type="dxa"/>
              <w:bottom w:w="90" w:type="dxa"/>
              <w:right w:w="105" w:type="dxa"/>
            </w:tcMar>
            <w:vAlign w:val="center"/>
          </w:tcPr>
          <w:p w14:paraId="413C0516" w14:textId="77777777" w:rsidR="00974AE0" w:rsidRDefault="007557AB">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369BF76E" w14:textId="77777777" w:rsidR="00974AE0" w:rsidRDefault="007557AB">
            <w:pPr>
              <w:spacing w:after="0" w:line="245" w:lineRule="auto"/>
            </w:pPr>
            <w:r>
              <w:rPr>
                <w:sz w:val="15"/>
              </w:rPr>
              <w:t>None</w:t>
            </w:r>
          </w:p>
        </w:tc>
        <w:tc>
          <w:tcPr>
            <w:tcW w:w="2045" w:type="dxa"/>
            <w:shd w:val="clear" w:color="auto" w:fill="F2F6FA"/>
            <w:tcMar>
              <w:top w:w="90" w:type="dxa"/>
              <w:left w:w="105" w:type="dxa"/>
              <w:bottom w:w="90" w:type="dxa"/>
              <w:right w:w="105" w:type="dxa"/>
            </w:tcMar>
            <w:vAlign w:val="center"/>
          </w:tcPr>
          <w:p w14:paraId="18701A05" w14:textId="77777777" w:rsidR="00974AE0" w:rsidRDefault="007557AB">
            <w:pPr>
              <w:spacing w:after="0" w:line="245" w:lineRule="auto"/>
            </w:pPr>
            <w:r>
              <w:rPr>
                <w:sz w:val="15"/>
              </w:rPr>
              <w:t>Generate owner invitation codes</w:t>
            </w:r>
          </w:p>
        </w:tc>
      </w:tr>
      <w:tr w:rsidR="00974AE0" w14:paraId="3C58E6C4" w14:textId="77777777">
        <w:trPr>
          <w:cantSplit/>
          <w:jc w:val="center"/>
        </w:trPr>
        <w:tc>
          <w:tcPr>
            <w:tcW w:w="2520" w:type="dxa"/>
            <w:shd w:val="clear" w:color="auto" w:fill="FFFFFF"/>
            <w:tcMar>
              <w:top w:w="90" w:type="dxa"/>
              <w:left w:w="105" w:type="dxa"/>
              <w:bottom w:w="90" w:type="dxa"/>
              <w:right w:w="105" w:type="dxa"/>
            </w:tcMar>
            <w:vAlign w:val="center"/>
          </w:tcPr>
          <w:p w14:paraId="4800F762" w14:textId="77777777" w:rsidR="00974AE0" w:rsidRDefault="007557AB">
            <w:pPr>
              <w:spacing w:after="0" w:line="245" w:lineRule="auto"/>
            </w:pPr>
            <w:r>
              <w:rPr>
                <w:sz w:val="15"/>
              </w:rPr>
              <w:t>Account security</w:t>
            </w:r>
          </w:p>
        </w:tc>
        <w:tc>
          <w:tcPr>
            <w:tcW w:w="1872" w:type="dxa"/>
            <w:shd w:val="clear" w:color="auto" w:fill="FFFFFF"/>
            <w:tcMar>
              <w:top w:w="90" w:type="dxa"/>
              <w:left w:w="105" w:type="dxa"/>
              <w:bottom w:w="90" w:type="dxa"/>
              <w:right w:w="105" w:type="dxa"/>
            </w:tcMar>
            <w:vAlign w:val="center"/>
          </w:tcPr>
          <w:p w14:paraId="681F408B" w14:textId="77777777" w:rsidR="00974AE0" w:rsidRDefault="007557AB">
            <w:pPr>
              <w:spacing w:after="0" w:line="245" w:lineRule="auto"/>
            </w:pPr>
            <w:r>
              <w:rPr>
                <w:sz w:val="15"/>
              </w:rPr>
              <w:t>Own account</w:t>
            </w:r>
          </w:p>
        </w:tc>
        <w:tc>
          <w:tcPr>
            <w:tcW w:w="1512" w:type="dxa"/>
            <w:shd w:val="clear" w:color="auto" w:fill="FFFFFF"/>
            <w:tcMar>
              <w:top w:w="90" w:type="dxa"/>
              <w:left w:w="105" w:type="dxa"/>
              <w:bottom w:w="90" w:type="dxa"/>
              <w:right w:w="105" w:type="dxa"/>
            </w:tcMar>
            <w:vAlign w:val="center"/>
          </w:tcPr>
          <w:p w14:paraId="11FBFB73" w14:textId="77777777" w:rsidR="00974AE0" w:rsidRDefault="007557AB">
            <w:pPr>
              <w:spacing w:after="0" w:line="245" w:lineRule="auto"/>
            </w:pPr>
            <w:r>
              <w:rPr>
                <w:sz w:val="15"/>
              </w:rPr>
              <w:t>Own account</w:t>
            </w:r>
          </w:p>
        </w:tc>
        <w:tc>
          <w:tcPr>
            <w:tcW w:w="2088" w:type="dxa"/>
            <w:shd w:val="clear" w:color="auto" w:fill="FFFFFF"/>
            <w:tcMar>
              <w:top w:w="90" w:type="dxa"/>
              <w:left w:w="105" w:type="dxa"/>
              <w:bottom w:w="90" w:type="dxa"/>
              <w:right w:w="105" w:type="dxa"/>
            </w:tcMar>
            <w:vAlign w:val="center"/>
          </w:tcPr>
          <w:p w14:paraId="0AEA3449" w14:textId="77777777" w:rsidR="00974AE0" w:rsidRDefault="007557AB">
            <w:pPr>
              <w:spacing w:after="0" w:line="245" w:lineRule="auto"/>
            </w:pPr>
            <w:r>
              <w:rPr>
                <w:sz w:val="15"/>
              </w:rPr>
              <w:t>Own account</w:t>
            </w:r>
          </w:p>
        </w:tc>
        <w:tc>
          <w:tcPr>
            <w:tcW w:w="2045" w:type="dxa"/>
            <w:shd w:val="clear" w:color="auto" w:fill="FFFFFF"/>
            <w:tcMar>
              <w:top w:w="90" w:type="dxa"/>
              <w:left w:w="105" w:type="dxa"/>
              <w:bottom w:w="90" w:type="dxa"/>
              <w:right w:w="105" w:type="dxa"/>
            </w:tcMar>
            <w:vAlign w:val="center"/>
          </w:tcPr>
          <w:p w14:paraId="55E48F43" w14:textId="77777777" w:rsidR="00974AE0" w:rsidRDefault="007557AB">
            <w:pPr>
              <w:spacing w:after="0" w:line="245" w:lineRule="auto"/>
            </w:pPr>
            <w:r>
              <w:rPr>
                <w:sz w:val="15"/>
              </w:rPr>
              <w:t>Own account</w:t>
            </w:r>
          </w:p>
        </w:tc>
      </w:tr>
    </w:tbl>
    <w:p w14:paraId="3999B67C" w14:textId="77777777" w:rsidR="00974AE0" w:rsidRDefault="00974AE0">
      <w:pPr>
        <w:spacing w:after="40"/>
      </w:pPr>
    </w:p>
    <w:p w14:paraId="58FA7F3F" w14:textId="77777777" w:rsidR="00974AE0" w:rsidRDefault="007557AB">
      <w:r>
        <w:t>This summarizes implemented route intent and code paths. Database policies are the authority; route guards improve navigation but cannot replace backend enforcement. The exact live permission matrix must be validated against the deployed migration state.</w:t>
      </w:r>
    </w:p>
    <w:p w14:paraId="1CF089AD" w14:textId="77777777" w:rsidR="00974AE0" w:rsidRDefault="007557AB">
      <w:pPr>
        <w:pStyle w:val="Heading1"/>
      </w:pPr>
      <w:bookmarkStart w:id="26" w:name="_Toc242118107"/>
      <w:r>
        <w:t>9. Security architecture and risk controls</w:t>
      </w:r>
      <w:bookmarkEnd w:id="26"/>
    </w:p>
    <w:p w14:paraId="52DE7A01" w14:textId="77777777" w:rsidR="00974AE0" w:rsidRDefault="007557AB">
      <w:pPr>
        <w:keepNext/>
        <w:spacing w:before="100" w:after="80"/>
      </w:pPr>
      <w:r>
        <w:rPr>
          <w:b/>
          <w:color w:val="000000"/>
          <w:sz w:val="18"/>
        </w:rPr>
        <w:t>Table 8. Security controls classified by purpose</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12"/>
        <w:gridCol w:w="4608"/>
        <w:gridCol w:w="3917"/>
      </w:tblGrid>
      <w:tr w:rsidR="00974AE0" w14:paraId="03F19E4E" w14:textId="77777777">
        <w:trPr>
          <w:cantSplit/>
          <w:tblHeader/>
          <w:jc w:val="center"/>
        </w:trPr>
        <w:tc>
          <w:tcPr>
            <w:tcW w:w="1512" w:type="dxa"/>
            <w:shd w:val="clear" w:color="auto" w:fill="17365D"/>
            <w:tcMar>
              <w:top w:w="90" w:type="dxa"/>
              <w:left w:w="105" w:type="dxa"/>
              <w:bottom w:w="90" w:type="dxa"/>
              <w:right w:w="105" w:type="dxa"/>
            </w:tcMar>
            <w:vAlign w:val="center"/>
          </w:tcPr>
          <w:p w14:paraId="3BFB4F21" w14:textId="77777777" w:rsidR="00974AE0" w:rsidRDefault="007557AB">
            <w:pPr>
              <w:keepNext/>
              <w:spacing w:after="0"/>
            </w:pPr>
            <w:r>
              <w:rPr>
                <w:b/>
                <w:color w:val="FFFFFF"/>
                <w:sz w:val="15"/>
              </w:rPr>
              <w:t>Control class</w:t>
            </w:r>
          </w:p>
        </w:tc>
        <w:tc>
          <w:tcPr>
            <w:tcW w:w="4608" w:type="dxa"/>
            <w:shd w:val="clear" w:color="auto" w:fill="17365D"/>
            <w:tcMar>
              <w:top w:w="90" w:type="dxa"/>
              <w:left w:w="105" w:type="dxa"/>
              <w:bottom w:w="90" w:type="dxa"/>
              <w:right w:w="105" w:type="dxa"/>
            </w:tcMar>
            <w:vAlign w:val="center"/>
          </w:tcPr>
          <w:p w14:paraId="33178BDE" w14:textId="77777777" w:rsidR="00974AE0" w:rsidRDefault="007557AB">
            <w:pPr>
              <w:keepNext/>
              <w:spacing w:after="0"/>
            </w:pPr>
            <w:r>
              <w:rPr>
                <w:b/>
                <w:color w:val="FFFFFF"/>
                <w:sz w:val="15"/>
              </w:rPr>
              <w:t>Control evidenced or required</w:t>
            </w:r>
          </w:p>
        </w:tc>
        <w:tc>
          <w:tcPr>
            <w:tcW w:w="3917" w:type="dxa"/>
            <w:shd w:val="clear" w:color="auto" w:fill="17365D"/>
            <w:tcMar>
              <w:top w:w="90" w:type="dxa"/>
              <w:left w:w="105" w:type="dxa"/>
              <w:bottom w:w="90" w:type="dxa"/>
              <w:right w:w="105" w:type="dxa"/>
            </w:tcMar>
            <w:vAlign w:val="center"/>
          </w:tcPr>
          <w:p w14:paraId="295D8630" w14:textId="77777777" w:rsidR="00974AE0" w:rsidRDefault="007557AB">
            <w:pPr>
              <w:keepNext/>
              <w:spacing w:after="0"/>
            </w:pPr>
            <w:r>
              <w:rPr>
                <w:b/>
                <w:color w:val="FFFFFF"/>
                <w:sz w:val="15"/>
              </w:rPr>
              <w:t>Risk addressed / evidence</w:t>
            </w:r>
          </w:p>
        </w:tc>
      </w:tr>
      <w:tr w:rsidR="00974AE0" w14:paraId="3C6945D3" w14:textId="77777777">
        <w:trPr>
          <w:cantSplit/>
          <w:jc w:val="center"/>
        </w:trPr>
        <w:tc>
          <w:tcPr>
            <w:tcW w:w="1512" w:type="dxa"/>
            <w:shd w:val="clear" w:color="auto" w:fill="FFFFFF"/>
            <w:tcMar>
              <w:top w:w="90" w:type="dxa"/>
              <w:left w:w="105" w:type="dxa"/>
              <w:bottom w:w="90" w:type="dxa"/>
              <w:right w:w="105" w:type="dxa"/>
            </w:tcMar>
            <w:vAlign w:val="center"/>
          </w:tcPr>
          <w:p w14:paraId="6752D905" w14:textId="77777777" w:rsidR="00974AE0" w:rsidRDefault="007557AB">
            <w:pPr>
              <w:spacing w:after="0" w:line="245" w:lineRule="auto"/>
            </w:pPr>
            <w:r>
              <w:rPr>
                <w:sz w:val="15"/>
              </w:rPr>
              <w:t>Preventive</w:t>
            </w:r>
          </w:p>
        </w:tc>
        <w:tc>
          <w:tcPr>
            <w:tcW w:w="4608" w:type="dxa"/>
            <w:shd w:val="clear" w:color="auto" w:fill="FFFFFF"/>
            <w:tcMar>
              <w:top w:w="90" w:type="dxa"/>
              <w:left w:w="105" w:type="dxa"/>
              <w:bottom w:w="90" w:type="dxa"/>
              <w:right w:w="105" w:type="dxa"/>
            </w:tcMar>
            <w:vAlign w:val="center"/>
          </w:tcPr>
          <w:p w14:paraId="705C87FB" w14:textId="77777777" w:rsidR="00974AE0" w:rsidRDefault="007557AB">
            <w:pPr>
              <w:spacing w:after="0" w:line="245" w:lineRule="auto"/>
            </w:pPr>
            <w:r>
              <w:rPr>
                <w:sz w:val="15"/>
              </w:rPr>
              <w:t>Supabase Auth sessions; role checks; store membership; row-level security; authorized RPC checks.</w:t>
            </w:r>
          </w:p>
        </w:tc>
        <w:tc>
          <w:tcPr>
            <w:tcW w:w="3917" w:type="dxa"/>
            <w:shd w:val="clear" w:color="auto" w:fill="FFFFFF"/>
            <w:tcMar>
              <w:top w:w="90" w:type="dxa"/>
              <w:left w:w="105" w:type="dxa"/>
              <w:bottom w:w="90" w:type="dxa"/>
              <w:right w:w="105" w:type="dxa"/>
            </w:tcMar>
            <w:vAlign w:val="center"/>
          </w:tcPr>
          <w:p w14:paraId="28D988FE" w14:textId="77777777" w:rsidR="00974AE0" w:rsidRDefault="007557AB">
            <w:pPr>
              <w:spacing w:after="0" w:line="245" w:lineRule="auto"/>
            </w:pPr>
            <w:r>
              <w:rPr>
                <w:sz w:val="15"/>
              </w:rPr>
              <w:t>Blocks unauthorized access and cross-store operations; validate with role/store test cases.</w:t>
            </w:r>
          </w:p>
        </w:tc>
      </w:tr>
      <w:tr w:rsidR="00974AE0" w14:paraId="1D700ADC" w14:textId="77777777">
        <w:trPr>
          <w:cantSplit/>
          <w:jc w:val="center"/>
        </w:trPr>
        <w:tc>
          <w:tcPr>
            <w:tcW w:w="1512" w:type="dxa"/>
            <w:shd w:val="clear" w:color="auto" w:fill="F2F6FA"/>
            <w:tcMar>
              <w:top w:w="90" w:type="dxa"/>
              <w:left w:w="105" w:type="dxa"/>
              <w:bottom w:w="90" w:type="dxa"/>
              <w:right w:w="105" w:type="dxa"/>
            </w:tcMar>
            <w:vAlign w:val="center"/>
          </w:tcPr>
          <w:p w14:paraId="2DA8896B" w14:textId="77777777" w:rsidR="00974AE0" w:rsidRDefault="007557AB">
            <w:pPr>
              <w:spacing w:after="0" w:line="245" w:lineRule="auto"/>
            </w:pPr>
            <w:r>
              <w:rPr>
                <w:sz w:val="15"/>
              </w:rPr>
              <w:t>Preventive</w:t>
            </w:r>
          </w:p>
        </w:tc>
        <w:tc>
          <w:tcPr>
            <w:tcW w:w="4608" w:type="dxa"/>
            <w:shd w:val="clear" w:color="auto" w:fill="F2F6FA"/>
            <w:tcMar>
              <w:top w:w="90" w:type="dxa"/>
              <w:left w:w="105" w:type="dxa"/>
              <w:bottom w:w="90" w:type="dxa"/>
              <w:right w:w="105" w:type="dxa"/>
            </w:tcMar>
            <w:vAlign w:val="center"/>
          </w:tcPr>
          <w:p w14:paraId="35AC9893" w14:textId="77777777" w:rsidR="00974AE0" w:rsidRDefault="007557AB">
            <w:pPr>
              <w:spacing w:after="0" w:line="245" w:lineRule="auto"/>
            </w:pPr>
            <w:commentRangeStart w:id="27"/>
            <w:r>
              <w:rPr>
                <w:sz w:val="15"/>
                <w:highlight w:val="yellow"/>
              </w:rPr>
              <w:t>TOTP enrollment and assurance checks for protected operations where enabled</w:t>
            </w:r>
            <w:commentRangeEnd w:id="27"/>
            <w:r>
              <w:rPr>
                <w:rStyle w:val="CommentReference"/>
                <w:sz w:val="15"/>
                <w:szCs w:val="22"/>
              </w:rPr>
              <w:commentReference w:id="27"/>
            </w:r>
            <w:r>
              <w:rPr>
                <w:sz w:val="15"/>
              </w:rPr>
              <w:t>; password reset flow.</w:t>
            </w:r>
          </w:p>
        </w:tc>
        <w:tc>
          <w:tcPr>
            <w:tcW w:w="3917" w:type="dxa"/>
            <w:shd w:val="clear" w:color="auto" w:fill="F2F6FA"/>
            <w:tcMar>
              <w:top w:w="90" w:type="dxa"/>
              <w:left w:w="105" w:type="dxa"/>
              <w:bottom w:w="90" w:type="dxa"/>
              <w:right w:w="105" w:type="dxa"/>
            </w:tcMar>
            <w:vAlign w:val="center"/>
          </w:tcPr>
          <w:p w14:paraId="39661CEA" w14:textId="77777777" w:rsidR="00974AE0" w:rsidRDefault="007557AB">
            <w:pPr>
              <w:spacing w:after="0" w:line="245" w:lineRule="auto"/>
            </w:pPr>
            <w:r>
              <w:rPr>
                <w:sz w:val="15"/>
              </w:rPr>
              <w:t>Reduces account takeover; role-wide MFA requirement and target project settings require confirmation.</w:t>
            </w:r>
          </w:p>
        </w:tc>
      </w:tr>
      <w:tr w:rsidR="00974AE0" w14:paraId="3D2489B1" w14:textId="77777777">
        <w:trPr>
          <w:cantSplit/>
          <w:jc w:val="center"/>
        </w:trPr>
        <w:tc>
          <w:tcPr>
            <w:tcW w:w="1512" w:type="dxa"/>
            <w:shd w:val="clear" w:color="auto" w:fill="FFFFFF"/>
            <w:tcMar>
              <w:top w:w="90" w:type="dxa"/>
              <w:left w:w="105" w:type="dxa"/>
              <w:bottom w:w="90" w:type="dxa"/>
              <w:right w:w="105" w:type="dxa"/>
            </w:tcMar>
            <w:vAlign w:val="center"/>
          </w:tcPr>
          <w:p w14:paraId="6E5D6932" w14:textId="77777777" w:rsidR="00974AE0" w:rsidRDefault="007557AB">
            <w:pPr>
              <w:spacing w:after="0" w:line="245" w:lineRule="auto"/>
            </w:pPr>
            <w:r>
              <w:rPr>
                <w:sz w:val="15"/>
              </w:rPr>
              <w:t>Preventive</w:t>
            </w:r>
          </w:p>
        </w:tc>
        <w:tc>
          <w:tcPr>
            <w:tcW w:w="4608" w:type="dxa"/>
            <w:shd w:val="clear" w:color="auto" w:fill="FFFFFF"/>
            <w:tcMar>
              <w:top w:w="90" w:type="dxa"/>
              <w:left w:w="105" w:type="dxa"/>
              <w:bottom w:w="90" w:type="dxa"/>
              <w:right w:w="105" w:type="dxa"/>
            </w:tcMar>
            <w:vAlign w:val="center"/>
          </w:tcPr>
          <w:p w14:paraId="109983C0" w14:textId="77777777" w:rsidR="00974AE0" w:rsidRDefault="007557AB">
            <w:pPr>
              <w:spacing w:after="0" w:line="245" w:lineRule="auto"/>
            </w:pPr>
            <w:r>
              <w:rPr>
                <w:sz w:val="15"/>
              </w:rPr>
              <w:t>Server-side admin-users and generate-invite functions; service-role secrets stay in server environment.</w:t>
            </w:r>
          </w:p>
        </w:tc>
        <w:tc>
          <w:tcPr>
            <w:tcW w:w="3917" w:type="dxa"/>
            <w:shd w:val="clear" w:color="auto" w:fill="FFFFFF"/>
            <w:tcMar>
              <w:top w:w="90" w:type="dxa"/>
              <w:left w:w="105" w:type="dxa"/>
              <w:bottom w:w="90" w:type="dxa"/>
              <w:right w:w="105" w:type="dxa"/>
            </w:tcMar>
            <w:vAlign w:val="center"/>
          </w:tcPr>
          <w:p w14:paraId="6C601578" w14:textId="77777777" w:rsidR="00974AE0" w:rsidRDefault="007557AB">
            <w:pPr>
              <w:spacing w:after="0" w:line="245" w:lineRule="auto"/>
            </w:pPr>
            <w:r>
              <w:rPr>
                <w:sz w:val="15"/>
              </w:rPr>
              <w:t>Limits privileged user-management operations; verify only required secrets are configured and never expose them in VITE variables.</w:t>
            </w:r>
          </w:p>
        </w:tc>
      </w:tr>
      <w:tr w:rsidR="00974AE0" w14:paraId="4B97DE3A" w14:textId="77777777">
        <w:trPr>
          <w:cantSplit/>
          <w:jc w:val="center"/>
        </w:trPr>
        <w:tc>
          <w:tcPr>
            <w:tcW w:w="1512" w:type="dxa"/>
            <w:shd w:val="clear" w:color="auto" w:fill="F2F6FA"/>
            <w:tcMar>
              <w:top w:w="90" w:type="dxa"/>
              <w:left w:w="105" w:type="dxa"/>
              <w:bottom w:w="90" w:type="dxa"/>
              <w:right w:w="105" w:type="dxa"/>
            </w:tcMar>
            <w:vAlign w:val="center"/>
          </w:tcPr>
          <w:p w14:paraId="3DC310C3" w14:textId="77777777" w:rsidR="00974AE0" w:rsidRDefault="007557AB">
            <w:pPr>
              <w:spacing w:after="0" w:line="245" w:lineRule="auto"/>
            </w:pPr>
            <w:r>
              <w:rPr>
                <w:sz w:val="15"/>
              </w:rPr>
              <w:t>Preventive</w:t>
            </w:r>
          </w:p>
        </w:tc>
        <w:tc>
          <w:tcPr>
            <w:tcW w:w="4608" w:type="dxa"/>
            <w:shd w:val="clear" w:color="auto" w:fill="F2F6FA"/>
            <w:tcMar>
              <w:top w:w="90" w:type="dxa"/>
              <w:left w:w="105" w:type="dxa"/>
              <w:bottom w:w="90" w:type="dxa"/>
              <w:right w:w="105" w:type="dxa"/>
            </w:tcMar>
            <w:vAlign w:val="center"/>
          </w:tcPr>
          <w:p w14:paraId="7F66CAEC" w14:textId="77777777" w:rsidR="00974AE0" w:rsidRDefault="007557AB">
            <w:pPr>
              <w:spacing w:after="0" w:line="245" w:lineRule="auto"/>
            </w:pPr>
            <w:r>
              <w:rPr>
                <w:sz w:val="15"/>
              </w:rPr>
              <w:t>Store-specific active context for POS; database sale/receive/adjustment RPCs; validation and lifecycle rules.</w:t>
            </w:r>
          </w:p>
        </w:tc>
        <w:tc>
          <w:tcPr>
            <w:tcW w:w="3917" w:type="dxa"/>
            <w:shd w:val="clear" w:color="auto" w:fill="F2F6FA"/>
            <w:tcMar>
              <w:top w:w="90" w:type="dxa"/>
              <w:left w:w="105" w:type="dxa"/>
              <w:bottom w:w="90" w:type="dxa"/>
              <w:right w:w="105" w:type="dxa"/>
            </w:tcMar>
            <w:vAlign w:val="center"/>
          </w:tcPr>
          <w:p w14:paraId="2583C7E2" w14:textId="77777777" w:rsidR="00974AE0" w:rsidRDefault="007557AB">
            <w:pPr>
              <w:spacing w:after="0" w:line="245" w:lineRule="auto"/>
            </w:pPr>
            <w:r>
              <w:rPr>
                <w:sz w:val="15"/>
              </w:rPr>
              <w:t>Reduces wrong-store posting and direct stock mutation.</w:t>
            </w:r>
          </w:p>
        </w:tc>
      </w:tr>
      <w:tr w:rsidR="00974AE0" w14:paraId="3F6171A5" w14:textId="77777777">
        <w:trPr>
          <w:cantSplit/>
          <w:jc w:val="center"/>
        </w:trPr>
        <w:tc>
          <w:tcPr>
            <w:tcW w:w="1512" w:type="dxa"/>
            <w:shd w:val="clear" w:color="auto" w:fill="FFFFFF"/>
            <w:tcMar>
              <w:top w:w="90" w:type="dxa"/>
              <w:left w:w="105" w:type="dxa"/>
              <w:bottom w:w="90" w:type="dxa"/>
              <w:right w:w="105" w:type="dxa"/>
            </w:tcMar>
            <w:vAlign w:val="center"/>
          </w:tcPr>
          <w:p w14:paraId="1C352898" w14:textId="77777777" w:rsidR="00974AE0" w:rsidRDefault="007557AB">
            <w:pPr>
              <w:spacing w:after="0" w:line="245" w:lineRule="auto"/>
            </w:pPr>
            <w:r>
              <w:rPr>
                <w:sz w:val="15"/>
              </w:rPr>
              <w:t>Detective</w:t>
            </w:r>
          </w:p>
        </w:tc>
        <w:tc>
          <w:tcPr>
            <w:tcW w:w="4608" w:type="dxa"/>
            <w:shd w:val="clear" w:color="auto" w:fill="FFFFFF"/>
            <w:tcMar>
              <w:top w:w="90" w:type="dxa"/>
              <w:left w:w="105" w:type="dxa"/>
              <w:bottom w:w="90" w:type="dxa"/>
              <w:right w:w="105" w:type="dxa"/>
            </w:tcMar>
            <w:vAlign w:val="center"/>
          </w:tcPr>
          <w:p w14:paraId="3E631AAC" w14:textId="77777777" w:rsidR="00974AE0" w:rsidRDefault="007557AB">
            <w:pPr>
              <w:spacing w:after="0" w:line="245" w:lineRule="auto"/>
            </w:pPr>
            <w:r>
              <w:rPr>
                <w:sz w:val="15"/>
              </w:rPr>
              <w:t>`audit_logs`, `sale_events`, `inventory_movements`, `error_logs`, closeouts, price history, and export notifications.</w:t>
            </w:r>
          </w:p>
        </w:tc>
        <w:tc>
          <w:tcPr>
            <w:tcW w:w="3917" w:type="dxa"/>
            <w:shd w:val="clear" w:color="auto" w:fill="FFFFFF"/>
            <w:tcMar>
              <w:top w:w="90" w:type="dxa"/>
              <w:left w:w="105" w:type="dxa"/>
              <w:bottom w:w="90" w:type="dxa"/>
              <w:right w:w="105" w:type="dxa"/>
            </w:tcMar>
            <w:vAlign w:val="center"/>
          </w:tcPr>
          <w:p w14:paraId="7B030EF3" w14:textId="77777777" w:rsidR="00974AE0" w:rsidRDefault="007557AB">
            <w:pPr>
              <w:spacing w:after="0" w:line="245" w:lineRule="auto"/>
            </w:pPr>
            <w:r>
              <w:rPr>
                <w:sz w:val="15"/>
              </w:rPr>
              <w:t>Supports accountability and incident reconstruction; retention, access review, and alert ownership must be assigned.</w:t>
            </w:r>
          </w:p>
        </w:tc>
      </w:tr>
      <w:tr w:rsidR="00974AE0" w14:paraId="51656D42" w14:textId="77777777">
        <w:trPr>
          <w:cantSplit/>
          <w:jc w:val="center"/>
        </w:trPr>
        <w:tc>
          <w:tcPr>
            <w:tcW w:w="1512" w:type="dxa"/>
            <w:shd w:val="clear" w:color="auto" w:fill="F2F6FA"/>
            <w:tcMar>
              <w:top w:w="90" w:type="dxa"/>
              <w:left w:w="105" w:type="dxa"/>
              <w:bottom w:w="90" w:type="dxa"/>
              <w:right w:w="105" w:type="dxa"/>
            </w:tcMar>
            <w:vAlign w:val="center"/>
          </w:tcPr>
          <w:p w14:paraId="18519A0A" w14:textId="77777777" w:rsidR="00974AE0" w:rsidRDefault="007557AB">
            <w:pPr>
              <w:spacing w:after="0" w:line="245" w:lineRule="auto"/>
            </w:pPr>
            <w:r>
              <w:rPr>
                <w:sz w:val="15"/>
              </w:rPr>
              <w:t>Detective</w:t>
            </w:r>
          </w:p>
        </w:tc>
        <w:tc>
          <w:tcPr>
            <w:tcW w:w="4608" w:type="dxa"/>
            <w:shd w:val="clear" w:color="auto" w:fill="F2F6FA"/>
            <w:tcMar>
              <w:top w:w="90" w:type="dxa"/>
              <w:left w:w="105" w:type="dxa"/>
              <w:bottom w:w="90" w:type="dxa"/>
              <w:right w:w="105" w:type="dxa"/>
            </w:tcMar>
            <w:vAlign w:val="center"/>
          </w:tcPr>
          <w:p w14:paraId="0D8F35F9" w14:textId="77777777" w:rsidR="00974AE0" w:rsidRDefault="007557AB">
            <w:pPr>
              <w:spacing w:after="0" w:line="245" w:lineRule="auto"/>
            </w:pPr>
            <w:r>
              <w:rPr>
                <w:sz w:val="15"/>
              </w:rPr>
              <w:t>Quarterly role/store review and release/test evidence.</w:t>
            </w:r>
          </w:p>
        </w:tc>
        <w:tc>
          <w:tcPr>
            <w:tcW w:w="3917" w:type="dxa"/>
            <w:shd w:val="clear" w:color="auto" w:fill="F2F6FA"/>
            <w:tcMar>
              <w:top w:w="90" w:type="dxa"/>
              <w:left w:w="105" w:type="dxa"/>
              <w:bottom w:w="90" w:type="dxa"/>
              <w:right w:w="105" w:type="dxa"/>
            </w:tcMar>
            <w:vAlign w:val="center"/>
          </w:tcPr>
          <w:p w14:paraId="4A1637BF" w14:textId="77777777" w:rsidR="00974AE0" w:rsidRDefault="007557AB">
            <w:pPr>
              <w:spacing w:after="0" w:line="245" w:lineRule="auto"/>
            </w:pPr>
            <w:r>
              <w:rPr>
                <w:sz w:val="15"/>
              </w:rPr>
              <w:t>Detects stale or excessive privileges and unsafe changes; retain dated approval records.</w:t>
            </w:r>
          </w:p>
        </w:tc>
      </w:tr>
      <w:tr w:rsidR="00974AE0" w14:paraId="11BD4AD0" w14:textId="77777777">
        <w:trPr>
          <w:cantSplit/>
          <w:jc w:val="center"/>
        </w:trPr>
        <w:tc>
          <w:tcPr>
            <w:tcW w:w="1512" w:type="dxa"/>
            <w:shd w:val="clear" w:color="auto" w:fill="FFFFFF"/>
            <w:tcMar>
              <w:top w:w="90" w:type="dxa"/>
              <w:left w:w="105" w:type="dxa"/>
              <w:bottom w:w="90" w:type="dxa"/>
              <w:right w:w="105" w:type="dxa"/>
            </w:tcMar>
            <w:vAlign w:val="center"/>
          </w:tcPr>
          <w:p w14:paraId="3B1D52C5" w14:textId="77777777" w:rsidR="00974AE0" w:rsidRDefault="007557AB">
            <w:pPr>
              <w:spacing w:after="0" w:line="245" w:lineRule="auto"/>
            </w:pPr>
            <w:r>
              <w:rPr>
                <w:sz w:val="15"/>
              </w:rPr>
              <w:t>Corrective</w:t>
            </w:r>
          </w:p>
        </w:tc>
        <w:tc>
          <w:tcPr>
            <w:tcW w:w="4608" w:type="dxa"/>
            <w:shd w:val="clear" w:color="auto" w:fill="FFFFFF"/>
            <w:tcMar>
              <w:top w:w="90" w:type="dxa"/>
              <w:left w:w="105" w:type="dxa"/>
              <w:bottom w:w="90" w:type="dxa"/>
              <w:right w:w="105" w:type="dxa"/>
            </w:tcMar>
            <w:vAlign w:val="center"/>
          </w:tcPr>
          <w:p w14:paraId="6EFD2894" w14:textId="77777777" w:rsidR="00974AE0" w:rsidRDefault="007557AB">
            <w:pPr>
              <w:spacing w:after="0" w:line="245" w:lineRule="auto"/>
            </w:pPr>
            <w:r>
              <w:rPr>
                <w:sz w:val="15"/>
              </w:rPr>
              <w:t>Revoke or change access, reset credentials, correct through traceable adjustment/return functions, and preserve error queues.</w:t>
            </w:r>
          </w:p>
        </w:tc>
        <w:tc>
          <w:tcPr>
            <w:tcW w:w="3917" w:type="dxa"/>
            <w:shd w:val="clear" w:color="auto" w:fill="FFFFFF"/>
            <w:tcMar>
              <w:top w:w="90" w:type="dxa"/>
              <w:left w:w="105" w:type="dxa"/>
              <w:bottom w:w="90" w:type="dxa"/>
              <w:right w:w="105" w:type="dxa"/>
            </w:tcMar>
            <w:vAlign w:val="center"/>
          </w:tcPr>
          <w:p w14:paraId="010AADE1" w14:textId="77777777" w:rsidR="00974AE0" w:rsidRDefault="007557AB">
            <w:pPr>
              <w:spacing w:after="0" w:line="245" w:lineRule="auto"/>
            </w:pPr>
            <w:r>
              <w:rPr>
                <w:sz w:val="15"/>
              </w:rPr>
              <w:t>Contains compromise and repairs records without concealing prior events.</w:t>
            </w:r>
          </w:p>
        </w:tc>
      </w:tr>
      <w:tr w:rsidR="00974AE0" w14:paraId="732DA740" w14:textId="77777777">
        <w:trPr>
          <w:cantSplit/>
          <w:jc w:val="center"/>
        </w:trPr>
        <w:tc>
          <w:tcPr>
            <w:tcW w:w="1512" w:type="dxa"/>
            <w:shd w:val="clear" w:color="auto" w:fill="F2F6FA"/>
            <w:tcMar>
              <w:top w:w="90" w:type="dxa"/>
              <w:left w:w="105" w:type="dxa"/>
              <w:bottom w:w="90" w:type="dxa"/>
              <w:right w:w="105" w:type="dxa"/>
            </w:tcMar>
            <w:vAlign w:val="center"/>
          </w:tcPr>
          <w:p w14:paraId="25EBB846" w14:textId="77777777" w:rsidR="00974AE0" w:rsidRDefault="007557AB">
            <w:pPr>
              <w:spacing w:after="0" w:line="245" w:lineRule="auto"/>
            </w:pPr>
            <w:r>
              <w:rPr>
                <w:sz w:val="15"/>
              </w:rPr>
              <w:t>Corrective</w:t>
            </w:r>
          </w:p>
        </w:tc>
        <w:tc>
          <w:tcPr>
            <w:tcW w:w="4608" w:type="dxa"/>
            <w:shd w:val="clear" w:color="auto" w:fill="F2F6FA"/>
            <w:tcMar>
              <w:top w:w="90" w:type="dxa"/>
              <w:left w:w="105" w:type="dxa"/>
              <w:bottom w:w="90" w:type="dxa"/>
              <w:right w:w="105" w:type="dxa"/>
            </w:tcMar>
            <w:vAlign w:val="center"/>
          </w:tcPr>
          <w:p w14:paraId="5F0928F0" w14:textId="77777777" w:rsidR="00974AE0" w:rsidRDefault="007557AB">
            <w:pPr>
              <w:spacing w:after="0" w:line="245" w:lineRule="auto"/>
            </w:pPr>
            <w:commentRangeStart w:id="28"/>
            <w:r>
              <w:rPr>
                <w:sz w:val="15"/>
                <w:highlight w:val="yellow"/>
              </w:rPr>
              <w:t>Production backup and restore procedure is described in the operations runbook.</w:t>
            </w:r>
            <w:commentRangeEnd w:id="28"/>
            <w:r>
              <w:rPr>
                <w:rStyle w:val="CommentReference"/>
                <w:sz w:val="20"/>
                <w:szCs w:val="22"/>
              </w:rPr>
              <w:commentReference w:id="28"/>
            </w:r>
          </w:p>
        </w:tc>
        <w:tc>
          <w:tcPr>
            <w:tcW w:w="3917" w:type="dxa"/>
            <w:shd w:val="clear" w:color="auto" w:fill="F2F6FA"/>
            <w:tcMar>
              <w:top w:w="90" w:type="dxa"/>
              <w:left w:w="105" w:type="dxa"/>
              <w:bottom w:w="90" w:type="dxa"/>
              <w:right w:w="105" w:type="dxa"/>
            </w:tcMar>
            <w:vAlign w:val="center"/>
          </w:tcPr>
          <w:p w14:paraId="7D7456AA" w14:textId="77777777" w:rsidR="00974AE0" w:rsidRDefault="007557AB">
            <w:pPr>
              <w:spacing w:after="0" w:line="245" w:lineRule="auto"/>
            </w:pPr>
            <w:r>
              <w:rPr>
                <w:sz w:val="15"/>
              </w:rPr>
              <w:t>Recovery capability depends on a configured backup plan and a successful restore drill; actual state must be verified.</w:t>
            </w:r>
          </w:p>
        </w:tc>
      </w:tr>
    </w:tbl>
    <w:p w14:paraId="397626E1" w14:textId="77777777" w:rsidR="00974AE0" w:rsidRDefault="00974AE0">
      <w:pPr>
        <w:spacing w:after="40"/>
      </w:pPr>
    </w:p>
    <w:p w14:paraId="04BE5D7C" w14:textId="77777777" w:rsidR="00974AE0" w:rsidRDefault="007557AB">
      <w:pPr>
        <w:pStyle w:val="Heading1"/>
      </w:pPr>
      <w:bookmarkStart w:id="29" w:name="_Toc242118108"/>
      <w:r>
        <w:lastRenderedPageBreak/>
        <w:t>10. Integrations, environments, and service identities</w:t>
      </w:r>
      <w:bookmarkEnd w:id="29"/>
    </w:p>
    <w:p w14:paraId="16150610" w14:textId="77777777" w:rsidR="00974AE0" w:rsidRDefault="007557AB">
      <w:pPr>
        <w:keepNext/>
        <w:spacing w:before="100" w:after="80"/>
      </w:pPr>
      <w:r>
        <w:rPr>
          <w:b/>
          <w:color w:val="000000"/>
          <w:sz w:val="18"/>
        </w:rPr>
        <w:t>Table 9. Environment and identity inventory</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84"/>
        <w:gridCol w:w="3672"/>
        <w:gridCol w:w="2376"/>
        <w:gridCol w:w="2405"/>
      </w:tblGrid>
      <w:tr w:rsidR="00974AE0" w14:paraId="71B1B073" w14:textId="77777777">
        <w:trPr>
          <w:cantSplit/>
          <w:tblHeader/>
          <w:jc w:val="center"/>
        </w:trPr>
        <w:tc>
          <w:tcPr>
            <w:tcW w:w="1584" w:type="dxa"/>
            <w:shd w:val="clear" w:color="auto" w:fill="17365D"/>
            <w:tcMar>
              <w:top w:w="90" w:type="dxa"/>
              <w:left w:w="105" w:type="dxa"/>
              <w:bottom w:w="90" w:type="dxa"/>
              <w:right w:w="105" w:type="dxa"/>
            </w:tcMar>
            <w:vAlign w:val="center"/>
          </w:tcPr>
          <w:p w14:paraId="3F964724" w14:textId="77777777" w:rsidR="00974AE0" w:rsidRDefault="007557AB">
            <w:pPr>
              <w:keepNext/>
              <w:spacing w:after="0"/>
            </w:pPr>
            <w:r>
              <w:rPr>
                <w:b/>
                <w:color w:val="FFFFFF"/>
                <w:sz w:val="14"/>
              </w:rPr>
              <w:t>Area</w:t>
            </w:r>
          </w:p>
        </w:tc>
        <w:tc>
          <w:tcPr>
            <w:tcW w:w="3672" w:type="dxa"/>
            <w:shd w:val="clear" w:color="auto" w:fill="17365D"/>
            <w:tcMar>
              <w:top w:w="90" w:type="dxa"/>
              <w:left w:w="105" w:type="dxa"/>
              <w:bottom w:w="90" w:type="dxa"/>
              <w:right w:w="105" w:type="dxa"/>
            </w:tcMar>
            <w:vAlign w:val="center"/>
          </w:tcPr>
          <w:p w14:paraId="0333F3D1" w14:textId="77777777" w:rsidR="00974AE0" w:rsidRDefault="007557AB">
            <w:pPr>
              <w:keepNext/>
              <w:spacing w:after="0"/>
            </w:pPr>
            <w:r>
              <w:rPr>
                <w:b/>
                <w:color w:val="FFFFFF"/>
                <w:sz w:val="14"/>
              </w:rPr>
              <w:t>Repository evidence</w:t>
            </w:r>
          </w:p>
        </w:tc>
        <w:tc>
          <w:tcPr>
            <w:tcW w:w="2376" w:type="dxa"/>
            <w:shd w:val="clear" w:color="auto" w:fill="17365D"/>
            <w:tcMar>
              <w:top w:w="90" w:type="dxa"/>
              <w:left w:w="105" w:type="dxa"/>
              <w:bottom w:w="90" w:type="dxa"/>
              <w:right w:w="105" w:type="dxa"/>
            </w:tcMar>
            <w:vAlign w:val="center"/>
          </w:tcPr>
          <w:p w14:paraId="7B1D5431" w14:textId="77777777" w:rsidR="00974AE0" w:rsidRDefault="007557AB">
            <w:pPr>
              <w:keepNext/>
              <w:spacing w:after="0"/>
            </w:pPr>
            <w:r>
              <w:rPr>
                <w:b/>
                <w:color w:val="FFFFFF"/>
                <w:sz w:val="14"/>
              </w:rPr>
              <w:t>Access / status</w:t>
            </w:r>
          </w:p>
        </w:tc>
        <w:tc>
          <w:tcPr>
            <w:tcW w:w="2405" w:type="dxa"/>
            <w:shd w:val="clear" w:color="auto" w:fill="17365D"/>
            <w:tcMar>
              <w:top w:w="90" w:type="dxa"/>
              <w:left w:w="105" w:type="dxa"/>
              <w:bottom w:w="90" w:type="dxa"/>
              <w:right w:w="105" w:type="dxa"/>
            </w:tcMar>
            <w:vAlign w:val="center"/>
          </w:tcPr>
          <w:p w14:paraId="2F33CFA5" w14:textId="77777777" w:rsidR="00974AE0" w:rsidRDefault="007557AB">
            <w:pPr>
              <w:keepNext/>
              <w:spacing w:after="0"/>
            </w:pPr>
            <w:r>
              <w:rPr>
                <w:b/>
                <w:color w:val="FFFFFF"/>
                <w:sz w:val="14"/>
              </w:rPr>
              <w:t>Owner input / evidence</w:t>
            </w:r>
          </w:p>
        </w:tc>
      </w:tr>
      <w:tr w:rsidR="00974AE0" w14:paraId="49D1FA0B" w14:textId="77777777">
        <w:trPr>
          <w:cantSplit/>
          <w:jc w:val="center"/>
        </w:trPr>
        <w:tc>
          <w:tcPr>
            <w:tcW w:w="1584" w:type="dxa"/>
            <w:shd w:val="clear" w:color="auto" w:fill="FFFFFF"/>
            <w:tcMar>
              <w:top w:w="90" w:type="dxa"/>
              <w:left w:w="105" w:type="dxa"/>
              <w:bottom w:w="90" w:type="dxa"/>
              <w:right w:w="105" w:type="dxa"/>
            </w:tcMar>
            <w:vAlign w:val="center"/>
          </w:tcPr>
          <w:p w14:paraId="48CB1EDE" w14:textId="77777777" w:rsidR="00974AE0" w:rsidRDefault="007557AB">
            <w:pPr>
              <w:spacing w:after="0" w:line="245" w:lineRule="auto"/>
            </w:pPr>
            <w:r>
              <w:rPr>
                <w:sz w:val="14"/>
              </w:rPr>
              <w:t>Local development</w:t>
            </w:r>
          </w:p>
        </w:tc>
        <w:tc>
          <w:tcPr>
            <w:tcW w:w="3672" w:type="dxa"/>
            <w:shd w:val="clear" w:color="auto" w:fill="FFFFFF"/>
            <w:tcMar>
              <w:top w:w="90" w:type="dxa"/>
              <w:left w:w="105" w:type="dxa"/>
              <w:bottom w:w="90" w:type="dxa"/>
              <w:right w:w="105" w:type="dxa"/>
            </w:tcMar>
            <w:vAlign w:val="center"/>
          </w:tcPr>
          <w:p w14:paraId="336C047D" w14:textId="77777777" w:rsidR="00974AE0" w:rsidRDefault="007557AB">
            <w:pPr>
              <w:spacing w:after="0" w:line="245" w:lineRule="auto"/>
            </w:pPr>
            <w:r>
              <w:rPr>
                <w:sz w:val="14"/>
              </w:rPr>
              <w:t>Vite dev server in `kodigo-ui/`; `.env.example` names public Supabase URL and anon/publishable key.</w:t>
            </w:r>
          </w:p>
        </w:tc>
        <w:tc>
          <w:tcPr>
            <w:tcW w:w="2376" w:type="dxa"/>
            <w:shd w:val="clear" w:color="auto" w:fill="FFFFFF"/>
            <w:tcMar>
              <w:top w:w="90" w:type="dxa"/>
              <w:left w:w="105" w:type="dxa"/>
              <w:bottom w:w="90" w:type="dxa"/>
              <w:right w:w="105" w:type="dxa"/>
            </w:tcMar>
            <w:vAlign w:val="center"/>
          </w:tcPr>
          <w:p w14:paraId="51F50115" w14:textId="77777777" w:rsidR="00974AE0" w:rsidRDefault="007557AB">
            <w:pPr>
              <w:spacing w:after="0" w:line="245" w:lineRule="auto"/>
            </w:pPr>
            <w:r>
              <w:rPr>
                <w:sz w:val="14"/>
              </w:rPr>
              <w:t>Developer workstation; do not use production data for routine tests.</w:t>
            </w:r>
          </w:p>
        </w:tc>
        <w:tc>
          <w:tcPr>
            <w:tcW w:w="2405" w:type="dxa"/>
            <w:shd w:val="clear" w:color="auto" w:fill="FFFFFF"/>
            <w:tcMar>
              <w:top w:w="90" w:type="dxa"/>
              <w:left w:w="105" w:type="dxa"/>
              <w:bottom w:w="90" w:type="dxa"/>
              <w:right w:w="105" w:type="dxa"/>
            </w:tcMar>
            <w:vAlign w:val="center"/>
          </w:tcPr>
          <w:p w14:paraId="3F375C05" w14:textId="77777777" w:rsidR="00974AE0" w:rsidRDefault="007557AB">
            <w:pPr>
              <w:spacing w:after="0" w:line="245" w:lineRule="auto"/>
            </w:pPr>
            <w:r>
              <w:rPr>
                <w:sz w:val="14"/>
              </w:rPr>
              <w:t>Document approved local data and credential handling.</w:t>
            </w:r>
          </w:p>
        </w:tc>
      </w:tr>
      <w:tr w:rsidR="00974AE0" w14:paraId="1B380F0A" w14:textId="77777777">
        <w:trPr>
          <w:cantSplit/>
          <w:jc w:val="center"/>
        </w:trPr>
        <w:tc>
          <w:tcPr>
            <w:tcW w:w="1584" w:type="dxa"/>
            <w:shd w:val="clear" w:color="auto" w:fill="F2F6FA"/>
            <w:tcMar>
              <w:top w:w="90" w:type="dxa"/>
              <w:left w:w="105" w:type="dxa"/>
              <w:bottom w:w="90" w:type="dxa"/>
              <w:right w:w="105" w:type="dxa"/>
            </w:tcMar>
            <w:vAlign w:val="center"/>
          </w:tcPr>
          <w:p w14:paraId="177243C0" w14:textId="77777777" w:rsidR="00974AE0" w:rsidRDefault="007557AB">
            <w:pPr>
              <w:spacing w:after="0" w:line="245" w:lineRule="auto"/>
            </w:pPr>
            <w:r>
              <w:rPr>
                <w:sz w:val="14"/>
              </w:rPr>
              <w:t>Test / staging</w:t>
            </w:r>
          </w:p>
        </w:tc>
        <w:tc>
          <w:tcPr>
            <w:tcW w:w="3672" w:type="dxa"/>
            <w:shd w:val="clear" w:color="auto" w:fill="F2F6FA"/>
            <w:tcMar>
              <w:top w:w="90" w:type="dxa"/>
              <w:left w:w="105" w:type="dxa"/>
              <w:bottom w:w="90" w:type="dxa"/>
              <w:right w:w="105" w:type="dxa"/>
            </w:tcMar>
            <w:vAlign w:val="center"/>
          </w:tcPr>
          <w:p w14:paraId="159DE8BB" w14:textId="77777777" w:rsidR="00974AE0" w:rsidRDefault="007557AB">
            <w:pPr>
              <w:spacing w:after="0" w:line="245" w:lineRule="auto"/>
            </w:pPr>
            <w:r>
              <w:rPr>
                <w:sz w:val="14"/>
              </w:rPr>
              <w:t>Integration harness expects an isolated project and test credentials; CI workflow is present.</w:t>
            </w:r>
          </w:p>
        </w:tc>
        <w:tc>
          <w:tcPr>
            <w:tcW w:w="2376" w:type="dxa"/>
            <w:shd w:val="clear" w:color="auto" w:fill="F2F6FA"/>
            <w:tcMar>
              <w:top w:w="90" w:type="dxa"/>
              <w:left w:w="105" w:type="dxa"/>
              <w:bottom w:w="90" w:type="dxa"/>
              <w:right w:w="105" w:type="dxa"/>
            </w:tcMar>
            <w:vAlign w:val="center"/>
          </w:tcPr>
          <w:p w14:paraId="65F60873" w14:textId="77777777" w:rsidR="00974AE0" w:rsidRDefault="007557AB">
            <w:pPr>
              <w:spacing w:after="0" w:line="245" w:lineRule="auto"/>
            </w:pPr>
            <w:r>
              <w:rPr>
                <w:sz w:val="14"/>
              </w:rPr>
              <w:t>Use only test users and non-production data; service-role key only in protected test environment.</w:t>
            </w:r>
          </w:p>
        </w:tc>
        <w:tc>
          <w:tcPr>
            <w:tcW w:w="2405" w:type="dxa"/>
            <w:shd w:val="clear" w:color="auto" w:fill="F2F6FA"/>
            <w:tcMar>
              <w:top w:w="90" w:type="dxa"/>
              <w:left w:w="105" w:type="dxa"/>
              <w:bottom w:w="90" w:type="dxa"/>
              <w:right w:w="105" w:type="dxa"/>
            </w:tcMar>
            <w:vAlign w:val="center"/>
          </w:tcPr>
          <w:p w14:paraId="2AAF1EA9" w14:textId="77777777" w:rsidR="00974AE0" w:rsidRDefault="007557AB">
            <w:pPr>
              <w:spacing w:after="0" w:line="245" w:lineRule="auto"/>
            </w:pPr>
            <w:r>
              <w:rPr>
                <w:sz w:val="14"/>
              </w:rPr>
              <w:t>Confirm project ID, owner, migration ledger, access list, and retention.</w:t>
            </w:r>
          </w:p>
        </w:tc>
      </w:tr>
      <w:tr w:rsidR="00974AE0" w14:paraId="36CF3C4B" w14:textId="77777777">
        <w:trPr>
          <w:cantSplit/>
          <w:jc w:val="center"/>
        </w:trPr>
        <w:tc>
          <w:tcPr>
            <w:tcW w:w="1584" w:type="dxa"/>
            <w:shd w:val="clear" w:color="auto" w:fill="FFFFFF"/>
            <w:tcMar>
              <w:top w:w="90" w:type="dxa"/>
              <w:left w:w="105" w:type="dxa"/>
              <w:bottom w:w="90" w:type="dxa"/>
              <w:right w:w="105" w:type="dxa"/>
            </w:tcMar>
            <w:vAlign w:val="center"/>
          </w:tcPr>
          <w:p w14:paraId="50A5BDB6" w14:textId="77777777" w:rsidR="00974AE0" w:rsidRDefault="007557AB">
            <w:pPr>
              <w:spacing w:after="0" w:line="245" w:lineRule="auto"/>
            </w:pPr>
            <w:r>
              <w:rPr>
                <w:sz w:val="14"/>
              </w:rPr>
              <w:t>Production</w:t>
            </w:r>
          </w:p>
        </w:tc>
        <w:tc>
          <w:tcPr>
            <w:tcW w:w="3672" w:type="dxa"/>
            <w:shd w:val="clear" w:color="auto" w:fill="FFFFFF"/>
            <w:tcMar>
              <w:top w:w="90" w:type="dxa"/>
              <w:left w:w="105" w:type="dxa"/>
              <w:bottom w:w="90" w:type="dxa"/>
              <w:right w:w="105" w:type="dxa"/>
            </w:tcMar>
            <w:vAlign w:val="center"/>
          </w:tcPr>
          <w:p w14:paraId="016BC91C" w14:textId="77777777" w:rsidR="00974AE0" w:rsidRDefault="007557AB">
            <w:pPr>
              <w:spacing w:after="0" w:line="245" w:lineRule="auto"/>
            </w:pPr>
            <w:r>
              <w:rPr>
                <w:sz w:val="14"/>
              </w:rPr>
              <w:t>Application supports Supabase integration; Vercel SPA rewrite config is present.</w:t>
            </w:r>
          </w:p>
        </w:tc>
        <w:tc>
          <w:tcPr>
            <w:tcW w:w="2376" w:type="dxa"/>
            <w:shd w:val="clear" w:color="auto" w:fill="FFFFFF"/>
            <w:tcMar>
              <w:top w:w="90" w:type="dxa"/>
              <w:left w:w="105" w:type="dxa"/>
              <w:bottom w:w="90" w:type="dxa"/>
              <w:right w:w="105" w:type="dxa"/>
            </w:tcMar>
            <w:vAlign w:val="center"/>
          </w:tcPr>
          <w:p w14:paraId="1F0EF06B" w14:textId="77777777" w:rsidR="00974AE0" w:rsidRDefault="007557AB">
            <w:pPr>
              <w:spacing w:after="0" w:line="245" w:lineRule="auto"/>
            </w:pPr>
            <w:commentRangeStart w:id="30"/>
            <w:r>
              <w:rPr>
                <w:sz w:val="14"/>
                <w:highlight w:val="yellow"/>
              </w:rPr>
              <w:t>Deployment existence, domain, plan, and applied migration version are not verifiable from repository files.</w:t>
            </w:r>
            <w:commentRangeEnd w:id="30"/>
            <w:r>
              <w:rPr>
                <w:rStyle w:val="CommentReference"/>
                <w:sz w:val="20"/>
                <w:szCs w:val="22"/>
              </w:rPr>
              <w:commentReference w:id="30"/>
            </w:r>
          </w:p>
        </w:tc>
        <w:tc>
          <w:tcPr>
            <w:tcW w:w="2405" w:type="dxa"/>
            <w:shd w:val="clear" w:color="auto" w:fill="FFFFFF"/>
            <w:tcMar>
              <w:top w:w="90" w:type="dxa"/>
              <w:left w:w="105" w:type="dxa"/>
              <w:bottom w:w="90" w:type="dxa"/>
              <w:right w:w="105" w:type="dxa"/>
            </w:tcMar>
            <w:vAlign w:val="center"/>
          </w:tcPr>
          <w:p w14:paraId="1B2A0A06" w14:textId="77777777" w:rsidR="00974AE0" w:rsidRDefault="007557AB">
            <w:pPr>
              <w:spacing w:after="0" w:line="245" w:lineRule="auto"/>
            </w:pPr>
            <w:r>
              <w:rPr>
                <w:sz w:val="14"/>
              </w:rPr>
              <w:t>OWNER INPUT: name production host/project/domain, owner, region, and applied migration list.</w:t>
            </w:r>
          </w:p>
        </w:tc>
      </w:tr>
      <w:tr w:rsidR="00974AE0" w14:paraId="2840F058" w14:textId="77777777">
        <w:trPr>
          <w:cantSplit/>
          <w:jc w:val="center"/>
        </w:trPr>
        <w:tc>
          <w:tcPr>
            <w:tcW w:w="1584" w:type="dxa"/>
            <w:shd w:val="clear" w:color="auto" w:fill="F2F6FA"/>
            <w:tcMar>
              <w:top w:w="90" w:type="dxa"/>
              <w:left w:w="105" w:type="dxa"/>
              <w:bottom w:w="90" w:type="dxa"/>
              <w:right w:w="105" w:type="dxa"/>
            </w:tcMar>
            <w:vAlign w:val="center"/>
          </w:tcPr>
          <w:p w14:paraId="4748DC9B" w14:textId="77777777" w:rsidR="00974AE0" w:rsidRDefault="007557AB">
            <w:pPr>
              <w:spacing w:after="0" w:line="245" w:lineRule="auto"/>
            </w:pPr>
            <w:r>
              <w:rPr>
                <w:sz w:val="14"/>
              </w:rPr>
              <w:t>Browser client</w:t>
            </w:r>
          </w:p>
        </w:tc>
        <w:tc>
          <w:tcPr>
            <w:tcW w:w="3672" w:type="dxa"/>
            <w:shd w:val="clear" w:color="auto" w:fill="F2F6FA"/>
            <w:tcMar>
              <w:top w:w="90" w:type="dxa"/>
              <w:left w:w="105" w:type="dxa"/>
              <w:bottom w:w="90" w:type="dxa"/>
              <w:right w:w="105" w:type="dxa"/>
            </w:tcMar>
            <w:vAlign w:val="center"/>
          </w:tcPr>
          <w:p w14:paraId="5143EFE3" w14:textId="77777777" w:rsidR="00974AE0" w:rsidRDefault="007557AB">
            <w:pPr>
              <w:spacing w:after="0" w:line="245" w:lineRule="auto"/>
            </w:pPr>
            <w:r>
              <w:rPr>
                <w:sz w:val="14"/>
              </w:rPr>
              <w:t>VITE_SUPABASE_URL and VITE_SUPABASE_ANON_KEY in example configuration.</w:t>
            </w:r>
          </w:p>
        </w:tc>
        <w:tc>
          <w:tcPr>
            <w:tcW w:w="2376" w:type="dxa"/>
            <w:shd w:val="clear" w:color="auto" w:fill="F2F6FA"/>
            <w:tcMar>
              <w:top w:w="90" w:type="dxa"/>
              <w:left w:w="105" w:type="dxa"/>
              <w:bottom w:w="90" w:type="dxa"/>
              <w:right w:w="105" w:type="dxa"/>
            </w:tcMar>
            <w:vAlign w:val="center"/>
          </w:tcPr>
          <w:p w14:paraId="3656BF8B" w14:textId="77777777" w:rsidR="00974AE0" w:rsidRDefault="007557AB">
            <w:pPr>
              <w:spacing w:after="0" w:line="245" w:lineRule="auto"/>
            </w:pPr>
            <w:r>
              <w:rPr>
                <w:sz w:val="14"/>
              </w:rPr>
              <w:t>Public client key may be delivered to browser; database policies must limit access.</w:t>
            </w:r>
          </w:p>
        </w:tc>
        <w:tc>
          <w:tcPr>
            <w:tcW w:w="2405" w:type="dxa"/>
            <w:shd w:val="clear" w:color="auto" w:fill="F2F6FA"/>
            <w:tcMar>
              <w:top w:w="90" w:type="dxa"/>
              <w:left w:w="105" w:type="dxa"/>
              <w:bottom w:w="90" w:type="dxa"/>
              <w:right w:w="105" w:type="dxa"/>
            </w:tcMar>
            <w:vAlign w:val="center"/>
          </w:tcPr>
          <w:p w14:paraId="38FEF670" w14:textId="77777777" w:rsidR="00974AE0" w:rsidRDefault="007557AB">
            <w:pPr>
              <w:spacing w:after="0" w:line="245" w:lineRule="auto"/>
            </w:pPr>
            <w:r>
              <w:rPr>
                <w:sz w:val="14"/>
              </w:rPr>
              <w:t>Confirm only public keys are present in VITE build variables.</w:t>
            </w:r>
          </w:p>
        </w:tc>
      </w:tr>
      <w:tr w:rsidR="00974AE0" w14:paraId="6A662231" w14:textId="77777777">
        <w:trPr>
          <w:cantSplit/>
          <w:jc w:val="center"/>
        </w:trPr>
        <w:tc>
          <w:tcPr>
            <w:tcW w:w="1584" w:type="dxa"/>
            <w:shd w:val="clear" w:color="auto" w:fill="FFFFFF"/>
            <w:tcMar>
              <w:top w:w="90" w:type="dxa"/>
              <w:left w:w="105" w:type="dxa"/>
              <w:bottom w:w="90" w:type="dxa"/>
              <w:right w:w="105" w:type="dxa"/>
            </w:tcMar>
            <w:vAlign w:val="center"/>
          </w:tcPr>
          <w:p w14:paraId="5E5128A6" w14:textId="77777777" w:rsidR="00974AE0" w:rsidRDefault="007557AB">
            <w:pPr>
              <w:spacing w:after="0" w:line="245" w:lineRule="auto"/>
            </w:pPr>
            <w:r>
              <w:rPr>
                <w:sz w:val="14"/>
              </w:rPr>
              <w:t>Edge Function runtime</w:t>
            </w:r>
          </w:p>
        </w:tc>
        <w:tc>
          <w:tcPr>
            <w:tcW w:w="3672" w:type="dxa"/>
            <w:shd w:val="clear" w:color="auto" w:fill="FFFFFF"/>
            <w:tcMar>
              <w:top w:w="90" w:type="dxa"/>
              <w:left w:w="105" w:type="dxa"/>
              <w:bottom w:w="90" w:type="dxa"/>
              <w:right w:w="105" w:type="dxa"/>
            </w:tcMar>
            <w:vAlign w:val="center"/>
          </w:tcPr>
          <w:p w14:paraId="6A91497C" w14:textId="77777777" w:rsidR="00974AE0" w:rsidRDefault="007557AB">
            <w:pPr>
              <w:spacing w:after="0" w:line="245" w:lineRule="auto"/>
            </w:pPr>
            <w:r>
              <w:rPr>
                <w:sz w:val="14"/>
              </w:rPr>
              <w:t>`admin-users` and `generate-invite` functions; Supabase server environment includes service-role secret by design.</w:t>
            </w:r>
          </w:p>
        </w:tc>
        <w:tc>
          <w:tcPr>
            <w:tcW w:w="2376" w:type="dxa"/>
            <w:shd w:val="clear" w:color="auto" w:fill="FFFFFF"/>
            <w:tcMar>
              <w:top w:w="90" w:type="dxa"/>
              <w:left w:w="105" w:type="dxa"/>
              <w:bottom w:w="90" w:type="dxa"/>
              <w:right w:w="105" w:type="dxa"/>
            </w:tcMar>
            <w:vAlign w:val="center"/>
          </w:tcPr>
          <w:p w14:paraId="62BD0A70" w14:textId="77777777" w:rsidR="00974AE0" w:rsidRDefault="007557AB">
            <w:pPr>
              <w:spacing w:after="0" w:line="245" w:lineRule="auto"/>
            </w:pPr>
            <w:r>
              <w:rPr>
                <w:sz w:val="14"/>
              </w:rPr>
              <w:t>No human login sharing; secret remains in function environment and should be rotated under provider controls.</w:t>
            </w:r>
          </w:p>
        </w:tc>
        <w:tc>
          <w:tcPr>
            <w:tcW w:w="2405" w:type="dxa"/>
            <w:shd w:val="clear" w:color="auto" w:fill="FFFFFF"/>
            <w:tcMar>
              <w:top w:w="90" w:type="dxa"/>
              <w:left w:w="105" w:type="dxa"/>
              <w:bottom w:w="90" w:type="dxa"/>
              <w:right w:w="105" w:type="dxa"/>
            </w:tcMar>
            <w:vAlign w:val="center"/>
          </w:tcPr>
          <w:p w14:paraId="09465637" w14:textId="77777777" w:rsidR="00974AE0" w:rsidRDefault="007557AB">
            <w:pPr>
              <w:spacing w:after="0" w:line="245" w:lineRule="auto"/>
            </w:pPr>
            <w:r>
              <w:rPr>
                <w:sz w:val="14"/>
              </w:rPr>
              <w:t>OWNER INPUT: identify deployed function identities, secret owner, rotation schedule, and emergency access approver.</w:t>
            </w:r>
          </w:p>
        </w:tc>
      </w:tr>
      <w:tr w:rsidR="00974AE0" w14:paraId="50A18DE1" w14:textId="77777777">
        <w:trPr>
          <w:cantSplit/>
          <w:jc w:val="center"/>
        </w:trPr>
        <w:tc>
          <w:tcPr>
            <w:tcW w:w="1584" w:type="dxa"/>
            <w:shd w:val="clear" w:color="auto" w:fill="F2F6FA"/>
            <w:tcMar>
              <w:top w:w="90" w:type="dxa"/>
              <w:left w:w="105" w:type="dxa"/>
              <w:bottom w:w="90" w:type="dxa"/>
              <w:right w:w="105" w:type="dxa"/>
            </w:tcMar>
            <w:vAlign w:val="center"/>
          </w:tcPr>
          <w:p w14:paraId="6B3AA410" w14:textId="77777777" w:rsidR="00974AE0" w:rsidRDefault="007557AB">
            <w:pPr>
              <w:spacing w:after="0" w:line="245" w:lineRule="auto"/>
            </w:pPr>
            <w:r>
              <w:rPr>
                <w:sz w:val="14"/>
              </w:rPr>
              <w:t>Backup identity</w:t>
            </w:r>
          </w:p>
        </w:tc>
        <w:tc>
          <w:tcPr>
            <w:tcW w:w="3672" w:type="dxa"/>
            <w:shd w:val="clear" w:color="auto" w:fill="F2F6FA"/>
            <w:tcMar>
              <w:top w:w="90" w:type="dxa"/>
              <w:left w:w="105" w:type="dxa"/>
              <w:bottom w:w="90" w:type="dxa"/>
              <w:right w:w="105" w:type="dxa"/>
            </w:tcMar>
            <w:vAlign w:val="center"/>
          </w:tcPr>
          <w:p w14:paraId="43B4FA17" w14:textId="77777777" w:rsidR="00974AE0" w:rsidRDefault="007557AB">
            <w:pPr>
              <w:spacing w:after="0" w:line="245" w:lineRule="auto"/>
            </w:pPr>
            <w:r>
              <w:rPr>
                <w:sz w:val="14"/>
              </w:rPr>
              <w:t>Operations runbook recommends restricted backup storage and restore roles.</w:t>
            </w:r>
          </w:p>
        </w:tc>
        <w:tc>
          <w:tcPr>
            <w:tcW w:w="2376" w:type="dxa"/>
            <w:shd w:val="clear" w:color="auto" w:fill="F2F6FA"/>
            <w:tcMar>
              <w:top w:w="90" w:type="dxa"/>
              <w:left w:w="105" w:type="dxa"/>
              <w:bottom w:w="90" w:type="dxa"/>
              <w:right w:w="105" w:type="dxa"/>
            </w:tcMar>
            <w:vAlign w:val="center"/>
          </w:tcPr>
          <w:p w14:paraId="10EB1D00" w14:textId="77777777" w:rsidR="00974AE0" w:rsidRDefault="007557AB">
            <w:pPr>
              <w:spacing w:after="0" w:line="245" w:lineRule="auto"/>
            </w:pPr>
            <w:r>
              <w:rPr>
                <w:sz w:val="14"/>
              </w:rPr>
              <w:t>Actual backup subscription, vault, service account, and retention not verified.</w:t>
            </w:r>
          </w:p>
        </w:tc>
        <w:tc>
          <w:tcPr>
            <w:tcW w:w="2405" w:type="dxa"/>
            <w:shd w:val="clear" w:color="auto" w:fill="F2F6FA"/>
            <w:tcMar>
              <w:top w:w="90" w:type="dxa"/>
              <w:left w:w="105" w:type="dxa"/>
              <w:bottom w:w="90" w:type="dxa"/>
              <w:right w:w="105" w:type="dxa"/>
            </w:tcMar>
            <w:vAlign w:val="center"/>
          </w:tcPr>
          <w:p w14:paraId="26C437E8" w14:textId="77777777" w:rsidR="00974AE0" w:rsidRDefault="007557AB">
            <w:pPr>
              <w:spacing w:after="0" w:line="245" w:lineRule="auto"/>
            </w:pPr>
            <w:r>
              <w:rPr>
                <w:sz w:val="14"/>
              </w:rPr>
              <w:t>OWNER INPUT: name backup operator, restricted storage location, retention, and restore approver.</w:t>
            </w:r>
          </w:p>
        </w:tc>
      </w:tr>
    </w:tbl>
    <w:p w14:paraId="60CCDF55" w14:textId="77777777" w:rsidR="00974AE0" w:rsidRDefault="00974AE0">
      <w:pPr>
        <w:spacing w:after="40"/>
      </w:pPr>
    </w:p>
    <w:p w14:paraId="2EA09D9E" w14:textId="77777777" w:rsidR="00974AE0" w:rsidRDefault="007557AB">
      <w:r>
        <w:t xml:space="preserve">Migration caution: the repository contains numbered migrations through migration_40 and additional dated migrations. </w:t>
      </w:r>
      <w:commentRangeStart w:id="31"/>
      <w:r>
        <w:rPr>
          <w:highlight w:val="yellow"/>
        </w:rPr>
        <w:t>The README setup sequence does not include every newest file.</w:t>
      </w:r>
      <w:commentRangeEnd w:id="31"/>
      <w:r>
        <w:rPr>
          <w:rStyle w:val="CommentReference"/>
          <w:sz w:val="20"/>
          <w:szCs w:val="22"/>
        </w:rPr>
        <w:commentReference w:id="31"/>
      </w:r>
      <w:r>
        <w:t xml:space="preserve"> Treat the applied migration ledger in the target Supabase project as the deployment source of truth; do not assume repository files are already deployed or invent an execution order where the environment is unknown.</w:t>
      </w:r>
    </w:p>
    <w:p w14:paraId="62CB72CA" w14:textId="77777777" w:rsidR="00974AE0" w:rsidRDefault="007557AB">
      <w:pPr>
        <w:pStyle w:val="Heading1"/>
      </w:pPr>
      <w:bookmarkStart w:id="32" w:name="_Toc242118109"/>
      <w:r>
        <w:t>PART II - SYSTEM GOVERNANCE</w:t>
      </w:r>
      <w:bookmarkEnd w:id="32"/>
    </w:p>
    <w:p w14:paraId="31FF98A9" w14:textId="77777777" w:rsidR="00974AE0" w:rsidRDefault="007557AB">
      <w:pPr>
        <w:pStyle w:val="Heading1"/>
      </w:pPr>
      <w:bookmarkStart w:id="33" w:name="_Toc242118110"/>
      <w:r>
        <w:t>11. Governance objectives and structure</w:t>
      </w:r>
      <w:bookmarkEnd w:id="33"/>
    </w:p>
    <w:p w14:paraId="359046BD" w14:textId="77777777" w:rsidR="00974AE0" w:rsidRDefault="007557AB">
      <w:r>
        <w:t>Governance assigns decision rights for access, changes, data, security, incidents, backups, and documentation. The deploying organization owns the service and accepts operational and privacy obligations. The roles below are governance assignments; only Admin, Cashier, Inventory, and Super Admin are application roles in the current TypeScript role union.</w:t>
      </w:r>
    </w:p>
    <w:p w14:paraId="7AF6951A" w14:textId="77777777" w:rsidR="00974AE0" w:rsidRDefault="007557AB">
      <w:pPr>
        <w:keepNext/>
        <w:spacing w:before="100" w:after="80"/>
      </w:pPr>
      <w:r>
        <w:rPr>
          <w:b/>
          <w:color w:val="000000"/>
          <w:sz w:val="18"/>
        </w:rPr>
        <w:t>Table 10. Governance responsibilities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800"/>
        <w:gridCol w:w="3240"/>
        <w:gridCol w:w="2952"/>
        <w:gridCol w:w="2045"/>
      </w:tblGrid>
      <w:tr w:rsidR="00974AE0" w14:paraId="79F4CCA5" w14:textId="77777777">
        <w:trPr>
          <w:cantSplit/>
          <w:tblHeader/>
          <w:jc w:val="center"/>
        </w:trPr>
        <w:tc>
          <w:tcPr>
            <w:tcW w:w="1800" w:type="dxa"/>
            <w:shd w:val="clear" w:color="auto" w:fill="17365D"/>
            <w:tcMar>
              <w:top w:w="90" w:type="dxa"/>
              <w:left w:w="105" w:type="dxa"/>
              <w:bottom w:w="90" w:type="dxa"/>
              <w:right w:w="105" w:type="dxa"/>
            </w:tcMar>
            <w:vAlign w:val="center"/>
          </w:tcPr>
          <w:p w14:paraId="60C2FB7B" w14:textId="77777777" w:rsidR="00974AE0" w:rsidRDefault="007557AB">
            <w:pPr>
              <w:keepNext/>
              <w:spacing w:after="0"/>
            </w:pPr>
            <w:r>
              <w:rPr>
                <w:b/>
                <w:color w:val="FFFFFF"/>
                <w:sz w:val="14"/>
              </w:rPr>
              <w:t>Governance role</w:t>
            </w:r>
          </w:p>
        </w:tc>
        <w:tc>
          <w:tcPr>
            <w:tcW w:w="3240" w:type="dxa"/>
            <w:shd w:val="clear" w:color="auto" w:fill="17365D"/>
            <w:tcMar>
              <w:top w:w="90" w:type="dxa"/>
              <w:left w:w="105" w:type="dxa"/>
              <w:bottom w:w="90" w:type="dxa"/>
              <w:right w:w="105" w:type="dxa"/>
            </w:tcMar>
            <w:vAlign w:val="center"/>
          </w:tcPr>
          <w:p w14:paraId="33369366" w14:textId="77777777" w:rsidR="00974AE0" w:rsidRDefault="007557AB">
            <w:pPr>
              <w:keepNext/>
              <w:spacing w:after="0"/>
            </w:pPr>
            <w:r>
              <w:rPr>
                <w:b/>
                <w:color w:val="FFFFFF"/>
                <w:sz w:val="14"/>
              </w:rPr>
              <w:t>Owns / maintains</w:t>
            </w:r>
          </w:p>
        </w:tc>
        <w:tc>
          <w:tcPr>
            <w:tcW w:w="2952" w:type="dxa"/>
            <w:shd w:val="clear" w:color="auto" w:fill="17365D"/>
            <w:tcMar>
              <w:top w:w="90" w:type="dxa"/>
              <w:left w:w="105" w:type="dxa"/>
              <w:bottom w:w="90" w:type="dxa"/>
              <w:right w:w="105" w:type="dxa"/>
            </w:tcMar>
            <w:vAlign w:val="center"/>
          </w:tcPr>
          <w:p w14:paraId="4FC1713E" w14:textId="77777777" w:rsidR="00974AE0" w:rsidRDefault="007557AB">
            <w:pPr>
              <w:keepNext/>
              <w:spacing w:after="0"/>
            </w:pPr>
            <w:r>
              <w:rPr>
                <w:b/>
                <w:color w:val="FFFFFF"/>
                <w:sz w:val="14"/>
              </w:rPr>
              <w:t>Approves / decides</w:t>
            </w:r>
          </w:p>
        </w:tc>
        <w:tc>
          <w:tcPr>
            <w:tcW w:w="2045" w:type="dxa"/>
            <w:shd w:val="clear" w:color="auto" w:fill="17365D"/>
            <w:tcMar>
              <w:top w:w="90" w:type="dxa"/>
              <w:left w:w="105" w:type="dxa"/>
              <w:bottom w:w="90" w:type="dxa"/>
              <w:right w:w="105" w:type="dxa"/>
            </w:tcMar>
            <w:vAlign w:val="center"/>
          </w:tcPr>
          <w:p w14:paraId="4B223269" w14:textId="77777777" w:rsidR="00974AE0" w:rsidRDefault="007557AB">
            <w:pPr>
              <w:keepNext/>
              <w:spacing w:after="0"/>
            </w:pPr>
            <w:r>
              <w:rPr>
                <w:b/>
                <w:color w:val="FFFFFF"/>
                <w:sz w:val="14"/>
              </w:rPr>
              <w:t>Accountability</w:t>
            </w:r>
          </w:p>
        </w:tc>
      </w:tr>
      <w:tr w:rsidR="00974AE0" w14:paraId="4A053CB1" w14:textId="77777777">
        <w:trPr>
          <w:cantSplit/>
          <w:jc w:val="center"/>
        </w:trPr>
        <w:tc>
          <w:tcPr>
            <w:tcW w:w="1800" w:type="dxa"/>
            <w:shd w:val="clear" w:color="auto" w:fill="FFFFFF"/>
            <w:tcMar>
              <w:top w:w="90" w:type="dxa"/>
              <w:left w:w="105" w:type="dxa"/>
              <w:bottom w:w="90" w:type="dxa"/>
              <w:right w:w="105" w:type="dxa"/>
            </w:tcMar>
            <w:vAlign w:val="center"/>
          </w:tcPr>
          <w:p w14:paraId="3F5BC25D" w14:textId="77777777" w:rsidR="00974AE0" w:rsidRDefault="007557AB">
            <w:pPr>
              <w:spacing w:after="0" w:line="245" w:lineRule="auto"/>
            </w:pPr>
            <w:r>
              <w:rPr>
                <w:sz w:val="14"/>
              </w:rPr>
              <w:t>System Owner / deploying organization</w:t>
            </w:r>
          </w:p>
        </w:tc>
        <w:tc>
          <w:tcPr>
            <w:tcW w:w="3240" w:type="dxa"/>
            <w:shd w:val="clear" w:color="auto" w:fill="FFFFFF"/>
            <w:tcMar>
              <w:top w:w="90" w:type="dxa"/>
              <w:left w:w="105" w:type="dxa"/>
              <w:bottom w:w="90" w:type="dxa"/>
              <w:right w:w="105" w:type="dxa"/>
            </w:tcMar>
            <w:vAlign w:val="center"/>
          </w:tcPr>
          <w:p w14:paraId="3E3C3D55" w14:textId="77777777" w:rsidR="00974AE0" w:rsidRDefault="007557AB">
            <w:pPr>
              <w:spacing w:after="0" w:line="245" w:lineRule="auto"/>
            </w:pPr>
            <w:r>
              <w:rPr>
                <w:sz w:val="14"/>
              </w:rPr>
              <w:t>Business purpose, user outcomes, service scope, policy and resource approval.</w:t>
            </w:r>
          </w:p>
        </w:tc>
        <w:tc>
          <w:tcPr>
            <w:tcW w:w="2952" w:type="dxa"/>
            <w:shd w:val="clear" w:color="auto" w:fill="FFFFFF"/>
            <w:tcMar>
              <w:top w:w="90" w:type="dxa"/>
              <w:left w:w="105" w:type="dxa"/>
              <w:bottom w:w="90" w:type="dxa"/>
              <w:right w:w="105" w:type="dxa"/>
            </w:tcMar>
            <w:vAlign w:val="center"/>
          </w:tcPr>
          <w:p w14:paraId="2809ADA9" w14:textId="77777777" w:rsidR="00974AE0" w:rsidRDefault="007557AB">
            <w:pPr>
              <w:spacing w:after="0" w:line="245" w:lineRule="auto"/>
            </w:pPr>
            <w:r>
              <w:rPr>
                <w:sz w:val="14"/>
              </w:rPr>
              <w:t>Accepts business changes, assigns owners, accepts residual risk.</w:t>
            </w:r>
          </w:p>
        </w:tc>
        <w:tc>
          <w:tcPr>
            <w:tcW w:w="2045" w:type="dxa"/>
            <w:shd w:val="clear" w:color="auto" w:fill="FFFFFF"/>
            <w:tcMar>
              <w:top w:w="90" w:type="dxa"/>
              <w:left w:w="105" w:type="dxa"/>
              <w:bottom w:w="90" w:type="dxa"/>
              <w:right w:w="105" w:type="dxa"/>
            </w:tcMar>
            <w:vAlign w:val="center"/>
          </w:tcPr>
          <w:p w14:paraId="165806B0" w14:textId="77777777" w:rsidR="00974AE0" w:rsidRDefault="007557AB">
            <w:pPr>
              <w:spacing w:after="0" w:line="245" w:lineRule="auto"/>
            </w:pPr>
            <w:r>
              <w:rPr>
                <w:sz w:val="14"/>
              </w:rPr>
              <w:t>Business impact, support capacity, and service direction.</w:t>
            </w:r>
          </w:p>
        </w:tc>
      </w:tr>
      <w:tr w:rsidR="00974AE0" w14:paraId="4F24E508" w14:textId="77777777">
        <w:trPr>
          <w:cantSplit/>
          <w:jc w:val="center"/>
        </w:trPr>
        <w:tc>
          <w:tcPr>
            <w:tcW w:w="1800" w:type="dxa"/>
            <w:shd w:val="clear" w:color="auto" w:fill="F2F6FA"/>
            <w:tcMar>
              <w:top w:w="90" w:type="dxa"/>
              <w:left w:w="105" w:type="dxa"/>
              <w:bottom w:w="90" w:type="dxa"/>
              <w:right w:w="105" w:type="dxa"/>
            </w:tcMar>
            <w:vAlign w:val="center"/>
          </w:tcPr>
          <w:p w14:paraId="45F63954" w14:textId="77777777" w:rsidR="00974AE0" w:rsidRDefault="007557AB">
            <w:pPr>
              <w:spacing w:after="0" w:line="245" w:lineRule="auto"/>
            </w:pPr>
            <w:r>
              <w:rPr>
                <w:sz w:val="14"/>
              </w:rPr>
              <w:t>Admin / store owner</w:t>
            </w:r>
          </w:p>
        </w:tc>
        <w:tc>
          <w:tcPr>
            <w:tcW w:w="3240" w:type="dxa"/>
            <w:shd w:val="clear" w:color="auto" w:fill="F2F6FA"/>
            <w:tcMar>
              <w:top w:w="90" w:type="dxa"/>
              <w:left w:w="105" w:type="dxa"/>
              <w:bottom w:w="90" w:type="dxa"/>
              <w:right w:w="105" w:type="dxa"/>
            </w:tcMar>
            <w:vAlign w:val="center"/>
          </w:tcPr>
          <w:p w14:paraId="12021BFE" w14:textId="77777777" w:rsidR="00974AE0" w:rsidRDefault="007557AB">
            <w:pPr>
              <w:spacing w:after="0" w:line="245" w:lineRule="auto"/>
            </w:pPr>
            <w:r>
              <w:rPr>
                <w:sz w:val="14"/>
              </w:rPr>
              <w:t>Store configuration, product and staff accuracy, local access, daily reconciliation.</w:t>
            </w:r>
          </w:p>
        </w:tc>
        <w:tc>
          <w:tcPr>
            <w:tcW w:w="2952" w:type="dxa"/>
            <w:shd w:val="clear" w:color="auto" w:fill="F2F6FA"/>
            <w:tcMar>
              <w:top w:w="90" w:type="dxa"/>
              <w:left w:w="105" w:type="dxa"/>
              <w:bottom w:w="90" w:type="dxa"/>
              <w:right w:w="105" w:type="dxa"/>
            </w:tcMar>
            <w:vAlign w:val="center"/>
          </w:tcPr>
          <w:p w14:paraId="75F895E5" w14:textId="77777777" w:rsidR="00974AE0" w:rsidRDefault="007557AB">
            <w:pPr>
              <w:spacing w:after="0" w:line="245" w:lineRule="auto"/>
            </w:pPr>
            <w:r>
              <w:rPr>
                <w:sz w:val="14"/>
              </w:rPr>
              <w:t>Routine account/store access, stock corrections, and purchase actions under local thresholds.</w:t>
            </w:r>
          </w:p>
        </w:tc>
        <w:tc>
          <w:tcPr>
            <w:tcW w:w="2045" w:type="dxa"/>
            <w:shd w:val="clear" w:color="auto" w:fill="F2F6FA"/>
            <w:tcMar>
              <w:top w:w="90" w:type="dxa"/>
              <w:left w:w="105" w:type="dxa"/>
              <w:bottom w:w="90" w:type="dxa"/>
              <w:right w:w="105" w:type="dxa"/>
            </w:tcMar>
            <w:vAlign w:val="center"/>
          </w:tcPr>
          <w:p w14:paraId="5C9B5BFD" w14:textId="77777777" w:rsidR="00974AE0" w:rsidRDefault="007557AB">
            <w:pPr>
              <w:spacing w:after="0" w:line="245" w:lineRule="auto"/>
            </w:pPr>
            <w:r>
              <w:rPr>
                <w:sz w:val="14"/>
              </w:rPr>
              <w:t>Store operation and correct, timely escalation.</w:t>
            </w:r>
          </w:p>
        </w:tc>
      </w:tr>
      <w:tr w:rsidR="00974AE0" w14:paraId="2D2FD601" w14:textId="77777777">
        <w:trPr>
          <w:cantSplit/>
          <w:jc w:val="center"/>
        </w:trPr>
        <w:tc>
          <w:tcPr>
            <w:tcW w:w="1800" w:type="dxa"/>
            <w:shd w:val="clear" w:color="auto" w:fill="FFFFFF"/>
            <w:tcMar>
              <w:top w:w="90" w:type="dxa"/>
              <w:left w:w="105" w:type="dxa"/>
              <w:bottom w:w="90" w:type="dxa"/>
              <w:right w:w="105" w:type="dxa"/>
            </w:tcMar>
            <w:vAlign w:val="center"/>
          </w:tcPr>
          <w:p w14:paraId="557341DE" w14:textId="77777777" w:rsidR="00974AE0" w:rsidRDefault="007557AB">
            <w:pPr>
              <w:spacing w:after="0" w:line="245" w:lineRule="auto"/>
            </w:pPr>
            <w:r>
              <w:rPr>
                <w:sz w:val="14"/>
              </w:rPr>
              <w:t>Cashier</w:t>
            </w:r>
          </w:p>
        </w:tc>
        <w:tc>
          <w:tcPr>
            <w:tcW w:w="3240" w:type="dxa"/>
            <w:shd w:val="clear" w:color="auto" w:fill="FFFFFF"/>
            <w:tcMar>
              <w:top w:w="90" w:type="dxa"/>
              <w:left w:w="105" w:type="dxa"/>
              <w:bottom w:w="90" w:type="dxa"/>
              <w:right w:w="105" w:type="dxa"/>
            </w:tcMar>
            <w:vAlign w:val="center"/>
          </w:tcPr>
          <w:p w14:paraId="41B2B2F2" w14:textId="77777777" w:rsidR="00974AE0" w:rsidRDefault="007557AB">
            <w:pPr>
              <w:spacing w:after="0" w:line="245" w:lineRule="auto"/>
            </w:pPr>
            <w:r>
              <w:rPr>
                <w:sz w:val="14"/>
              </w:rPr>
              <w:t>Accurate cart, payment, receipt, and shift handoff.</w:t>
            </w:r>
          </w:p>
        </w:tc>
        <w:tc>
          <w:tcPr>
            <w:tcW w:w="2952" w:type="dxa"/>
            <w:shd w:val="clear" w:color="auto" w:fill="FFFFFF"/>
            <w:tcMar>
              <w:top w:w="90" w:type="dxa"/>
              <w:left w:w="105" w:type="dxa"/>
              <w:bottom w:w="90" w:type="dxa"/>
              <w:right w:w="105" w:type="dxa"/>
            </w:tcMar>
            <w:vAlign w:val="center"/>
          </w:tcPr>
          <w:p w14:paraId="7F87CAD2" w14:textId="77777777" w:rsidR="00974AE0" w:rsidRDefault="007557AB">
            <w:pPr>
              <w:spacing w:after="0" w:line="245" w:lineRule="auto"/>
            </w:pPr>
            <w:r>
              <w:rPr>
                <w:sz w:val="14"/>
              </w:rPr>
              <w:t>No role authority to approve own exceptions beyond assigned actions.</w:t>
            </w:r>
          </w:p>
        </w:tc>
        <w:tc>
          <w:tcPr>
            <w:tcW w:w="2045" w:type="dxa"/>
            <w:shd w:val="clear" w:color="auto" w:fill="FFFFFF"/>
            <w:tcMar>
              <w:top w:w="90" w:type="dxa"/>
              <w:left w:w="105" w:type="dxa"/>
              <w:bottom w:w="90" w:type="dxa"/>
              <w:right w:w="105" w:type="dxa"/>
            </w:tcMar>
            <w:vAlign w:val="center"/>
          </w:tcPr>
          <w:p w14:paraId="177CE37C" w14:textId="77777777" w:rsidR="00974AE0" w:rsidRDefault="007557AB">
            <w:pPr>
              <w:spacing w:after="0" w:line="245" w:lineRule="auto"/>
            </w:pPr>
            <w:r>
              <w:rPr>
                <w:sz w:val="14"/>
              </w:rPr>
              <w:t>Actions performed under own credentials; prompt discrepancy report.</w:t>
            </w:r>
          </w:p>
        </w:tc>
      </w:tr>
      <w:tr w:rsidR="00974AE0" w14:paraId="4E2113FE" w14:textId="77777777">
        <w:trPr>
          <w:cantSplit/>
          <w:jc w:val="center"/>
        </w:trPr>
        <w:tc>
          <w:tcPr>
            <w:tcW w:w="1800" w:type="dxa"/>
            <w:shd w:val="clear" w:color="auto" w:fill="F2F6FA"/>
            <w:tcMar>
              <w:top w:w="90" w:type="dxa"/>
              <w:left w:w="105" w:type="dxa"/>
              <w:bottom w:w="90" w:type="dxa"/>
              <w:right w:w="105" w:type="dxa"/>
            </w:tcMar>
            <w:vAlign w:val="center"/>
          </w:tcPr>
          <w:p w14:paraId="1F31A28E" w14:textId="77777777" w:rsidR="00974AE0" w:rsidRDefault="007557AB">
            <w:pPr>
              <w:spacing w:after="0" w:line="245" w:lineRule="auto"/>
            </w:pPr>
            <w:r>
              <w:rPr>
                <w:sz w:val="14"/>
              </w:rPr>
              <w:t>Inventory staff</w:t>
            </w:r>
          </w:p>
        </w:tc>
        <w:tc>
          <w:tcPr>
            <w:tcW w:w="3240" w:type="dxa"/>
            <w:shd w:val="clear" w:color="auto" w:fill="F2F6FA"/>
            <w:tcMar>
              <w:top w:w="90" w:type="dxa"/>
              <w:left w:w="105" w:type="dxa"/>
              <w:bottom w:w="90" w:type="dxa"/>
              <w:right w:w="105" w:type="dxa"/>
            </w:tcMar>
            <w:vAlign w:val="center"/>
          </w:tcPr>
          <w:p w14:paraId="4E35F248" w14:textId="77777777" w:rsidR="00974AE0" w:rsidRDefault="007557AB">
            <w:pPr>
              <w:spacing w:after="0" w:line="245" w:lineRule="auto"/>
            </w:pPr>
            <w:r>
              <w:rPr>
                <w:sz w:val="14"/>
              </w:rPr>
              <w:t>Catalog, physical counts, movement records, and inventory reports.</w:t>
            </w:r>
          </w:p>
        </w:tc>
        <w:tc>
          <w:tcPr>
            <w:tcW w:w="2952" w:type="dxa"/>
            <w:shd w:val="clear" w:color="auto" w:fill="F2F6FA"/>
            <w:tcMar>
              <w:top w:w="90" w:type="dxa"/>
              <w:left w:w="105" w:type="dxa"/>
              <w:bottom w:w="90" w:type="dxa"/>
              <w:right w:w="105" w:type="dxa"/>
            </w:tcMar>
            <w:vAlign w:val="center"/>
          </w:tcPr>
          <w:p w14:paraId="069CA60D" w14:textId="77777777" w:rsidR="00974AE0" w:rsidRDefault="007557AB">
            <w:pPr>
              <w:spacing w:after="0" w:line="245" w:lineRule="auto"/>
            </w:pPr>
            <w:r>
              <w:rPr>
                <w:sz w:val="14"/>
              </w:rPr>
              <w:t>Routine stock activity within role; Admin approves unusual changes per policy.</w:t>
            </w:r>
          </w:p>
        </w:tc>
        <w:tc>
          <w:tcPr>
            <w:tcW w:w="2045" w:type="dxa"/>
            <w:shd w:val="clear" w:color="auto" w:fill="F2F6FA"/>
            <w:tcMar>
              <w:top w:w="90" w:type="dxa"/>
              <w:left w:w="105" w:type="dxa"/>
              <w:bottom w:w="90" w:type="dxa"/>
              <w:right w:w="105" w:type="dxa"/>
            </w:tcMar>
            <w:vAlign w:val="center"/>
          </w:tcPr>
          <w:p w14:paraId="429AF7CC" w14:textId="77777777" w:rsidR="00974AE0" w:rsidRDefault="007557AB">
            <w:pPr>
              <w:spacing w:after="0" w:line="245" w:lineRule="auto"/>
            </w:pPr>
            <w:r>
              <w:rPr>
                <w:sz w:val="14"/>
              </w:rPr>
              <w:t>Count accuracy, conversion correctness, and evidence notes.</w:t>
            </w:r>
          </w:p>
        </w:tc>
      </w:tr>
      <w:tr w:rsidR="00974AE0" w14:paraId="29C43896" w14:textId="77777777">
        <w:trPr>
          <w:cantSplit/>
          <w:jc w:val="center"/>
        </w:trPr>
        <w:tc>
          <w:tcPr>
            <w:tcW w:w="1800" w:type="dxa"/>
            <w:shd w:val="clear" w:color="auto" w:fill="FFFFFF"/>
            <w:tcMar>
              <w:top w:w="90" w:type="dxa"/>
              <w:left w:w="105" w:type="dxa"/>
              <w:bottom w:w="90" w:type="dxa"/>
              <w:right w:w="105" w:type="dxa"/>
            </w:tcMar>
            <w:vAlign w:val="center"/>
          </w:tcPr>
          <w:p w14:paraId="6608CAAB" w14:textId="77777777" w:rsidR="00974AE0" w:rsidRDefault="007557AB">
            <w:pPr>
              <w:spacing w:after="0" w:line="245" w:lineRule="auto"/>
            </w:pPr>
            <w:r>
              <w:rPr>
                <w:sz w:val="14"/>
              </w:rPr>
              <w:t>Super Admin</w:t>
            </w:r>
          </w:p>
        </w:tc>
        <w:tc>
          <w:tcPr>
            <w:tcW w:w="3240" w:type="dxa"/>
            <w:shd w:val="clear" w:color="auto" w:fill="FFFFFF"/>
            <w:tcMar>
              <w:top w:w="90" w:type="dxa"/>
              <w:left w:w="105" w:type="dxa"/>
              <w:bottom w:w="90" w:type="dxa"/>
              <w:right w:w="105" w:type="dxa"/>
            </w:tcMar>
            <w:vAlign w:val="center"/>
          </w:tcPr>
          <w:p w14:paraId="7A53E253" w14:textId="77777777" w:rsidR="00974AE0" w:rsidRDefault="007557AB">
            <w:pPr>
              <w:spacing w:after="0" w:line="245" w:lineRule="auto"/>
            </w:pPr>
            <w:r>
              <w:rPr>
                <w:sz w:val="14"/>
              </w:rPr>
              <w:t>Owner invite-code governance.</w:t>
            </w:r>
          </w:p>
        </w:tc>
        <w:tc>
          <w:tcPr>
            <w:tcW w:w="2952" w:type="dxa"/>
            <w:shd w:val="clear" w:color="auto" w:fill="FFFFFF"/>
            <w:tcMar>
              <w:top w:w="90" w:type="dxa"/>
              <w:left w:w="105" w:type="dxa"/>
              <w:bottom w:w="90" w:type="dxa"/>
              <w:right w:w="105" w:type="dxa"/>
            </w:tcMar>
            <w:vAlign w:val="center"/>
          </w:tcPr>
          <w:p w14:paraId="7F1E930B" w14:textId="77777777" w:rsidR="00974AE0" w:rsidRDefault="007557AB">
            <w:pPr>
              <w:spacing w:after="0" w:line="245" w:lineRule="auto"/>
            </w:pPr>
            <w:r>
              <w:rPr>
                <w:sz w:val="14"/>
              </w:rPr>
              <w:t>Issue governed owner invitation codes.</w:t>
            </w:r>
          </w:p>
        </w:tc>
        <w:tc>
          <w:tcPr>
            <w:tcW w:w="2045" w:type="dxa"/>
            <w:shd w:val="clear" w:color="auto" w:fill="FFFFFF"/>
            <w:tcMar>
              <w:top w:w="90" w:type="dxa"/>
              <w:left w:w="105" w:type="dxa"/>
              <w:bottom w:w="90" w:type="dxa"/>
              <w:right w:w="105" w:type="dxa"/>
            </w:tcMar>
            <w:vAlign w:val="center"/>
          </w:tcPr>
          <w:p w14:paraId="52FC07CE" w14:textId="77777777" w:rsidR="00974AE0" w:rsidRDefault="007557AB">
            <w:pPr>
              <w:spacing w:after="0" w:line="245" w:lineRule="auto"/>
            </w:pPr>
            <w:r>
              <w:rPr>
                <w:sz w:val="14"/>
              </w:rPr>
              <w:t>Invite issuance and onboarding integrity; no tenant operations.</w:t>
            </w:r>
          </w:p>
        </w:tc>
      </w:tr>
      <w:tr w:rsidR="00974AE0" w14:paraId="3B38FA16" w14:textId="77777777">
        <w:trPr>
          <w:cantSplit/>
          <w:jc w:val="center"/>
        </w:trPr>
        <w:tc>
          <w:tcPr>
            <w:tcW w:w="1800" w:type="dxa"/>
            <w:shd w:val="clear" w:color="auto" w:fill="F2F6FA"/>
            <w:tcMar>
              <w:top w:w="90" w:type="dxa"/>
              <w:left w:w="105" w:type="dxa"/>
              <w:bottom w:w="90" w:type="dxa"/>
              <w:right w:w="105" w:type="dxa"/>
            </w:tcMar>
            <w:vAlign w:val="center"/>
          </w:tcPr>
          <w:p w14:paraId="67BBA8A8" w14:textId="77777777" w:rsidR="00974AE0" w:rsidRDefault="007557AB">
            <w:pPr>
              <w:spacing w:after="0" w:line="245" w:lineRule="auto"/>
            </w:pPr>
            <w:r>
              <w:rPr>
                <w:sz w:val="14"/>
              </w:rPr>
              <w:lastRenderedPageBreak/>
              <w:t>System Administrator</w:t>
            </w:r>
          </w:p>
        </w:tc>
        <w:tc>
          <w:tcPr>
            <w:tcW w:w="3240" w:type="dxa"/>
            <w:shd w:val="clear" w:color="auto" w:fill="F2F6FA"/>
            <w:tcMar>
              <w:top w:w="90" w:type="dxa"/>
              <w:left w:w="105" w:type="dxa"/>
              <w:bottom w:w="90" w:type="dxa"/>
              <w:right w:w="105" w:type="dxa"/>
            </w:tcMar>
            <w:vAlign w:val="center"/>
          </w:tcPr>
          <w:p w14:paraId="254230E4" w14:textId="77777777" w:rsidR="00974AE0" w:rsidRDefault="007557AB">
            <w:pPr>
              <w:spacing w:after="0" w:line="245" w:lineRule="auto"/>
            </w:pPr>
            <w:r>
              <w:rPr>
                <w:sz w:val="14"/>
              </w:rPr>
              <w:t>Supabase configuration, technical access, releases, logs, and recovery work.</w:t>
            </w:r>
          </w:p>
        </w:tc>
        <w:tc>
          <w:tcPr>
            <w:tcW w:w="2952" w:type="dxa"/>
            <w:shd w:val="clear" w:color="auto" w:fill="F2F6FA"/>
            <w:tcMar>
              <w:top w:w="90" w:type="dxa"/>
              <w:left w:w="105" w:type="dxa"/>
              <w:bottom w:w="90" w:type="dxa"/>
              <w:right w:w="105" w:type="dxa"/>
            </w:tcMar>
            <w:vAlign w:val="center"/>
          </w:tcPr>
          <w:p w14:paraId="775A57F7" w14:textId="77777777" w:rsidR="00974AE0" w:rsidRDefault="007557AB">
            <w:pPr>
              <w:spacing w:after="0" w:line="245" w:lineRule="auto"/>
            </w:pPr>
            <w:r>
              <w:rPr>
                <w:sz w:val="14"/>
              </w:rPr>
              <w:t>Execute approved changes; emergency action under incident authority.</w:t>
            </w:r>
          </w:p>
        </w:tc>
        <w:tc>
          <w:tcPr>
            <w:tcW w:w="2045" w:type="dxa"/>
            <w:shd w:val="clear" w:color="auto" w:fill="F2F6FA"/>
            <w:tcMar>
              <w:top w:w="90" w:type="dxa"/>
              <w:left w:w="105" w:type="dxa"/>
              <w:bottom w:w="90" w:type="dxa"/>
              <w:right w:w="105" w:type="dxa"/>
            </w:tcMar>
            <w:vAlign w:val="center"/>
          </w:tcPr>
          <w:p w14:paraId="5FEDA753" w14:textId="77777777" w:rsidR="00974AE0" w:rsidRDefault="007557AB">
            <w:pPr>
              <w:spacing w:after="0" w:line="245" w:lineRule="auto"/>
            </w:pPr>
            <w:r>
              <w:rPr>
                <w:sz w:val="14"/>
              </w:rPr>
              <w:t>Technical recovery evidence, privileged access, and migration records.</w:t>
            </w:r>
          </w:p>
        </w:tc>
      </w:tr>
      <w:tr w:rsidR="00974AE0" w14:paraId="42CF11CB" w14:textId="77777777">
        <w:trPr>
          <w:cantSplit/>
          <w:jc w:val="center"/>
        </w:trPr>
        <w:tc>
          <w:tcPr>
            <w:tcW w:w="1800" w:type="dxa"/>
            <w:shd w:val="clear" w:color="auto" w:fill="FFFFFF"/>
            <w:tcMar>
              <w:top w:w="90" w:type="dxa"/>
              <w:left w:w="105" w:type="dxa"/>
              <w:bottom w:w="90" w:type="dxa"/>
              <w:right w:w="105" w:type="dxa"/>
            </w:tcMar>
            <w:vAlign w:val="center"/>
          </w:tcPr>
          <w:p w14:paraId="13DEFD27" w14:textId="77777777" w:rsidR="00974AE0" w:rsidRDefault="007557AB">
            <w:pPr>
              <w:spacing w:after="0" w:line="245" w:lineRule="auto"/>
            </w:pPr>
            <w:r>
              <w:rPr>
                <w:sz w:val="14"/>
              </w:rPr>
              <w:t>IT Manager / service authority</w:t>
            </w:r>
          </w:p>
        </w:tc>
        <w:tc>
          <w:tcPr>
            <w:tcW w:w="3240" w:type="dxa"/>
            <w:shd w:val="clear" w:color="auto" w:fill="FFFFFF"/>
            <w:tcMar>
              <w:top w:w="90" w:type="dxa"/>
              <w:left w:w="105" w:type="dxa"/>
              <w:bottom w:w="90" w:type="dxa"/>
              <w:right w:w="105" w:type="dxa"/>
            </w:tcMar>
            <w:vAlign w:val="center"/>
          </w:tcPr>
          <w:p w14:paraId="6CA28EDE" w14:textId="77777777" w:rsidR="00974AE0" w:rsidRDefault="007557AB">
            <w:pPr>
              <w:spacing w:after="0" w:line="245" w:lineRule="auto"/>
            </w:pPr>
            <w:r>
              <w:rPr>
                <w:sz w:val="14"/>
              </w:rPr>
              <w:t xml:space="preserve">Risk register, major incident coordination, release oversight. </w:t>
            </w:r>
            <w:commentRangeStart w:id="34"/>
            <w:r>
              <w:rPr>
                <w:sz w:val="14"/>
                <w:highlight w:val="yellow"/>
              </w:rPr>
              <w:t>OWNER INPUT: name accountable IT Manager or equivalent.</w:t>
            </w:r>
            <w:commentRangeEnd w:id="34"/>
            <w:r>
              <w:rPr>
                <w:rStyle w:val="CommentReference"/>
                <w:sz w:val="20"/>
                <w:szCs w:val="22"/>
              </w:rPr>
              <w:commentReference w:id="34"/>
            </w:r>
          </w:p>
        </w:tc>
        <w:tc>
          <w:tcPr>
            <w:tcW w:w="2952" w:type="dxa"/>
            <w:shd w:val="clear" w:color="auto" w:fill="FFFFFF"/>
            <w:tcMar>
              <w:top w:w="90" w:type="dxa"/>
              <w:left w:w="105" w:type="dxa"/>
              <w:bottom w:w="90" w:type="dxa"/>
              <w:right w:w="105" w:type="dxa"/>
            </w:tcMar>
            <w:vAlign w:val="center"/>
          </w:tcPr>
          <w:p w14:paraId="334FC25A" w14:textId="77777777" w:rsidR="00974AE0" w:rsidRDefault="007557AB">
            <w:pPr>
              <w:spacing w:after="0" w:line="245" w:lineRule="auto"/>
            </w:pPr>
            <w:r>
              <w:rPr>
                <w:sz w:val="14"/>
              </w:rPr>
              <w:t>Approves major changes, emergency access, restoration, and service communications.</w:t>
            </w:r>
          </w:p>
        </w:tc>
        <w:tc>
          <w:tcPr>
            <w:tcW w:w="2045" w:type="dxa"/>
            <w:shd w:val="clear" w:color="auto" w:fill="FFFFFF"/>
            <w:tcMar>
              <w:top w:w="90" w:type="dxa"/>
              <w:left w:w="105" w:type="dxa"/>
              <w:bottom w:w="90" w:type="dxa"/>
              <w:right w:w="105" w:type="dxa"/>
            </w:tcMar>
            <w:vAlign w:val="center"/>
          </w:tcPr>
          <w:p w14:paraId="15DFB929" w14:textId="77777777" w:rsidR="00974AE0" w:rsidRDefault="007557AB">
            <w:pPr>
              <w:spacing w:after="0" w:line="245" w:lineRule="auto"/>
            </w:pPr>
            <w:r>
              <w:rPr>
                <w:sz w:val="14"/>
              </w:rPr>
              <w:t>Service continuity and closure of corrective actions.</w:t>
            </w:r>
          </w:p>
        </w:tc>
      </w:tr>
      <w:tr w:rsidR="00974AE0" w14:paraId="2A00856F" w14:textId="77777777">
        <w:trPr>
          <w:cantSplit/>
          <w:jc w:val="center"/>
        </w:trPr>
        <w:tc>
          <w:tcPr>
            <w:tcW w:w="1800" w:type="dxa"/>
            <w:shd w:val="clear" w:color="auto" w:fill="F2F6FA"/>
            <w:tcMar>
              <w:top w:w="90" w:type="dxa"/>
              <w:left w:w="105" w:type="dxa"/>
              <w:bottom w:w="90" w:type="dxa"/>
              <w:right w:w="105" w:type="dxa"/>
            </w:tcMar>
            <w:vAlign w:val="center"/>
          </w:tcPr>
          <w:p w14:paraId="1CEA5F8E" w14:textId="77777777" w:rsidR="00974AE0" w:rsidRDefault="007557AB">
            <w:pPr>
              <w:spacing w:after="0" w:line="245" w:lineRule="auto"/>
            </w:pPr>
            <w:r>
              <w:rPr>
                <w:sz w:val="14"/>
              </w:rPr>
              <w:t>Privacy Contact / DPO</w:t>
            </w:r>
          </w:p>
        </w:tc>
        <w:tc>
          <w:tcPr>
            <w:tcW w:w="3240" w:type="dxa"/>
            <w:shd w:val="clear" w:color="auto" w:fill="F2F6FA"/>
            <w:tcMar>
              <w:top w:w="90" w:type="dxa"/>
              <w:left w:w="105" w:type="dxa"/>
              <w:bottom w:w="90" w:type="dxa"/>
              <w:right w:w="105" w:type="dxa"/>
            </w:tcMar>
            <w:vAlign w:val="center"/>
          </w:tcPr>
          <w:p w14:paraId="66609703" w14:textId="77777777" w:rsidR="00974AE0" w:rsidRDefault="007557AB">
            <w:pPr>
              <w:spacing w:after="0" w:line="245" w:lineRule="auto"/>
            </w:pPr>
            <w:r>
              <w:rPr>
                <w:sz w:val="14"/>
              </w:rPr>
              <w:t>Privacy requests, privacy assessments, notice and retention coordination. OWNER INPUT: identify contact and organization.</w:t>
            </w:r>
          </w:p>
        </w:tc>
        <w:tc>
          <w:tcPr>
            <w:tcW w:w="2952" w:type="dxa"/>
            <w:shd w:val="clear" w:color="auto" w:fill="F2F6FA"/>
            <w:tcMar>
              <w:top w:w="90" w:type="dxa"/>
              <w:left w:w="105" w:type="dxa"/>
              <w:bottom w:w="90" w:type="dxa"/>
              <w:right w:w="105" w:type="dxa"/>
            </w:tcMar>
            <w:vAlign w:val="center"/>
          </w:tcPr>
          <w:p w14:paraId="228E326C" w14:textId="77777777" w:rsidR="00974AE0" w:rsidRDefault="007557AB">
            <w:pPr>
              <w:spacing w:after="0" w:line="245" w:lineRule="auto"/>
            </w:pPr>
            <w:r>
              <w:rPr>
                <w:sz w:val="14"/>
              </w:rPr>
              <w:t>Advises or decides privacy response within authority; coordinates any required notification.</w:t>
            </w:r>
          </w:p>
        </w:tc>
        <w:tc>
          <w:tcPr>
            <w:tcW w:w="2045" w:type="dxa"/>
            <w:shd w:val="clear" w:color="auto" w:fill="F2F6FA"/>
            <w:tcMar>
              <w:top w:w="90" w:type="dxa"/>
              <w:left w:w="105" w:type="dxa"/>
              <w:bottom w:w="90" w:type="dxa"/>
              <w:right w:w="105" w:type="dxa"/>
            </w:tcMar>
            <w:vAlign w:val="center"/>
          </w:tcPr>
          <w:p w14:paraId="44311507" w14:textId="77777777" w:rsidR="00974AE0" w:rsidRDefault="007557AB">
            <w:pPr>
              <w:spacing w:after="0" w:line="245" w:lineRule="auto"/>
            </w:pPr>
            <w:r>
              <w:rPr>
                <w:sz w:val="14"/>
              </w:rPr>
              <w:t>Transparent, documented privacy handling.</w:t>
            </w:r>
          </w:p>
        </w:tc>
      </w:tr>
      <w:tr w:rsidR="00974AE0" w14:paraId="1DC7C0ED" w14:textId="77777777">
        <w:trPr>
          <w:cantSplit/>
          <w:jc w:val="center"/>
        </w:trPr>
        <w:tc>
          <w:tcPr>
            <w:tcW w:w="1800" w:type="dxa"/>
            <w:shd w:val="clear" w:color="auto" w:fill="FFFFFF"/>
            <w:tcMar>
              <w:top w:w="90" w:type="dxa"/>
              <w:left w:w="105" w:type="dxa"/>
              <w:bottom w:w="90" w:type="dxa"/>
              <w:right w:w="105" w:type="dxa"/>
            </w:tcMar>
            <w:vAlign w:val="center"/>
          </w:tcPr>
          <w:p w14:paraId="710BCFA2" w14:textId="77777777" w:rsidR="00974AE0" w:rsidRDefault="007557AB">
            <w:pPr>
              <w:spacing w:after="0" w:line="245" w:lineRule="auto"/>
            </w:pPr>
            <w:r>
              <w:rPr>
                <w:sz w:val="14"/>
              </w:rPr>
              <w:t>Developer / technical contributor</w:t>
            </w:r>
          </w:p>
        </w:tc>
        <w:tc>
          <w:tcPr>
            <w:tcW w:w="3240" w:type="dxa"/>
            <w:shd w:val="clear" w:color="auto" w:fill="FFFFFF"/>
            <w:tcMar>
              <w:top w:w="90" w:type="dxa"/>
              <w:left w:w="105" w:type="dxa"/>
              <w:bottom w:w="90" w:type="dxa"/>
              <w:right w:w="105" w:type="dxa"/>
            </w:tcMar>
            <w:vAlign w:val="center"/>
          </w:tcPr>
          <w:p w14:paraId="6D2971A9" w14:textId="77777777" w:rsidR="00974AE0" w:rsidRDefault="007557AB">
            <w:pPr>
              <w:spacing w:after="0" w:line="245" w:lineRule="auto"/>
            </w:pPr>
            <w:r>
              <w:rPr>
                <w:sz w:val="14"/>
              </w:rPr>
              <w:t>Source code and migrations under version control.</w:t>
            </w:r>
          </w:p>
        </w:tc>
        <w:tc>
          <w:tcPr>
            <w:tcW w:w="2952" w:type="dxa"/>
            <w:shd w:val="clear" w:color="auto" w:fill="FFFFFF"/>
            <w:tcMar>
              <w:top w:w="90" w:type="dxa"/>
              <w:left w:w="105" w:type="dxa"/>
              <w:bottom w:w="90" w:type="dxa"/>
              <w:right w:w="105" w:type="dxa"/>
            </w:tcMar>
            <w:vAlign w:val="center"/>
          </w:tcPr>
          <w:p w14:paraId="69FA4B51" w14:textId="77777777" w:rsidR="00974AE0" w:rsidRDefault="007557AB">
            <w:pPr>
              <w:spacing w:after="0" w:line="245" w:lineRule="auto"/>
            </w:pPr>
            <w:r>
              <w:rPr>
                <w:sz w:val="14"/>
              </w:rPr>
              <w:t>No routine production access; contributes reviewed changes.</w:t>
            </w:r>
          </w:p>
        </w:tc>
        <w:tc>
          <w:tcPr>
            <w:tcW w:w="2045" w:type="dxa"/>
            <w:shd w:val="clear" w:color="auto" w:fill="FFFFFF"/>
            <w:tcMar>
              <w:top w:w="90" w:type="dxa"/>
              <w:left w:w="105" w:type="dxa"/>
              <w:bottom w:w="90" w:type="dxa"/>
              <w:right w:w="105" w:type="dxa"/>
            </w:tcMar>
            <w:vAlign w:val="center"/>
          </w:tcPr>
          <w:p w14:paraId="4228440F" w14:textId="77777777" w:rsidR="00974AE0" w:rsidRDefault="007557AB">
            <w:pPr>
              <w:spacing w:after="0" w:line="245" w:lineRule="auto"/>
            </w:pPr>
            <w:r>
              <w:rPr>
                <w:sz w:val="14"/>
              </w:rPr>
              <w:t>Tests, review responses, and accurate technical documentation.</w:t>
            </w:r>
          </w:p>
        </w:tc>
      </w:tr>
    </w:tbl>
    <w:p w14:paraId="134116E5" w14:textId="77777777" w:rsidR="00974AE0" w:rsidRDefault="00974AE0">
      <w:pPr>
        <w:spacing w:after="40"/>
      </w:pPr>
    </w:p>
    <w:p w14:paraId="43181E04" w14:textId="77777777" w:rsidR="00974AE0" w:rsidRDefault="007557AB">
      <w:pPr>
        <w:pStyle w:val="Heading1"/>
      </w:pPr>
      <w:bookmarkStart w:id="35" w:name="_Toc242118111"/>
      <w:r>
        <w:t>12. Decision rights and segregation of duties</w:t>
      </w:r>
      <w:bookmarkEnd w:id="35"/>
    </w:p>
    <w:p w14:paraId="0F445C98" w14:textId="77777777" w:rsidR="00974AE0" w:rsidRDefault="007557AB">
      <w:pPr>
        <w:keepNext/>
        <w:spacing w:before="100" w:after="80"/>
      </w:pPr>
      <w:r>
        <w:rPr>
          <w:b/>
          <w:color w:val="000000"/>
          <w:sz w:val="18"/>
        </w:rPr>
        <w:t>Table 11. Decision and approval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1944"/>
        <w:gridCol w:w="2520"/>
        <w:gridCol w:w="3197"/>
      </w:tblGrid>
      <w:tr w:rsidR="00974AE0" w14:paraId="5EC33352" w14:textId="77777777">
        <w:trPr>
          <w:cantSplit/>
          <w:tblHeader/>
          <w:jc w:val="center"/>
        </w:trPr>
        <w:tc>
          <w:tcPr>
            <w:tcW w:w="2376" w:type="dxa"/>
            <w:shd w:val="clear" w:color="auto" w:fill="17365D"/>
            <w:tcMar>
              <w:top w:w="90" w:type="dxa"/>
              <w:left w:w="105" w:type="dxa"/>
              <w:bottom w:w="90" w:type="dxa"/>
              <w:right w:w="105" w:type="dxa"/>
            </w:tcMar>
            <w:vAlign w:val="center"/>
          </w:tcPr>
          <w:p w14:paraId="4CA0DE3A" w14:textId="77777777" w:rsidR="00974AE0" w:rsidRDefault="007557AB">
            <w:pPr>
              <w:keepNext/>
              <w:spacing w:after="0"/>
            </w:pPr>
            <w:r>
              <w:rPr>
                <w:b/>
                <w:color w:val="FFFFFF"/>
                <w:sz w:val="15"/>
              </w:rPr>
              <w:t>Decision</w:t>
            </w:r>
          </w:p>
        </w:tc>
        <w:tc>
          <w:tcPr>
            <w:tcW w:w="1944" w:type="dxa"/>
            <w:shd w:val="clear" w:color="auto" w:fill="17365D"/>
            <w:tcMar>
              <w:top w:w="90" w:type="dxa"/>
              <w:left w:w="105" w:type="dxa"/>
              <w:bottom w:w="90" w:type="dxa"/>
              <w:right w:w="105" w:type="dxa"/>
            </w:tcMar>
            <w:vAlign w:val="center"/>
          </w:tcPr>
          <w:p w14:paraId="527A3AF3" w14:textId="77777777" w:rsidR="00974AE0" w:rsidRDefault="007557AB">
            <w:pPr>
              <w:keepNext/>
              <w:spacing w:after="0"/>
            </w:pPr>
            <w:r>
              <w:rPr>
                <w:b/>
                <w:color w:val="FFFFFF"/>
                <w:sz w:val="15"/>
              </w:rPr>
              <w:t>Prepares</w:t>
            </w:r>
          </w:p>
        </w:tc>
        <w:tc>
          <w:tcPr>
            <w:tcW w:w="2520" w:type="dxa"/>
            <w:shd w:val="clear" w:color="auto" w:fill="17365D"/>
            <w:tcMar>
              <w:top w:w="90" w:type="dxa"/>
              <w:left w:w="105" w:type="dxa"/>
              <w:bottom w:w="90" w:type="dxa"/>
              <w:right w:w="105" w:type="dxa"/>
            </w:tcMar>
            <w:vAlign w:val="center"/>
          </w:tcPr>
          <w:p w14:paraId="36345AFD" w14:textId="77777777" w:rsidR="00974AE0" w:rsidRDefault="007557AB">
            <w:pPr>
              <w:keepNext/>
              <w:spacing w:after="0"/>
            </w:pPr>
            <w:r>
              <w:rPr>
                <w:b/>
                <w:color w:val="FFFFFF"/>
                <w:sz w:val="15"/>
              </w:rPr>
              <w:t>Approves</w:t>
            </w:r>
          </w:p>
        </w:tc>
        <w:tc>
          <w:tcPr>
            <w:tcW w:w="3197" w:type="dxa"/>
            <w:shd w:val="clear" w:color="auto" w:fill="17365D"/>
            <w:tcMar>
              <w:top w:w="90" w:type="dxa"/>
              <w:left w:w="105" w:type="dxa"/>
              <w:bottom w:w="90" w:type="dxa"/>
              <w:right w:w="105" w:type="dxa"/>
            </w:tcMar>
            <w:vAlign w:val="center"/>
          </w:tcPr>
          <w:p w14:paraId="1193662B" w14:textId="77777777" w:rsidR="00974AE0" w:rsidRDefault="007557AB">
            <w:pPr>
              <w:keepNext/>
              <w:spacing w:after="0"/>
            </w:pPr>
            <w:r>
              <w:rPr>
                <w:b/>
                <w:color w:val="FFFFFF"/>
                <w:sz w:val="15"/>
              </w:rPr>
              <w:t>Evidence</w:t>
            </w:r>
          </w:p>
        </w:tc>
      </w:tr>
      <w:tr w:rsidR="00974AE0" w14:paraId="60813414" w14:textId="77777777">
        <w:trPr>
          <w:cantSplit/>
          <w:jc w:val="center"/>
        </w:trPr>
        <w:tc>
          <w:tcPr>
            <w:tcW w:w="2376" w:type="dxa"/>
            <w:shd w:val="clear" w:color="auto" w:fill="FFFFFF"/>
            <w:tcMar>
              <w:top w:w="90" w:type="dxa"/>
              <w:left w:w="105" w:type="dxa"/>
              <w:bottom w:w="90" w:type="dxa"/>
              <w:right w:w="105" w:type="dxa"/>
            </w:tcMar>
            <w:vAlign w:val="center"/>
          </w:tcPr>
          <w:p w14:paraId="0194B75F" w14:textId="77777777" w:rsidR="00974AE0" w:rsidRDefault="007557AB">
            <w:pPr>
              <w:spacing w:after="0" w:line="245" w:lineRule="auto"/>
            </w:pPr>
            <w:r>
              <w:rPr>
                <w:sz w:val="15"/>
              </w:rPr>
              <w:t>Create or change a user/store assignment</w:t>
            </w:r>
          </w:p>
        </w:tc>
        <w:tc>
          <w:tcPr>
            <w:tcW w:w="1944" w:type="dxa"/>
            <w:shd w:val="clear" w:color="auto" w:fill="FFFFFF"/>
            <w:tcMar>
              <w:top w:w="90" w:type="dxa"/>
              <w:left w:w="105" w:type="dxa"/>
              <w:bottom w:w="90" w:type="dxa"/>
              <w:right w:w="105" w:type="dxa"/>
            </w:tcMar>
            <w:vAlign w:val="center"/>
          </w:tcPr>
          <w:p w14:paraId="414B5E2D" w14:textId="77777777" w:rsidR="00974AE0" w:rsidRDefault="007557AB">
            <w:pPr>
              <w:spacing w:after="0" w:line="245" w:lineRule="auto"/>
            </w:pPr>
            <w:r>
              <w:rPr>
                <w:sz w:val="15"/>
              </w:rPr>
              <w:t>Admin</w:t>
            </w:r>
          </w:p>
        </w:tc>
        <w:tc>
          <w:tcPr>
            <w:tcW w:w="2520" w:type="dxa"/>
            <w:shd w:val="clear" w:color="auto" w:fill="FFFFFF"/>
            <w:tcMar>
              <w:top w:w="90" w:type="dxa"/>
              <w:left w:w="105" w:type="dxa"/>
              <w:bottom w:w="90" w:type="dxa"/>
              <w:right w:w="105" w:type="dxa"/>
            </w:tcMar>
            <w:vAlign w:val="center"/>
          </w:tcPr>
          <w:p w14:paraId="0368B3B4" w14:textId="77777777" w:rsidR="00974AE0" w:rsidRDefault="007557AB">
            <w:pPr>
              <w:spacing w:after="0" w:line="245" w:lineRule="auto"/>
            </w:pPr>
            <w:r>
              <w:rPr>
                <w:sz w:val="15"/>
              </w:rPr>
              <w:t>Authorized store owner / manager</w:t>
            </w:r>
          </w:p>
        </w:tc>
        <w:tc>
          <w:tcPr>
            <w:tcW w:w="3197" w:type="dxa"/>
            <w:shd w:val="clear" w:color="auto" w:fill="FFFFFF"/>
            <w:tcMar>
              <w:top w:w="90" w:type="dxa"/>
              <w:left w:w="105" w:type="dxa"/>
              <w:bottom w:w="90" w:type="dxa"/>
              <w:right w:w="105" w:type="dxa"/>
            </w:tcMar>
            <w:vAlign w:val="center"/>
          </w:tcPr>
          <w:p w14:paraId="62C2A6AD" w14:textId="77777777" w:rsidR="00974AE0" w:rsidRDefault="007557AB">
            <w:pPr>
              <w:spacing w:after="0" w:line="245" w:lineRule="auto"/>
            </w:pPr>
            <w:r>
              <w:rPr>
                <w:sz w:val="15"/>
              </w:rPr>
              <w:t>Named user, role, store, approver, date, expiry where relevant.</w:t>
            </w:r>
          </w:p>
        </w:tc>
      </w:tr>
      <w:tr w:rsidR="00974AE0" w14:paraId="3F0CDDBE" w14:textId="77777777">
        <w:trPr>
          <w:cantSplit/>
          <w:jc w:val="center"/>
        </w:trPr>
        <w:tc>
          <w:tcPr>
            <w:tcW w:w="2376" w:type="dxa"/>
            <w:shd w:val="clear" w:color="auto" w:fill="F2F6FA"/>
            <w:tcMar>
              <w:top w:w="90" w:type="dxa"/>
              <w:left w:w="105" w:type="dxa"/>
              <w:bottom w:w="90" w:type="dxa"/>
              <w:right w:w="105" w:type="dxa"/>
            </w:tcMar>
            <w:vAlign w:val="center"/>
          </w:tcPr>
          <w:p w14:paraId="57B7DF6C" w14:textId="77777777" w:rsidR="00974AE0" w:rsidRDefault="007557AB">
            <w:pPr>
              <w:spacing w:after="0" w:line="245" w:lineRule="auto"/>
            </w:pPr>
            <w:r>
              <w:rPr>
                <w:sz w:val="15"/>
              </w:rPr>
              <w:t>High-impact stock correction</w:t>
            </w:r>
          </w:p>
        </w:tc>
        <w:tc>
          <w:tcPr>
            <w:tcW w:w="1944" w:type="dxa"/>
            <w:shd w:val="clear" w:color="auto" w:fill="F2F6FA"/>
            <w:tcMar>
              <w:top w:w="90" w:type="dxa"/>
              <w:left w:w="105" w:type="dxa"/>
              <w:bottom w:w="90" w:type="dxa"/>
              <w:right w:w="105" w:type="dxa"/>
            </w:tcMar>
            <w:vAlign w:val="center"/>
          </w:tcPr>
          <w:p w14:paraId="44030B40" w14:textId="77777777" w:rsidR="00974AE0" w:rsidRDefault="007557AB">
            <w:pPr>
              <w:spacing w:after="0" w:line="245" w:lineRule="auto"/>
            </w:pPr>
            <w:r>
              <w:rPr>
                <w:sz w:val="15"/>
              </w:rPr>
              <w:t>Inventory staff or Admin</w:t>
            </w:r>
          </w:p>
        </w:tc>
        <w:tc>
          <w:tcPr>
            <w:tcW w:w="2520" w:type="dxa"/>
            <w:shd w:val="clear" w:color="auto" w:fill="F2F6FA"/>
            <w:tcMar>
              <w:top w:w="90" w:type="dxa"/>
              <w:left w:w="105" w:type="dxa"/>
              <w:bottom w:w="90" w:type="dxa"/>
              <w:right w:w="105" w:type="dxa"/>
            </w:tcMar>
            <w:vAlign w:val="center"/>
          </w:tcPr>
          <w:p w14:paraId="43D367FF" w14:textId="77777777" w:rsidR="00974AE0" w:rsidRDefault="007557AB">
            <w:pPr>
              <w:spacing w:after="0" w:line="245" w:lineRule="auto"/>
            </w:pPr>
            <w:r>
              <w:rPr>
                <w:sz w:val="15"/>
              </w:rPr>
              <w:t>Second authorized approver under local threshold</w:t>
            </w:r>
          </w:p>
        </w:tc>
        <w:tc>
          <w:tcPr>
            <w:tcW w:w="3197" w:type="dxa"/>
            <w:shd w:val="clear" w:color="auto" w:fill="F2F6FA"/>
            <w:tcMar>
              <w:top w:w="90" w:type="dxa"/>
              <w:left w:w="105" w:type="dxa"/>
              <w:bottom w:w="90" w:type="dxa"/>
              <w:right w:w="105" w:type="dxa"/>
            </w:tcMar>
            <w:vAlign w:val="center"/>
          </w:tcPr>
          <w:p w14:paraId="204981FF" w14:textId="77777777" w:rsidR="00974AE0" w:rsidRDefault="007557AB">
            <w:pPr>
              <w:spacing w:after="0" w:line="245" w:lineRule="auto"/>
            </w:pPr>
            <w:r>
              <w:rPr>
                <w:sz w:val="15"/>
              </w:rPr>
              <w:t>Count, reason, before/after, supporting reference.</w:t>
            </w:r>
          </w:p>
        </w:tc>
      </w:tr>
      <w:tr w:rsidR="00974AE0" w14:paraId="280BCE5C" w14:textId="77777777">
        <w:trPr>
          <w:cantSplit/>
          <w:jc w:val="center"/>
        </w:trPr>
        <w:tc>
          <w:tcPr>
            <w:tcW w:w="2376" w:type="dxa"/>
            <w:shd w:val="clear" w:color="auto" w:fill="FFFFFF"/>
            <w:tcMar>
              <w:top w:w="90" w:type="dxa"/>
              <w:left w:w="105" w:type="dxa"/>
              <w:bottom w:w="90" w:type="dxa"/>
              <w:right w:w="105" w:type="dxa"/>
            </w:tcMar>
            <w:vAlign w:val="center"/>
          </w:tcPr>
          <w:p w14:paraId="6BA38E26" w14:textId="77777777" w:rsidR="00974AE0" w:rsidRDefault="007557AB">
            <w:pPr>
              <w:spacing w:after="0" w:line="245" w:lineRule="auto"/>
            </w:pPr>
            <w:r>
              <w:rPr>
                <w:sz w:val="15"/>
              </w:rPr>
              <w:t>Normal code or database change</w:t>
            </w:r>
          </w:p>
        </w:tc>
        <w:tc>
          <w:tcPr>
            <w:tcW w:w="1944" w:type="dxa"/>
            <w:shd w:val="clear" w:color="auto" w:fill="FFFFFF"/>
            <w:tcMar>
              <w:top w:w="90" w:type="dxa"/>
              <w:left w:w="105" w:type="dxa"/>
              <w:bottom w:w="90" w:type="dxa"/>
              <w:right w:w="105" w:type="dxa"/>
            </w:tcMar>
            <w:vAlign w:val="center"/>
          </w:tcPr>
          <w:p w14:paraId="7C91369F" w14:textId="77777777" w:rsidR="00974AE0" w:rsidRDefault="007557AB">
            <w:pPr>
              <w:spacing w:after="0" w:line="245" w:lineRule="auto"/>
            </w:pPr>
            <w:r>
              <w:rPr>
                <w:sz w:val="15"/>
              </w:rPr>
              <w:t>Developer</w:t>
            </w:r>
          </w:p>
        </w:tc>
        <w:tc>
          <w:tcPr>
            <w:tcW w:w="2520" w:type="dxa"/>
            <w:shd w:val="clear" w:color="auto" w:fill="FFFFFF"/>
            <w:tcMar>
              <w:top w:w="90" w:type="dxa"/>
              <w:left w:w="105" w:type="dxa"/>
              <w:bottom w:w="90" w:type="dxa"/>
              <w:right w:w="105" w:type="dxa"/>
            </w:tcMar>
            <w:vAlign w:val="center"/>
          </w:tcPr>
          <w:p w14:paraId="69E9647A" w14:textId="77777777" w:rsidR="00974AE0" w:rsidRDefault="007557AB">
            <w:pPr>
              <w:spacing w:after="0" w:line="245" w:lineRule="auto"/>
            </w:pPr>
            <w:r>
              <w:rPr>
                <w:sz w:val="15"/>
              </w:rPr>
              <w:t>Reviewer and release owner</w:t>
            </w:r>
          </w:p>
        </w:tc>
        <w:tc>
          <w:tcPr>
            <w:tcW w:w="3197" w:type="dxa"/>
            <w:shd w:val="clear" w:color="auto" w:fill="FFFFFF"/>
            <w:tcMar>
              <w:top w:w="90" w:type="dxa"/>
              <w:left w:w="105" w:type="dxa"/>
              <w:bottom w:w="90" w:type="dxa"/>
              <w:right w:w="105" w:type="dxa"/>
            </w:tcMar>
            <w:vAlign w:val="center"/>
          </w:tcPr>
          <w:p w14:paraId="39C079C2" w14:textId="77777777" w:rsidR="00974AE0" w:rsidRDefault="007557AB">
            <w:pPr>
              <w:spacing w:after="0" w:line="245" w:lineRule="auto"/>
            </w:pPr>
            <w:r>
              <w:rPr>
                <w:sz w:val="15"/>
              </w:rPr>
              <w:t>Issue, pull request, tests, migration, release record.</w:t>
            </w:r>
          </w:p>
        </w:tc>
      </w:tr>
      <w:tr w:rsidR="00974AE0" w14:paraId="52D0E9AA" w14:textId="77777777">
        <w:trPr>
          <w:cantSplit/>
          <w:jc w:val="center"/>
        </w:trPr>
        <w:tc>
          <w:tcPr>
            <w:tcW w:w="2376" w:type="dxa"/>
            <w:shd w:val="clear" w:color="auto" w:fill="F2F6FA"/>
            <w:tcMar>
              <w:top w:w="90" w:type="dxa"/>
              <w:left w:w="105" w:type="dxa"/>
              <w:bottom w:w="90" w:type="dxa"/>
              <w:right w:w="105" w:type="dxa"/>
            </w:tcMar>
            <w:vAlign w:val="center"/>
          </w:tcPr>
          <w:p w14:paraId="67F872D1" w14:textId="77777777" w:rsidR="00974AE0" w:rsidRDefault="007557AB">
            <w:pPr>
              <w:spacing w:after="0" w:line="245" w:lineRule="auto"/>
            </w:pPr>
            <w:r>
              <w:rPr>
                <w:sz w:val="15"/>
              </w:rPr>
              <w:t>Emergency technical change</w:t>
            </w:r>
          </w:p>
        </w:tc>
        <w:tc>
          <w:tcPr>
            <w:tcW w:w="1944" w:type="dxa"/>
            <w:shd w:val="clear" w:color="auto" w:fill="F2F6FA"/>
            <w:tcMar>
              <w:top w:w="90" w:type="dxa"/>
              <w:left w:w="105" w:type="dxa"/>
              <w:bottom w:w="90" w:type="dxa"/>
              <w:right w:w="105" w:type="dxa"/>
            </w:tcMar>
            <w:vAlign w:val="center"/>
          </w:tcPr>
          <w:p w14:paraId="41599C22" w14:textId="77777777" w:rsidR="00974AE0" w:rsidRDefault="007557AB">
            <w:pPr>
              <w:spacing w:after="0" w:line="245" w:lineRule="auto"/>
            </w:pPr>
            <w:r>
              <w:rPr>
                <w:sz w:val="15"/>
              </w:rPr>
              <w:t>System Administrator</w:t>
            </w:r>
          </w:p>
        </w:tc>
        <w:tc>
          <w:tcPr>
            <w:tcW w:w="2520" w:type="dxa"/>
            <w:shd w:val="clear" w:color="auto" w:fill="F2F6FA"/>
            <w:tcMar>
              <w:top w:w="90" w:type="dxa"/>
              <w:left w:w="105" w:type="dxa"/>
              <w:bottom w:w="90" w:type="dxa"/>
              <w:right w:w="105" w:type="dxa"/>
            </w:tcMar>
            <w:vAlign w:val="center"/>
          </w:tcPr>
          <w:p w14:paraId="25C7A6E2" w14:textId="77777777" w:rsidR="00974AE0" w:rsidRDefault="007557AB">
            <w:pPr>
              <w:spacing w:after="0" w:line="245" w:lineRule="auto"/>
            </w:pPr>
            <w:r>
              <w:rPr>
                <w:sz w:val="15"/>
              </w:rPr>
              <w:t>IT Manager or delegated incident commander</w:t>
            </w:r>
          </w:p>
        </w:tc>
        <w:tc>
          <w:tcPr>
            <w:tcW w:w="3197" w:type="dxa"/>
            <w:shd w:val="clear" w:color="auto" w:fill="F2F6FA"/>
            <w:tcMar>
              <w:top w:w="90" w:type="dxa"/>
              <w:left w:w="105" w:type="dxa"/>
              <w:bottom w:w="90" w:type="dxa"/>
              <w:right w:w="105" w:type="dxa"/>
            </w:tcMar>
            <w:vAlign w:val="center"/>
          </w:tcPr>
          <w:p w14:paraId="775A0078" w14:textId="77777777" w:rsidR="00974AE0" w:rsidRDefault="007557AB">
            <w:pPr>
              <w:spacing w:after="0" w:line="245" w:lineRule="auto"/>
            </w:pPr>
            <w:r>
              <w:rPr>
                <w:sz w:val="15"/>
              </w:rPr>
              <w:t>Incident ID, reason, scope, rollback, time, retrospective review.</w:t>
            </w:r>
          </w:p>
        </w:tc>
      </w:tr>
      <w:tr w:rsidR="00974AE0" w14:paraId="085C78E1" w14:textId="77777777">
        <w:trPr>
          <w:cantSplit/>
          <w:jc w:val="center"/>
        </w:trPr>
        <w:tc>
          <w:tcPr>
            <w:tcW w:w="2376" w:type="dxa"/>
            <w:shd w:val="clear" w:color="auto" w:fill="FFFFFF"/>
            <w:tcMar>
              <w:top w:w="90" w:type="dxa"/>
              <w:left w:w="105" w:type="dxa"/>
              <w:bottom w:w="90" w:type="dxa"/>
              <w:right w:w="105" w:type="dxa"/>
            </w:tcMar>
            <w:vAlign w:val="center"/>
          </w:tcPr>
          <w:p w14:paraId="33A0F227" w14:textId="77777777" w:rsidR="00974AE0" w:rsidRDefault="007557AB">
            <w:pPr>
              <w:spacing w:after="0" w:line="245" w:lineRule="auto"/>
            </w:pPr>
            <w:r>
              <w:rPr>
                <w:sz w:val="15"/>
              </w:rPr>
              <w:t>Restore or backup-retention change</w:t>
            </w:r>
          </w:p>
        </w:tc>
        <w:tc>
          <w:tcPr>
            <w:tcW w:w="1944" w:type="dxa"/>
            <w:shd w:val="clear" w:color="auto" w:fill="FFFFFF"/>
            <w:tcMar>
              <w:top w:w="90" w:type="dxa"/>
              <w:left w:w="105" w:type="dxa"/>
              <w:bottom w:w="90" w:type="dxa"/>
              <w:right w:w="105" w:type="dxa"/>
            </w:tcMar>
            <w:vAlign w:val="center"/>
          </w:tcPr>
          <w:p w14:paraId="4076A260" w14:textId="77777777" w:rsidR="00974AE0" w:rsidRDefault="007557AB">
            <w:pPr>
              <w:spacing w:after="0" w:line="245" w:lineRule="auto"/>
            </w:pPr>
            <w:r>
              <w:rPr>
                <w:sz w:val="15"/>
              </w:rPr>
              <w:t>System Administrator</w:t>
            </w:r>
          </w:p>
        </w:tc>
        <w:tc>
          <w:tcPr>
            <w:tcW w:w="2520" w:type="dxa"/>
            <w:shd w:val="clear" w:color="auto" w:fill="FFFFFF"/>
            <w:tcMar>
              <w:top w:w="90" w:type="dxa"/>
              <w:left w:w="105" w:type="dxa"/>
              <w:bottom w:w="90" w:type="dxa"/>
              <w:right w:w="105" w:type="dxa"/>
            </w:tcMar>
            <w:vAlign w:val="center"/>
          </w:tcPr>
          <w:p w14:paraId="22401F68" w14:textId="77777777" w:rsidR="00974AE0" w:rsidRDefault="007557AB">
            <w:pPr>
              <w:spacing w:after="0" w:line="245" w:lineRule="auto"/>
            </w:pPr>
            <w:r>
              <w:rPr>
                <w:sz w:val="15"/>
              </w:rPr>
              <w:t>IT Manager / System Owner</w:t>
            </w:r>
          </w:p>
        </w:tc>
        <w:tc>
          <w:tcPr>
            <w:tcW w:w="3197" w:type="dxa"/>
            <w:shd w:val="clear" w:color="auto" w:fill="FFFFFF"/>
            <w:tcMar>
              <w:top w:w="90" w:type="dxa"/>
              <w:left w:w="105" w:type="dxa"/>
              <w:bottom w:w="90" w:type="dxa"/>
              <w:right w:w="105" w:type="dxa"/>
            </w:tcMar>
            <w:vAlign w:val="center"/>
          </w:tcPr>
          <w:p w14:paraId="1101AD27" w14:textId="77777777" w:rsidR="00974AE0" w:rsidRDefault="007557AB">
            <w:pPr>
              <w:spacing w:after="0" w:line="245" w:lineRule="auto"/>
            </w:pPr>
            <w:r>
              <w:rPr>
                <w:sz w:val="15"/>
              </w:rPr>
              <w:t>Restore scope, approvals, reconciliation, retention evidence.</w:t>
            </w:r>
          </w:p>
        </w:tc>
      </w:tr>
      <w:tr w:rsidR="00974AE0" w14:paraId="1DCEDE80" w14:textId="77777777">
        <w:trPr>
          <w:cantSplit/>
          <w:jc w:val="center"/>
        </w:trPr>
        <w:tc>
          <w:tcPr>
            <w:tcW w:w="2376" w:type="dxa"/>
            <w:shd w:val="clear" w:color="auto" w:fill="F2F6FA"/>
            <w:tcMar>
              <w:top w:w="90" w:type="dxa"/>
              <w:left w:w="105" w:type="dxa"/>
              <w:bottom w:w="90" w:type="dxa"/>
              <w:right w:w="105" w:type="dxa"/>
            </w:tcMar>
            <w:vAlign w:val="center"/>
          </w:tcPr>
          <w:p w14:paraId="5E95FCB2" w14:textId="77777777" w:rsidR="00974AE0" w:rsidRDefault="007557AB">
            <w:pPr>
              <w:spacing w:after="0" w:line="245" w:lineRule="auto"/>
            </w:pPr>
            <w:r>
              <w:rPr>
                <w:sz w:val="15"/>
              </w:rPr>
              <w:t>Privacy request or disclosure</w:t>
            </w:r>
          </w:p>
        </w:tc>
        <w:tc>
          <w:tcPr>
            <w:tcW w:w="1944" w:type="dxa"/>
            <w:shd w:val="clear" w:color="auto" w:fill="F2F6FA"/>
            <w:tcMar>
              <w:top w:w="90" w:type="dxa"/>
              <w:left w:w="105" w:type="dxa"/>
              <w:bottom w:w="90" w:type="dxa"/>
              <w:right w:w="105" w:type="dxa"/>
            </w:tcMar>
            <w:vAlign w:val="center"/>
          </w:tcPr>
          <w:p w14:paraId="3B0C11E7" w14:textId="77777777" w:rsidR="00974AE0" w:rsidRDefault="007557AB">
            <w:pPr>
              <w:spacing w:after="0" w:line="245" w:lineRule="auto"/>
            </w:pPr>
            <w:r>
              <w:rPr>
                <w:sz w:val="15"/>
              </w:rPr>
              <w:t>Privacy Contact with system support</w:t>
            </w:r>
          </w:p>
        </w:tc>
        <w:tc>
          <w:tcPr>
            <w:tcW w:w="2520" w:type="dxa"/>
            <w:shd w:val="clear" w:color="auto" w:fill="F2F6FA"/>
            <w:tcMar>
              <w:top w:w="90" w:type="dxa"/>
              <w:left w:w="105" w:type="dxa"/>
              <w:bottom w:w="90" w:type="dxa"/>
              <w:right w:w="105" w:type="dxa"/>
            </w:tcMar>
            <w:vAlign w:val="center"/>
          </w:tcPr>
          <w:p w14:paraId="5917B192" w14:textId="77777777" w:rsidR="00974AE0" w:rsidRDefault="007557AB">
            <w:pPr>
              <w:spacing w:after="0" w:line="245" w:lineRule="auto"/>
            </w:pPr>
            <w:r>
              <w:rPr>
                <w:sz w:val="15"/>
              </w:rPr>
              <w:t>Privacy authority under organization policy</w:t>
            </w:r>
          </w:p>
        </w:tc>
        <w:tc>
          <w:tcPr>
            <w:tcW w:w="3197" w:type="dxa"/>
            <w:shd w:val="clear" w:color="auto" w:fill="F2F6FA"/>
            <w:tcMar>
              <w:top w:w="90" w:type="dxa"/>
              <w:left w:w="105" w:type="dxa"/>
              <w:bottom w:w="90" w:type="dxa"/>
              <w:right w:w="105" w:type="dxa"/>
            </w:tcMar>
            <w:vAlign w:val="center"/>
          </w:tcPr>
          <w:p w14:paraId="7D040208" w14:textId="77777777" w:rsidR="00974AE0" w:rsidRDefault="007557AB">
            <w:pPr>
              <w:spacing w:after="0" w:line="245" w:lineRule="auto"/>
            </w:pPr>
            <w:r>
              <w:rPr>
                <w:sz w:val="15"/>
              </w:rPr>
              <w:t>Request, identity verification, decision, disclosure/correction/deletion evidence.</w:t>
            </w:r>
          </w:p>
        </w:tc>
      </w:tr>
    </w:tbl>
    <w:p w14:paraId="243A9610" w14:textId="77777777" w:rsidR="00974AE0" w:rsidRDefault="00974AE0">
      <w:pPr>
        <w:spacing w:after="40"/>
      </w:pPr>
    </w:p>
    <w:p w14:paraId="769BBB2D" w14:textId="77777777" w:rsidR="00974AE0" w:rsidRDefault="007557AB">
      <w:r>
        <w:t>Where project staffing is too small for full separation, the System Owner records the conflict, appoints an independent reviewer for high-risk actions, and retains evidence. No single person should silently request, approve, implement, and close their own high-impact production change.</w:t>
      </w:r>
    </w:p>
    <w:p w14:paraId="4F68A59B" w14:textId="77777777" w:rsidR="00974AE0" w:rsidRDefault="007557AB">
      <w:pPr>
        <w:pStyle w:val="Heading1"/>
      </w:pPr>
      <w:bookmarkStart w:id="36" w:name="_Toc242118112"/>
      <w:r>
        <w:t>13. Access governance lifecycle</w:t>
      </w:r>
      <w:bookmarkEnd w:id="36"/>
    </w:p>
    <w:p w14:paraId="7CA619AD" w14:textId="77777777" w:rsidR="00974AE0" w:rsidRDefault="007557AB">
      <w:pPr>
        <w:spacing w:after="60"/>
        <w:ind w:left="403" w:hanging="403"/>
      </w:pPr>
      <w:r>
        <w:t>1. Request: document the user, business duty, role, store scope, start date, duration, and any privileged need.</w:t>
      </w:r>
    </w:p>
    <w:p w14:paraId="0B33F10B" w14:textId="77777777" w:rsidR="00974AE0" w:rsidRDefault="007557AB">
      <w:pPr>
        <w:spacing w:after="60"/>
        <w:ind w:left="403" w:hanging="403"/>
      </w:pPr>
      <w:r>
        <w:t>2. Approve: Admin or designated owner validates identity and need; an independent approver reviews high-risk or cross-store access.</w:t>
      </w:r>
    </w:p>
    <w:p w14:paraId="62B2FBC0" w14:textId="77777777" w:rsidR="00974AE0" w:rsidRDefault="007557AB">
      <w:pPr>
        <w:spacing w:after="60"/>
        <w:ind w:left="403" w:hanging="403"/>
      </w:pPr>
      <w:r>
        <w:t>3. Provision: use the managed user function and invite flow selected for production; record the resulting role/store mapping.</w:t>
      </w:r>
    </w:p>
    <w:p w14:paraId="0770DCE7" w14:textId="77777777" w:rsidR="00974AE0" w:rsidRDefault="007557AB">
      <w:pPr>
        <w:spacing w:after="60"/>
        <w:ind w:left="403" w:hanging="403"/>
      </w:pPr>
      <w:r>
        <w:t>4. Review: at least quarterly, compare active users, roles, and store assignments with current duties; record decisions and exceptions.</w:t>
      </w:r>
    </w:p>
    <w:p w14:paraId="0FD74FD4" w14:textId="77777777" w:rsidR="00974AE0" w:rsidRDefault="007557AB">
      <w:pPr>
        <w:spacing w:after="60"/>
        <w:ind w:left="403" w:hanging="403"/>
      </w:pPr>
      <w:r>
        <w:t>5. Revoke or change: remove access on separation, role change, compromise, or end of assignment; preserve transaction attribution and reconcile pending offline work.</w:t>
      </w:r>
    </w:p>
    <w:p w14:paraId="521E3D8C" w14:textId="77777777" w:rsidR="00974AE0" w:rsidRDefault="007557AB">
      <w:pPr>
        <w:spacing w:after="60"/>
        <w:ind w:left="403" w:hanging="403"/>
      </w:pPr>
      <w:r>
        <w:t>6. Privileged access: restrict to named administrators, use MFA where enforced, approve and time-bound support access, and review after use.</w:t>
      </w:r>
    </w:p>
    <w:p w14:paraId="6D2C1346" w14:textId="77777777" w:rsidR="00974AE0" w:rsidRDefault="007557AB">
      <w:r>
        <w:t>Production invite path: the repository UI currently calls the generate-invite Edge Function. Confirm the target project deployment, authorization policy, and administrator recovery path: OWNER INPUT: name production invite owner and supported recovery procedure.</w:t>
      </w:r>
    </w:p>
    <w:p w14:paraId="4EEC6874" w14:textId="77777777" w:rsidR="00974AE0" w:rsidRDefault="007557AB">
      <w:pPr>
        <w:pStyle w:val="Heading1"/>
      </w:pPr>
      <w:bookmarkStart w:id="37" w:name="_Toc242118113"/>
      <w:r>
        <w:lastRenderedPageBreak/>
        <w:t>14. Data and privacy governance</w:t>
      </w:r>
      <w:bookmarkEnd w:id="37"/>
    </w:p>
    <w:p w14:paraId="5E700613" w14:textId="77777777" w:rsidR="00974AE0" w:rsidRDefault="007557AB">
      <w:r>
        <w:t xml:space="preserve">The deploying organization determines why personal information is collected, provides the required notice, assigns a Privacy Contact, approves retention, handles rights requests, and assesses incidents. </w:t>
      </w:r>
      <w:commentRangeStart w:id="38"/>
      <w:r>
        <w:rPr>
          <w:highlight w:val="yellow"/>
        </w:rPr>
        <w:t>Kodigo can contain names, email addresses, roles</w:t>
      </w:r>
      <w:commentRangeEnd w:id="38"/>
      <w:r>
        <w:rPr>
          <w:rStyle w:val="CommentReference"/>
          <w:sz w:val="20"/>
          <w:szCs w:val="22"/>
        </w:rPr>
        <w:commentReference w:id="38"/>
      </w:r>
      <w:r>
        <w:t>, store assignments, supplier contact details, sales and stock activity, payment method and limited reference, audit events, error context, exports, and device/browser details when linked to a user.</w:t>
      </w:r>
    </w:p>
    <w:p w14:paraId="0AA6023D" w14:textId="77777777" w:rsidR="00974AE0" w:rsidRDefault="007557AB">
      <w:r>
        <w:t>Kodigo must not store full card numbers, PINs, one-time passwords, or wallet passwords. Ordinary cash checkout does not require customer identity; collect customer details only where a defined and approved feature requires them.</w:t>
      </w:r>
    </w:p>
    <w:p w14:paraId="1DB090E4" w14:textId="77777777" w:rsidR="00974AE0" w:rsidRDefault="007557AB">
      <w:r>
        <w:t xml:space="preserve">Privacy handling should be implemented and reviewed in accordance with Republic Act No. 10173, the Data Privacy Act of 2012, its Implementing Rules and Regulations, and applicable National Privacy Commission issuances. </w:t>
      </w:r>
      <w:commentRangeStart w:id="39"/>
      <w:r>
        <w:rPr>
          <w:highlight w:val="yellow"/>
        </w:rPr>
        <w:t>This documentation is not a claim that Kodigo is legally certified or formally compliant.</w:t>
      </w:r>
      <w:commentRangeEnd w:id="39"/>
      <w:r>
        <w:rPr>
          <w:rStyle w:val="CommentReference"/>
          <w:sz w:val="20"/>
          <w:szCs w:val="22"/>
        </w:rPr>
        <w:commentReference w:id="39"/>
      </w:r>
    </w:p>
    <w:p w14:paraId="19B32D2F" w14:textId="1CBC4111" w:rsidR="00974AE0" w:rsidRDefault="007557AB">
      <w:pPr>
        <w:spacing w:after="80"/>
      </w:pPr>
      <w:r>
        <w:rPr>
          <w:b/>
          <w:sz w:val="18"/>
        </w:rPr>
        <w:t xml:space="preserve">Official reference texts (checked 5 October 2026): </w:t>
      </w:r>
      <w:hyperlink r:id="rId14">
        <w:r>
          <w:rPr>
            <w:color w:val="0563C1"/>
            <w:u w:val="single"/>
          </w:rPr>
          <w:t>Republic Act No. 10173</w:t>
        </w:r>
      </w:hyperlink>
      <w:r>
        <w:rPr>
          <w:sz w:val="18"/>
        </w:rPr>
        <w:t xml:space="preserve">; </w:t>
      </w:r>
      <w:hyperlink r:id="rId15">
        <w:r>
          <w:rPr>
            <w:color w:val="0563C1"/>
            <w:u w:val="single"/>
          </w:rPr>
          <w:t>National Privacy Commission Implementing Rules and Regulations</w:t>
        </w:r>
      </w:hyperlink>
    </w:p>
    <w:p w14:paraId="09D919F4" w14:textId="77777777" w:rsidR="00974AE0" w:rsidRDefault="007557AB">
      <w:pPr>
        <w:keepNext/>
        <w:spacing w:before="100" w:after="80"/>
      </w:pPr>
      <w:r>
        <w:rPr>
          <w:b/>
          <w:color w:val="000000"/>
          <w:sz w:val="18"/>
        </w:rPr>
        <w:t>Table 12. Privacy governance fields to complete</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880"/>
        <w:gridCol w:w="7157"/>
      </w:tblGrid>
      <w:tr w:rsidR="00974AE0" w14:paraId="1091DFD9" w14:textId="77777777">
        <w:trPr>
          <w:cantSplit/>
          <w:tblHeader/>
          <w:jc w:val="center"/>
        </w:trPr>
        <w:tc>
          <w:tcPr>
            <w:tcW w:w="2880" w:type="dxa"/>
            <w:shd w:val="clear" w:color="auto" w:fill="17365D"/>
            <w:tcMar>
              <w:top w:w="90" w:type="dxa"/>
              <w:left w:w="105" w:type="dxa"/>
              <w:bottom w:w="90" w:type="dxa"/>
              <w:right w:w="105" w:type="dxa"/>
            </w:tcMar>
            <w:vAlign w:val="center"/>
          </w:tcPr>
          <w:p w14:paraId="68C549C1" w14:textId="77777777" w:rsidR="00974AE0" w:rsidRDefault="007557AB">
            <w:pPr>
              <w:keepNext/>
              <w:spacing w:after="0"/>
            </w:pPr>
            <w:r>
              <w:rPr>
                <w:b/>
                <w:color w:val="FFFFFF"/>
                <w:sz w:val="17"/>
              </w:rPr>
              <w:t>Required field</w:t>
            </w:r>
          </w:p>
        </w:tc>
        <w:tc>
          <w:tcPr>
            <w:tcW w:w="7157" w:type="dxa"/>
            <w:shd w:val="clear" w:color="auto" w:fill="17365D"/>
            <w:tcMar>
              <w:top w:w="90" w:type="dxa"/>
              <w:left w:w="105" w:type="dxa"/>
              <w:bottom w:w="90" w:type="dxa"/>
              <w:right w:w="105" w:type="dxa"/>
            </w:tcMar>
            <w:vAlign w:val="center"/>
          </w:tcPr>
          <w:p w14:paraId="73AB6014" w14:textId="77777777" w:rsidR="00974AE0" w:rsidRDefault="007557AB">
            <w:pPr>
              <w:keepNext/>
              <w:spacing w:after="0"/>
            </w:pPr>
            <w:r>
              <w:rPr>
                <w:b/>
                <w:color w:val="FFFFFF"/>
                <w:sz w:val="17"/>
              </w:rPr>
              <w:t>Project-team action</w:t>
            </w:r>
          </w:p>
        </w:tc>
      </w:tr>
      <w:tr w:rsidR="00974AE0" w14:paraId="0001E9F6" w14:textId="77777777">
        <w:trPr>
          <w:cantSplit/>
          <w:jc w:val="center"/>
        </w:trPr>
        <w:tc>
          <w:tcPr>
            <w:tcW w:w="2880" w:type="dxa"/>
            <w:shd w:val="clear" w:color="auto" w:fill="FFFFFF"/>
            <w:tcMar>
              <w:top w:w="90" w:type="dxa"/>
              <w:left w:w="105" w:type="dxa"/>
              <w:bottom w:w="90" w:type="dxa"/>
              <w:right w:w="105" w:type="dxa"/>
            </w:tcMar>
            <w:vAlign w:val="center"/>
          </w:tcPr>
          <w:p w14:paraId="47452F9E" w14:textId="77777777" w:rsidR="00974AE0" w:rsidRDefault="007557AB">
            <w:pPr>
              <w:spacing w:after="0" w:line="245" w:lineRule="auto"/>
            </w:pPr>
            <w:r>
              <w:rPr>
                <w:sz w:val="17"/>
              </w:rPr>
              <w:t>Responsible organization</w:t>
            </w:r>
          </w:p>
        </w:tc>
        <w:tc>
          <w:tcPr>
            <w:tcW w:w="7157" w:type="dxa"/>
            <w:shd w:val="clear" w:color="auto" w:fill="FFFFFF"/>
            <w:tcMar>
              <w:top w:w="90" w:type="dxa"/>
              <w:left w:w="105" w:type="dxa"/>
              <w:bottom w:w="90" w:type="dxa"/>
              <w:right w:w="105" w:type="dxa"/>
            </w:tcMar>
            <w:vAlign w:val="center"/>
          </w:tcPr>
          <w:p w14:paraId="4440AB8C" w14:textId="77777777" w:rsidR="00974AE0" w:rsidRDefault="007557AB">
            <w:pPr>
              <w:spacing w:after="0" w:line="245" w:lineRule="auto"/>
            </w:pPr>
            <w:r>
              <w:rPr>
                <w:sz w:val="17"/>
              </w:rPr>
              <w:t>OWNER INPUT: insert deploying organization legal name.</w:t>
            </w:r>
          </w:p>
        </w:tc>
      </w:tr>
      <w:tr w:rsidR="00974AE0" w14:paraId="70632998" w14:textId="77777777">
        <w:trPr>
          <w:cantSplit/>
          <w:jc w:val="center"/>
        </w:trPr>
        <w:tc>
          <w:tcPr>
            <w:tcW w:w="2880" w:type="dxa"/>
            <w:shd w:val="clear" w:color="auto" w:fill="F2F6FA"/>
            <w:tcMar>
              <w:top w:w="90" w:type="dxa"/>
              <w:left w:w="105" w:type="dxa"/>
              <w:bottom w:w="90" w:type="dxa"/>
              <w:right w:w="105" w:type="dxa"/>
            </w:tcMar>
            <w:vAlign w:val="center"/>
          </w:tcPr>
          <w:p w14:paraId="64793C82" w14:textId="77777777" w:rsidR="00974AE0" w:rsidRDefault="007557AB">
            <w:pPr>
              <w:spacing w:after="0" w:line="245" w:lineRule="auto"/>
            </w:pPr>
            <w:r>
              <w:rPr>
                <w:sz w:val="17"/>
              </w:rPr>
              <w:t>Privacy Contact / DPO</w:t>
            </w:r>
          </w:p>
        </w:tc>
        <w:tc>
          <w:tcPr>
            <w:tcW w:w="7157" w:type="dxa"/>
            <w:shd w:val="clear" w:color="auto" w:fill="F2F6FA"/>
            <w:tcMar>
              <w:top w:w="90" w:type="dxa"/>
              <w:left w:w="105" w:type="dxa"/>
              <w:bottom w:w="90" w:type="dxa"/>
              <w:right w:w="105" w:type="dxa"/>
            </w:tcMar>
            <w:vAlign w:val="center"/>
          </w:tcPr>
          <w:p w14:paraId="1A1345A2" w14:textId="77777777" w:rsidR="00974AE0" w:rsidRDefault="007557AB">
            <w:pPr>
              <w:spacing w:after="0" w:line="245" w:lineRule="auto"/>
            </w:pPr>
            <w:r>
              <w:rPr>
                <w:sz w:val="17"/>
              </w:rPr>
              <w:t>OWNER INPUT: insert name/title and authorized privacy contact.</w:t>
            </w:r>
          </w:p>
        </w:tc>
      </w:tr>
      <w:tr w:rsidR="00974AE0" w14:paraId="63A665E6" w14:textId="77777777">
        <w:trPr>
          <w:cantSplit/>
          <w:jc w:val="center"/>
        </w:trPr>
        <w:tc>
          <w:tcPr>
            <w:tcW w:w="2880" w:type="dxa"/>
            <w:shd w:val="clear" w:color="auto" w:fill="FFFFFF"/>
            <w:tcMar>
              <w:top w:w="90" w:type="dxa"/>
              <w:left w:w="105" w:type="dxa"/>
              <w:bottom w:w="90" w:type="dxa"/>
              <w:right w:w="105" w:type="dxa"/>
            </w:tcMar>
            <w:vAlign w:val="center"/>
          </w:tcPr>
          <w:p w14:paraId="273FB2F1" w14:textId="77777777" w:rsidR="00974AE0" w:rsidRDefault="007557AB">
            <w:pPr>
              <w:spacing w:after="0" w:line="245" w:lineRule="auto"/>
            </w:pPr>
            <w:r>
              <w:rPr>
                <w:sz w:val="17"/>
              </w:rPr>
              <w:t>Official contact details</w:t>
            </w:r>
          </w:p>
        </w:tc>
        <w:tc>
          <w:tcPr>
            <w:tcW w:w="7157" w:type="dxa"/>
            <w:shd w:val="clear" w:color="auto" w:fill="FFFFFF"/>
            <w:tcMar>
              <w:top w:w="90" w:type="dxa"/>
              <w:left w:w="105" w:type="dxa"/>
              <w:bottom w:w="90" w:type="dxa"/>
              <w:right w:w="105" w:type="dxa"/>
            </w:tcMar>
            <w:vAlign w:val="center"/>
          </w:tcPr>
          <w:p w14:paraId="51C091CE" w14:textId="77777777" w:rsidR="00974AE0" w:rsidRDefault="007557AB">
            <w:pPr>
              <w:spacing w:after="0" w:line="245" w:lineRule="auto"/>
            </w:pPr>
            <w:r>
              <w:rPr>
                <w:sz w:val="17"/>
              </w:rPr>
              <w:t>OWNER INPUT: insert official email and business address.</w:t>
            </w:r>
          </w:p>
        </w:tc>
      </w:tr>
      <w:tr w:rsidR="00974AE0" w14:paraId="3B585097" w14:textId="77777777">
        <w:trPr>
          <w:cantSplit/>
          <w:jc w:val="center"/>
        </w:trPr>
        <w:tc>
          <w:tcPr>
            <w:tcW w:w="2880" w:type="dxa"/>
            <w:shd w:val="clear" w:color="auto" w:fill="F2F6FA"/>
            <w:tcMar>
              <w:top w:w="90" w:type="dxa"/>
              <w:left w:w="105" w:type="dxa"/>
              <w:bottom w:w="90" w:type="dxa"/>
              <w:right w:w="105" w:type="dxa"/>
            </w:tcMar>
            <w:vAlign w:val="center"/>
          </w:tcPr>
          <w:p w14:paraId="01A00F23" w14:textId="77777777" w:rsidR="00974AE0" w:rsidRDefault="007557AB">
            <w:pPr>
              <w:spacing w:after="0" w:line="245" w:lineRule="auto"/>
            </w:pPr>
            <w:r>
              <w:rPr>
                <w:sz w:val="17"/>
              </w:rPr>
              <w:t>Retention schedule</w:t>
            </w:r>
          </w:p>
        </w:tc>
        <w:tc>
          <w:tcPr>
            <w:tcW w:w="7157" w:type="dxa"/>
            <w:shd w:val="clear" w:color="auto" w:fill="F2F6FA"/>
            <w:tcMar>
              <w:top w:w="90" w:type="dxa"/>
              <w:left w:w="105" w:type="dxa"/>
              <w:bottom w:w="90" w:type="dxa"/>
              <w:right w:w="105" w:type="dxa"/>
            </w:tcMar>
            <w:vAlign w:val="center"/>
          </w:tcPr>
          <w:p w14:paraId="74715860" w14:textId="77777777" w:rsidR="00974AE0" w:rsidRDefault="007557AB">
            <w:pPr>
              <w:spacing w:after="0" w:line="245" w:lineRule="auto"/>
            </w:pPr>
            <w:r>
              <w:rPr>
                <w:sz w:val="17"/>
              </w:rPr>
              <w:t>OWNER INPUT: approve retention periods by record class and legal/business need.</w:t>
            </w:r>
          </w:p>
        </w:tc>
      </w:tr>
      <w:tr w:rsidR="00974AE0" w14:paraId="7E70E3A7" w14:textId="77777777">
        <w:trPr>
          <w:cantSplit/>
          <w:jc w:val="center"/>
        </w:trPr>
        <w:tc>
          <w:tcPr>
            <w:tcW w:w="2880" w:type="dxa"/>
            <w:shd w:val="clear" w:color="auto" w:fill="FFFFFF"/>
            <w:tcMar>
              <w:top w:w="90" w:type="dxa"/>
              <w:left w:w="105" w:type="dxa"/>
              <w:bottom w:w="90" w:type="dxa"/>
              <w:right w:w="105" w:type="dxa"/>
            </w:tcMar>
            <w:vAlign w:val="center"/>
          </w:tcPr>
          <w:p w14:paraId="46187DA8" w14:textId="77777777" w:rsidR="00974AE0" w:rsidRDefault="007557AB">
            <w:pPr>
              <w:spacing w:after="0" w:line="245" w:lineRule="auto"/>
            </w:pPr>
            <w:r>
              <w:rPr>
                <w:sz w:val="17"/>
              </w:rPr>
              <w:t>Incident channel and notification authority</w:t>
            </w:r>
          </w:p>
        </w:tc>
        <w:tc>
          <w:tcPr>
            <w:tcW w:w="7157" w:type="dxa"/>
            <w:shd w:val="clear" w:color="auto" w:fill="FFFFFF"/>
            <w:tcMar>
              <w:top w:w="90" w:type="dxa"/>
              <w:left w:w="105" w:type="dxa"/>
              <w:bottom w:w="90" w:type="dxa"/>
              <w:right w:w="105" w:type="dxa"/>
            </w:tcMar>
            <w:vAlign w:val="center"/>
          </w:tcPr>
          <w:p w14:paraId="349976D7" w14:textId="77777777" w:rsidR="00974AE0" w:rsidRDefault="007557AB">
            <w:pPr>
              <w:spacing w:after="0" w:line="245" w:lineRule="auto"/>
            </w:pPr>
            <w:r>
              <w:rPr>
                <w:sz w:val="17"/>
              </w:rPr>
              <w:t>OWNER INPUT: approve support channel, response owner, and external notification decision process.</w:t>
            </w:r>
          </w:p>
        </w:tc>
      </w:tr>
    </w:tbl>
    <w:p w14:paraId="4BDA7DCC" w14:textId="77777777" w:rsidR="00974AE0" w:rsidRDefault="00974AE0">
      <w:pPr>
        <w:spacing w:after="40"/>
      </w:pPr>
    </w:p>
    <w:p w14:paraId="1818C5F7" w14:textId="77777777" w:rsidR="00974AE0" w:rsidRDefault="007557AB">
      <w:pPr>
        <w:pStyle w:val="Heading1"/>
      </w:pPr>
      <w:bookmarkStart w:id="40" w:name="_Toc242118114"/>
      <w:r>
        <w:t>15. Risk management</w:t>
      </w:r>
      <w:bookmarkEnd w:id="40"/>
    </w:p>
    <w:p w14:paraId="096F59D1" w14:textId="77777777" w:rsidR="00974AE0" w:rsidRDefault="007557AB">
      <w:pPr>
        <w:keepNext/>
        <w:spacing w:before="100" w:after="80"/>
      </w:pPr>
      <w:r>
        <w:rPr>
          <w:b/>
          <w:color w:val="000000"/>
          <w:sz w:val="18"/>
        </w:rPr>
        <w:t>Table 13. Initial project risk register</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880"/>
        <w:gridCol w:w="2088"/>
        <w:gridCol w:w="3672"/>
        <w:gridCol w:w="1397"/>
      </w:tblGrid>
      <w:tr w:rsidR="00974AE0" w14:paraId="514E253C" w14:textId="77777777">
        <w:trPr>
          <w:cantSplit/>
          <w:tblHeader/>
          <w:jc w:val="center"/>
        </w:trPr>
        <w:tc>
          <w:tcPr>
            <w:tcW w:w="2880" w:type="dxa"/>
            <w:shd w:val="clear" w:color="auto" w:fill="17365D"/>
            <w:tcMar>
              <w:top w:w="90" w:type="dxa"/>
              <w:left w:w="105" w:type="dxa"/>
              <w:bottom w:w="90" w:type="dxa"/>
              <w:right w:w="105" w:type="dxa"/>
            </w:tcMar>
            <w:vAlign w:val="center"/>
          </w:tcPr>
          <w:p w14:paraId="0FD56C8A" w14:textId="77777777" w:rsidR="00974AE0" w:rsidRDefault="007557AB">
            <w:pPr>
              <w:keepNext/>
              <w:spacing w:after="0"/>
            </w:pPr>
            <w:r>
              <w:rPr>
                <w:b/>
                <w:color w:val="FFFFFF"/>
                <w:sz w:val="14"/>
              </w:rPr>
              <w:t>Risk and evidence</w:t>
            </w:r>
          </w:p>
        </w:tc>
        <w:tc>
          <w:tcPr>
            <w:tcW w:w="2088" w:type="dxa"/>
            <w:shd w:val="clear" w:color="auto" w:fill="17365D"/>
            <w:tcMar>
              <w:top w:w="90" w:type="dxa"/>
              <w:left w:w="105" w:type="dxa"/>
              <w:bottom w:w="90" w:type="dxa"/>
              <w:right w:w="105" w:type="dxa"/>
            </w:tcMar>
            <w:vAlign w:val="center"/>
          </w:tcPr>
          <w:p w14:paraId="09B193CC" w14:textId="77777777" w:rsidR="00974AE0" w:rsidRDefault="007557AB">
            <w:pPr>
              <w:keepNext/>
              <w:spacing w:after="0"/>
            </w:pPr>
            <w:commentRangeStart w:id="41"/>
            <w:r>
              <w:rPr>
                <w:b/>
                <w:color w:val="FFFFFF"/>
                <w:sz w:val="14"/>
                <w:highlight w:val="yellow"/>
              </w:rPr>
              <w:t>Potential effect</w:t>
            </w:r>
            <w:commentRangeEnd w:id="41"/>
            <w:r>
              <w:rPr>
                <w:rStyle w:val="CommentReference"/>
                <w:sz w:val="20"/>
                <w:szCs w:val="22"/>
              </w:rPr>
              <w:commentReference w:id="41"/>
            </w:r>
          </w:p>
        </w:tc>
        <w:tc>
          <w:tcPr>
            <w:tcW w:w="3672" w:type="dxa"/>
            <w:shd w:val="clear" w:color="auto" w:fill="17365D"/>
            <w:tcMar>
              <w:top w:w="90" w:type="dxa"/>
              <w:left w:w="105" w:type="dxa"/>
              <w:bottom w:w="90" w:type="dxa"/>
              <w:right w:w="105" w:type="dxa"/>
            </w:tcMar>
            <w:vAlign w:val="center"/>
          </w:tcPr>
          <w:p w14:paraId="7C7FAC48" w14:textId="77777777" w:rsidR="00974AE0" w:rsidRDefault="007557AB">
            <w:pPr>
              <w:keepNext/>
              <w:spacing w:after="0"/>
            </w:pPr>
            <w:r>
              <w:rPr>
                <w:b/>
                <w:color w:val="FFFFFF"/>
                <w:sz w:val="14"/>
              </w:rPr>
              <w:t>Control / owner</w:t>
            </w:r>
          </w:p>
        </w:tc>
        <w:tc>
          <w:tcPr>
            <w:tcW w:w="1397" w:type="dxa"/>
            <w:shd w:val="clear" w:color="auto" w:fill="17365D"/>
            <w:tcMar>
              <w:top w:w="90" w:type="dxa"/>
              <w:left w:w="105" w:type="dxa"/>
              <w:bottom w:w="90" w:type="dxa"/>
              <w:right w:w="105" w:type="dxa"/>
            </w:tcMar>
            <w:vAlign w:val="center"/>
          </w:tcPr>
          <w:p w14:paraId="490148AE" w14:textId="77777777" w:rsidR="00974AE0" w:rsidRDefault="007557AB">
            <w:pPr>
              <w:keepNext/>
              <w:spacing w:after="0"/>
            </w:pPr>
            <w:r>
              <w:rPr>
                <w:b/>
                <w:color w:val="FFFFFF"/>
                <w:sz w:val="14"/>
              </w:rPr>
              <w:t>Open status</w:t>
            </w:r>
          </w:p>
        </w:tc>
      </w:tr>
      <w:tr w:rsidR="00974AE0" w14:paraId="2C3971D5" w14:textId="77777777">
        <w:trPr>
          <w:cantSplit/>
          <w:jc w:val="center"/>
        </w:trPr>
        <w:tc>
          <w:tcPr>
            <w:tcW w:w="2880" w:type="dxa"/>
            <w:shd w:val="clear" w:color="auto" w:fill="FFFFFF"/>
            <w:tcMar>
              <w:top w:w="90" w:type="dxa"/>
              <w:left w:w="105" w:type="dxa"/>
              <w:bottom w:w="90" w:type="dxa"/>
              <w:right w:w="105" w:type="dxa"/>
            </w:tcMar>
            <w:vAlign w:val="center"/>
          </w:tcPr>
          <w:p w14:paraId="3DF74976" w14:textId="77777777" w:rsidR="00974AE0" w:rsidRDefault="007557AB">
            <w:pPr>
              <w:spacing w:after="0" w:line="245" w:lineRule="auto"/>
            </w:pPr>
            <w:r>
              <w:rPr>
                <w:sz w:val="14"/>
              </w:rPr>
              <w:t>Deployed database may not match repository migration set; several new migrations and dated files exist.</w:t>
            </w:r>
          </w:p>
        </w:tc>
        <w:tc>
          <w:tcPr>
            <w:tcW w:w="2088" w:type="dxa"/>
            <w:shd w:val="clear" w:color="auto" w:fill="FFFFFF"/>
            <w:tcMar>
              <w:top w:w="90" w:type="dxa"/>
              <w:left w:w="105" w:type="dxa"/>
              <w:bottom w:w="90" w:type="dxa"/>
              <w:right w:w="105" w:type="dxa"/>
            </w:tcMar>
            <w:vAlign w:val="center"/>
          </w:tcPr>
          <w:p w14:paraId="52CA0577" w14:textId="77777777" w:rsidR="00974AE0" w:rsidRDefault="007557AB">
            <w:pPr>
              <w:spacing w:after="0" w:line="245" w:lineRule="auto"/>
            </w:pPr>
            <w:r>
              <w:rPr>
                <w:sz w:val="14"/>
              </w:rPr>
              <w:t>Policies or columns expected by UI may be missing or different.</w:t>
            </w:r>
          </w:p>
        </w:tc>
        <w:tc>
          <w:tcPr>
            <w:tcW w:w="3672" w:type="dxa"/>
            <w:shd w:val="clear" w:color="auto" w:fill="FFFFFF"/>
            <w:tcMar>
              <w:top w:w="90" w:type="dxa"/>
              <w:left w:w="105" w:type="dxa"/>
              <w:bottom w:w="90" w:type="dxa"/>
              <w:right w:w="105" w:type="dxa"/>
            </w:tcMar>
            <w:vAlign w:val="center"/>
          </w:tcPr>
          <w:p w14:paraId="2B4078A7" w14:textId="77777777" w:rsidR="00974AE0" w:rsidRDefault="007557AB">
            <w:pPr>
              <w:spacing w:after="0" w:line="245" w:lineRule="auto"/>
            </w:pPr>
            <w:r>
              <w:rPr>
                <w:sz w:val="14"/>
              </w:rPr>
              <w:t>System Administrator compares applied ledger, policies, functions, grants and triggers before release.</w:t>
            </w:r>
          </w:p>
        </w:tc>
        <w:tc>
          <w:tcPr>
            <w:tcW w:w="1397" w:type="dxa"/>
            <w:shd w:val="clear" w:color="auto" w:fill="FFFFFF"/>
            <w:tcMar>
              <w:top w:w="90" w:type="dxa"/>
              <w:left w:w="105" w:type="dxa"/>
              <w:bottom w:w="90" w:type="dxa"/>
              <w:right w:w="105" w:type="dxa"/>
            </w:tcMar>
            <w:vAlign w:val="center"/>
          </w:tcPr>
          <w:p w14:paraId="63617103" w14:textId="77777777" w:rsidR="00974AE0" w:rsidRDefault="007557AB">
            <w:pPr>
              <w:spacing w:after="0" w:line="245" w:lineRule="auto"/>
            </w:pPr>
            <w:r>
              <w:rPr>
                <w:sz w:val="14"/>
              </w:rPr>
              <w:t>Deployment state requires confirmation.</w:t>
            </w:r>
          </w:p>
        </w:tc>
      </w:tr>
      <w:tr w:rsidR="00974AE0" w14:paraId="31B05D7F" w14:textId="77777777">
        <w:trPr>
          <w:cantSplit/>
          <w:jc w:val="center"/>
        </w:trPr>
        <w:tc>
          <w:tcPr>
            <w:tcW w:w="2880" w:type="dxa"/>
            <w:shd w:val="clear" w:color="auto" w:fill="F2F6FA"/>
            <w:tcMar>
              <w:top w:w="90" w:type="dxa"/>
              <w:left w:w="105" w:type="dxa"/>
              <w:bottom w:w="90" w:type="dxa"/>
              <w:right w:w="105" w:type="dxa"/>
            </w:tcMar>
            <w:vAlign w:val="center"/>
          </w:tcPr>
          <w:p w14:paraId="32D0C7E1" w14:textId="77777777" w:rsidR="00974AE0" w:rsidRDefault="007557AB">
            <w:pPr>
              <w:spacing w:after="0" w:line="245" w:lineRule="auto"/>
            </w:pPr>
            <w:r>
              <w:rPr>
                <w:sz w:val="14"/>
              </w:rPr>
              <w:t>Offline browser queues have limited conflict handling.</w:t>
            </w:r>
          </w:p>
        </w:tc>
        <w:tc>
          <w:tcPr>
            <w:tcW w:w="2088" w:type="dxa"/>
            <w:shd w:val="clear" w:color="auto" w:fill="F2F6FA"/>
            <w:tcMar>
              <w:top w:w="90" w:type="dxa"/>
              <w:left w:w="105" w:type="dxa"/>
              <w:bottom w:w="90" w:type="dxa"/>
              <w:right w:w="105" w:type="dxa"/>
            </w:tcMar>
            <w:vAlign w:val="center"/>
          </w:tcPr>
          <w:p w14:paraId="0E90D1DE" w14:textId="77777777" w:rsidR="00974AE0" w:rsidRDefault="007557AB">
            <w:pPr>
              <w:spacing w:after="0" w:line="245" w:lineRule="auto"/>
            </w:pPr>
            <w:r>
              <w:rPr>
                <w:sz w:val="14"/>
              </w:rPr>
              <w:t>Duplicate, rejected, or stale changes may affect sales and stock.</w:t>
            </w:r>
          </w:p>
        </w:tc>
        <w:tc>
          <w:tcPr>
            <w:tcW w:w="3672" w:type="dxa"/>
            <w:shd w:val="clear" w:color="auto" w:fill="F2F6FA"/>
            <w:tcMar>
              <w:top w:w="90" w:type="dxa"/>
              <w:left w:w="105" w:type="dxa"/>
              <w:bottom w:w="90" w:type="dxa"/>
              <w:right w:w="105" w:type="dxa"/>
            </w:tcMar>
            <w:vAlign w:val="center"/>
          </w:tcPr>
          <w:p w14:paraId="64CFDDEE" w14:textId="77777777" w:rsidR="00974AE0" w:rsidRDefault="007557AB">
            <w:pPr>
              <w:spacing w:after="0" w:line="245" w:lineRule="auto"/>
            </w:pPr>
            <w:r>
              <w:rPr>
                <w:sz w:val="14"/>
              </w:rPr>
              <w:t>Admin reconciles pending work; system owner defines offline eligibility; test queue replay and exceptions.</w:t>
            </w:r>
          </w:p>
        </w:tc>
        <w:tc>
          <w:tcPr>
            <w:tcW w:w="1397" w:type="dxa"/>
            <w:shd w:val="clear" w:color="auto" w:fill="F2F6FA"/>
            <w:tcMar>
              <w:top w:w="90" w:type="dxa"/>
              <w:left w:w="105" w:type="dxa"/>
              <w:bottom w:w="90" w:type="dxa"/>
              <w:right w:w="105" w:type="dxa"/>
            </w:tcMar>
            <w:vAlign w:val="center"/>
          </w:tcPr>
          <w:p w14:paraId="1581DAB7" w14:textId="77777777" w:rsidR="00974AE0" w:rsidRDefault="007557AB">
            <w:pPr>
              <w:spacing w:after="0" w:line="245" w:lineRule="auto"/>
            </w:pPr>
            <w:r>
              <w:rPr>
                <w:sz w:val="14"/>
              </w:rPr>
              <w:t>Resolve error items; do not clear browser data.</w:t>
            </w:r>
          </w:p>
        </w:tc>
      </w:tr>
      <w:tr w:rsidR="00974AE0" w14:paraId="50D2006A" w14:textId="77777777">
        <w:trPr>
          <w:cantSplit/>
          <w:jc w:val="center"/>
        </w:trPr>
        <w:tc>
          <w:tcPr>
            <w:tcW w:w="2880" w:type="dxa"/>
            <w:shd w:val="clear" w:color="auto" w:fill="FFFFFF"/>
            <w:tcMar>
              <w:top w:w="90" w:type="dxa"/>
              <w:left w:w="105" w:type="dxa"/>
              <w:bottom w:w="90" w:type="dxa"/>
              <w:right w:w="105" w:type="dxa"/>
            </w:tcMar>
            <w:vAlign w:val="center"/>
          </w:tcPr>
          <w:p w14:paraId="55FFA1C2" w14:textId="77777777" w:rsidR="00974AE0" w:rsidRDefault="007557AB">
            <w:pPr>
              <w:spacing w:after="0" w:line="245" w:lineRule="auto"/>
            </w:pPr>
            <w:r>
              <w:rPr>
                <w:sz w:val="14"/>
              </w:rPr>
              <w:t>Privileged operations depend on Edge Function secrets and deployment.</w:t>
            </w:r>
          </w:p>
        </w:tc>
        <w:tc>
          <w:tcPr>
            <w:tcW w:w="2088" w:type="dxa"/>
            <w:shd w:val="clear" w:color="auto" w:fill="FFFFFF"/>
            <w:tcMar>
              <w:top w:w="90" w:type="dxa"/>
              <w:left w:w="105" w:type="dxa"/>
              <w:bottom w:w="90" w:type="dxa"/>
              <w:right w:w="105" w:type="dxa"/>
            </w:tcMar>
            <w:vAlign w:val="center"/>
          </w:tcPr>
          <w:p w14:paraId="4AED7A66" w14:textId="77777777" w:rsidR="00974AE0" w:rsidRDefault="007557AB">
            <w:pPr>
              <w:spacing w:after="0" w:line="245" w:lineRule="auto"/>
            </w:pPr>
            <w:r>
              <w:rPr>
                <w:sz w:val="14"/>
              </w:rPr>
              <w:t>User administration or invite flow may fail or be misconfigured.</w:t>
            </w:r>
          </w:p>
        </w:tc>
        <w:tc>
          <w:tcPr>
            <w:tcW w:w="3672" w:type="dxa"/>
            <w:shd w:val="clear" w:color="auto" w:fill="FFFFFF"/>
            <w:tcMar>
              <w:top w:w="90" w:type="dxa"/>
              <w:left w:w="105" w:type="dxa"/>
              <w:bottom w:w="90" w:type="dxa"/>
              <w:right w:w="105" w:type="dxa"/>
            </w:tcMar>
            <w:vAlign w:val="center"/>
          </w:tcPr>
          <w:p w14:paraId="137D7C9D" w14:textId="77777777" w:rsidR="00974AE0" w:rsidRDefault="007557AB">
            <w:pPr>
              <w:spacing w:after="0" w:line="245" w:lineRule="auto"/>
            </w:pPr>
            <w:r>
              <w:rPr>
                <w:sz w:val="14"/>
              </w:rPr>
              <w:t>Restrict server secrets; verify function auth and role checks; use one documented production path.</w:t>
            </w:r>
          </w:p>
        </w:tc>
        <w:tc>
          <w:tcPr>
            <w:tcW w:w="1397" w:type="dxa"/>
            <w:shd w:val="clear" w:color="auto" w:fill="FFFFFF"/>
            <w:tcMar>
              <w:top w:w="90" w:type="dxa"/>
              <w:left w:w="105" w:type="dxa"/>
              <w:bottom w:w="90" w:type="dxa"/>
              <w:right w:w="105" w:type="dxa"/>
            </w:tcMar>
            <w:vAlign w:val="center"/>
          </w:tcPr>
          <w:p w14:paraId="5022598B" w14:textId="77777777" w:rsidR="00974AE0" w:rsidRDefault="007557AB">
            <w:pPr>
              <w:spacing w:after="0" w:line="245" w:lineRule="auto"/>
            </w:pPr>
            <w:r>
              <w:rPr>
                <w:sz w:val="14"/>
              </w:rPr>
              <w:t>Confirm deployment and secret ownership.</w:t>
            </w:r>
          </w:p>
        </w:tc>
      </w:tr>
      <w:tr w:rsidR="00974AE0" w14:paraId="7D1C0244" w14:textId="77777777">
        <w:trPr>
          <w:cantSplit/>
          <w:jc w:val="center"/>
        </w:trPr>
        <w:tc>
          <w:tcPr>
            <w:tcW w:w="2880" w:type="dxa"/>
            <w:shd w:val="clear" w:color="auto" w:fill="F2F6FA"/>
            <w:tcMar>
              <w:top w:w="90" w:type="dxa"/>
              <w:left w:w="105" w:type="dxa"/>
              <w:bottom w:w="90" w:type="dxa"/>
              <w:right w:w="105" w:type="dxa"/>
            </w:tcMar>
            <w:vAlign w:val="center"/>
          </w:tcPr>
          <w:p w14:paraId="2366B0F6" w14:textId="77777777" w:rsidR="00974AE0" w:rsidRDefault="007557AB">
            <w:pPr>
              <w:spacing w:after="0" w:line="245" w:lineRule="auto"/>
            </w:pPr>
            <w:r>
              <w:rPr>
                <w:sz w:val="14"/>
              </w:rPr>
              <w:t>MFA enforcement may differ by role or Supabase project settings.</w:t>
            </w:r>
          </w:p>
        </w:tc>
        <w:tc>
          <w:tcPr>
            <w:tcW w:w="2088" w:type="dxa"/>
            <w:shd w:val="clear" w:color="auto" w:fill="F2F6FA"/>
            <w:tcMar>
              <w:top w:w="90" w:type="dxa"/>
              <w:left w:w="105" w:type="dxa"/>
              <w:bottom w:w="90" w:type="dxa"/>
              <w:right w:w="105" w:type="dxa"/>
            </w:tcMar>
            <w:vAlign w:val="center"/>
          </w:tcPr>
          <w:p w14:paraId="359F87AA" w14:textId="77777777" w:rsidR="00974AE0" w:rsidRDefault="007557AB">
            <w:pPr>
              <w:spacing w:after="0" w:line="245" w:lineRule="auto"/>
            </w:pPr>
            <w:r>
              <w:rPr>
                <w:sz w:val="14"/>
              </w:rPr>
              <w:t>Sensitive accounts could have inconsistent protection.</w:t>
            </w:r>
          </w:p>
        </w:tc>
        <w:tc>
          <w:tcPr>
            <w:tcW w:w="3672" w:type="dxa"/>
            <w:shd w:val="clear" w:color="auto" w:fill="F2F6FA"/>
            <w:tcMar>
              <w:top w:w="90" w:type="dxa"/>
              <w:left w:w="105" w:type="dxa"/>
              <w:bottom w:w="90" w:type="dxa"/>
              <w:right w:w="105" w:type="dxa"/>
            </w:tcMar>
            <w:vAlign w:val="center"/>
          </w:tcPr>
          <w:p w14:paraId="4424445F" w14:textId="77777777" w:rsidR="00974AE0" w:rsidRDefault="007557AB">
            <w:pPr>
              <w:spacing w:after="0" w:line="245" w:lineRule="auto"/>
            </w:pPr>
            <w:r>
              <w:rPr>
                <w:sz w:val="14"/>
              </w:rPr>
              <w:t>Confirm policy and required roles; test TOTP and step-up flows.</w:t>
            </w:r>
          </w:p>
        </w:tc>
        <w:tc>
          <w:tcPr>
            <w:tcW w:w="1397" w:type="dxa"/>
            <w:shd w:val="clear" w:color="auto" w:fill="F2F6FA"/>
            <w:tcMar>
              <w:top w:w="90" w:type="dxa"/>
              <w:left w:w="105" w:type="dxa"/>
              <w:bottom w:w="90" w:type="dxa"/>
              <w:right w:w="105" w:type="dxa"/>
            </w:tcMar>
            <w:vAlign w:val="center"/>
          </w:tcPr>
          <w:p w14:paraId="3E5FD285" w14:textId="77777777" w:rsidR="00974AE0" w:rsidRDefault="007557AB">
            <w:pPr>
              <w:spacing w:after="0" w:line="245" w:lineRule="auto"/>
            </w:pPr>
            <w:r>
              <w:rPr>
                <w:sz w:val="14"/>
              </w:rPr>
              <w:t>Deployment and policy confirmation.</w:t>
            </w:r>
          </w:p>
        </w:tc>
      </w:tr>
      <w:tr w:rsidR="00974AE0" w14:paraId="5EC75C46" w14:textId="77777777">
        <w:trPr>
          <w:cantSplit/>
          <w:jc w:val="center"/>
        </w:trPr>
        <w:tc>
          <w:tcPr>
            <w:tcW w:w="2880" w:type="dxa"/>
            <w:shd w:val="clear" w:color="auto" w:fill="FFFFFF"/>
            <w:tcMar>
              <w:top w:w="90" w:type="dxa"/>
              <w:left w:w="105" w:type="dxa"/>
              <w:bottom w:w="90" w:type="dxa"/>
              <w:right w:w="105" w:type="dxa"/>
            </w:tcMar>
            <w:vAlign w:val="center"/>
          </w:tcPr>
          <w:p w14:paraId="368FF59F" w14:textId="77777777" w:rsidR="00974AE0" w:rsidRDefault="007557AB">
            <w:pPr>
              <w:spacing w:after="0" w:line="245" w:lineRule="auto"/>
            </w:pPr>
            <w:r>
              <w:rPr>
                <w:sz w:val="14"/>
              </w:rPr>
              <w:t>Backup plan is described in a runbook but actual subscription, schedule, and restore test are unverified.</w:t>
            </w:r>
          </w:p>
        </w:tc>
        <w:tc>
          <w:tcPr>
            <w:tcW w:w="2088" w:type="dxa"/>
            <w:shd w:val="clear" w:color="auto" w:fill="FFFFFF"/>
            <w:tcMar>
              <w:top w:w="90" w:type="dxa"/>
              <w:left w:w="105" w:type="dxa"/>
              <w:bottom w:w="90" w:type="dxa"/>
              <w:right w:w="105" w:type="dxa"/>
            </w:tcMar>
            <w:vAlign w:val="center"/>
          </w:tcPr>
          <w:p w14:paraId="4BCEA59C" w14:textId="77777777" w:rsidR="00974AE0" w:rsidRDefault="007557AB">
            <w:pPr>
              <w:spacing w:after="0" w:line="245" w:lineRule="auto"/>
            </w:pPr>
            <w:r>
              <w:rPr>
                <w:sz w:val="14"/>
              </w:rPr>
              <w:t>Recovery may be unavailable or incomplete.</w:t>
            </w:r>
          </w:p>
        </w:tc>
        <w:tc>
          <w:tcPr>
            <w:tcW w:w="3672" w:type="dxa"/>
            <w:shd w:val="clear" w:color="auto" w:fill="FFFFFF"/>
            <w:tcMar>
              <w:top w:w="90" w:type="dxa"/>
              <w:left w:w="105" w:type="dxa"/>
              <w:bottom w:w="90" w:type="dxa"/>
              <w:right w:w="105" w:type="dxa"/>
            </w:tcMar>
            <w:vAlign w:val="center"/>
          </w:tcPr>
          <w:p w14:paraId="51B42B23" w14:textId="77777777" w:rsidR="00974AE0" w:rsidRDefault="007557AB">
            <w:pPr>
              <w:spacing w:after="0" w:line="245" w:lineRule="auto"/>
            </w:pPr>
            <w:r>
              <w:rPr>
                <w:sz w:val="14"/>
              </w:rPr>
              <w:t>System Administrator verifies daily backup, 30-day restricted retention baseline, and restore drill; IT Manager approves.</w:t>
            </w:r>
          </w:p>
        </w:tc>
        <w:tc>
          <w:tcPr>
            <w:tcW w:w="1397" w:type="dxa"/>
            <w:shd w:val="clear" w:color="auto" w:fill="FFFFFF"/>
            <w:tcMar>
              <w:top w:w="90" w:type="dxa"/>
              <w:left w:w="105" w:type="dxa"/>
              <w:bottom w:w="90" w:type="dxa"/>
              <w:right w:w="105" w:type="dxa"/>
            </w:tcMar>
            <w:vAlign w:val="center"/>
          </w:tcPr>
          <w:p w14:paraId="07E7B2E9" w14:textId="77777777" w:rsidR="00974AE0" w:rsidRDefault="007557AB">
            <w:pPr>
              <w:spacing w:after="0" w:line="245" w:lineRule="auto"/>
            </w:pPr>
            <w:r>
              <w:rPr>
                <w:sz w:val="14"/>
              </w:rPr>
              <w:t>Attach evidence before production acceptance.</w:t>
            </w:r>
          </w:p>
        </w:tc>
      </w:tr>
      <w:tr w:rsidR="00974AE0" w14:paraId="6C56CB89" w14:textId="77777777">
        <w:trPr>
          <w:cantSplit/>
          <w:jc w:val="center"/>
        </w:trPr>
        <w:tc>
          <w:tcPr>
            <w:tcW w:w="2880" w:type="dxa"/>
            <w:shd w:val="clear" w:color="auto" w:fill="F2F6FA"/>
            <w:tcMar>
              <w:top w:w="90" w:type="dxa"/>
              <w:left w:w="105" w:type="dxa"/>
              <w:bottom w:w="90" w:type="dxa"/>
              <w:right w:w="105" w:type="dxa"/>
            </w:tcMar>
            <w:vAlign w:val="center"/>
          </w:tcPr>
          <w:p w14:paraId="212BDC26" w14:textId="77777777" w:rsidR="00974AE0" w:rsidRDefault="007557AB">
            <w:pPr>
              <w:spacing w:after="0" w:line="245" w:lineRule="auto"/>
            </w:pPr>
            <w:r>
              <w:rPr>
                <w:sz w:val="14"/>
              </w:rPr>
              <w:t>Policy owner, service channel, legal identity, and budget are not in repository evidence.</w:t>
            </w:r>
          </w:p>
        </w:tc>
        <w:tc>
          <w:tcPr>
            <w:tcW w:w="2088" w:type="dxa"/>
            <w:shd w:val="clear" w:color="auto" w:fill="F2F6FA"/>
            <w:tcMar>
              <w:top w:w="90" w:type="dxa"/>
              <w:left w:w="105" w:type="dxa"/>
              <w:bottom w:w="90" w:type="dxa"/>
              <w:right w:w="105" w:type="dxa"/>
            </w:tcMar>
            <w:vAlign w:val="center"/>
          </w:tcPr>
          <w:p w14:paraId="2AA954CE" w14:textId="77777777" w:rsidR="00974AE0" w:rsidRDefault="007557AB">
            <w:pPr>
              <w:spacing w:after="0" w:line="245" w:lineRule="auto"/>
            </w:pPr>
            <w:r>
              <w:rPr>
                <w:sz w:val="14"/>
              </w:rPr>
              <w:t>No clear accountability or resourcing for support and privacy response.</w:t>
            </w:r>
          </w:p>
        </w:tc>
        <w:tc>
          <w:tcPr>
            <w:tcW w:w="3672" w:type="dxa"/>
            <w:shd w:val="clear" w:color="auto" w:fill="F2F6FA"/>
            <w:tcMar>
              <w:top w:w="90" w:type="dxa"/>
              <w:left w:w="105" w:type="dxa"/>
              <w:bottom w:w="90" w:type="dxa"/>
              <w:right w:w="105" w:type="dxa"/>
            </w:tcMar>
            <w:vAlign w:val="center"/>
          </w:tcPr>
          <w:p w14:paraId="3D2722C0" w14:textId="77777777" w:rsidR="00974AE0" w:rsidRDefault="007557AB">
            <w:pPr>
              <w:spacing w:after="0" w:line="245" w:lineRule="auto"/>
            </w:pPr>
            <w:r>
              <w:rPr>
                <w:sz w:val="14"/>
              </w:rPr>
              <w:t>System Owner assigns accountable contacts, cost center, and response coverage.</w:t>
            </w:r>
          </w:p>
        </w:tc>
        <w:tc>
          <w:tcPr>
            <w:tcW w:w="1397" w:type="dxa"/>
            <w:shd w:val="clear" w:color="auto" w:fill="F2F6FA"/>
            <w:tcMar>
              <w:top w:w="90" w:type="dxa"/>
              <w:left w:w="105" w:type="dxa"/>
              <w:bottom w:w="90" w:type="dxa"/>
              <w:right w:w="105" w:type="dxa"/>
            </w:tcMar>
            <w:vAlign w:val="center"/>
          </w:tcPr>
          <w:p w14:paraId="216CF745" w14:textId="77777777" w:rsidR="00974AE0" w:rsidRDefault="007557AB">
            <w:pPr>
              <w:spacing w:after="0" w:line="245" w:lineRule="auto"/>
            </w:pPr>
            <w:r>
              <w:rPr>
                <w:sz w:val="14"/>
              </w:rPr>
              <w:t>Project team confirmation required.</w:t>
            </w:r>
          </w:p>
        </w:tc>
      </w:tr>
      <w:tr w:rsidR="00974AE0" w14:paraId="18CA739D" w14:textId="77777777">
        <w:trPr>
          <w:cantSplit/>
          <w:jc w:val="center"/>
        </w:trPr>
        <w:tc>
          <w:tcPr>
            <w:tcW w:w="2880" w:type="dxa"/>
            <w:shd w:val="clear" w:color="auto" w:fill="FFFFFF"/>
            <w:tcMar>
              <w:top w:w="90" w:type="dxa"/>
              <w:left w:w="105" w:type="dxa"/>
              <w:bottom w:w="90" w:type="dxa"/>
              <w:right w:w="105" w:type="dxa"/>
            </w:tcMar>
            <w:vAlign w:val="center"/>
          </w:tcPr>
          <w:p w14:paraId="58CB2CD2" w14:textId="77777777" w:rsidR="00974AE0" w:rsidRDefault="007557AB">
            <w:pPr>
              <w:spacing w:after="0" w:line="245" w:lineRule="auto"/>
            </w:pPr>
            <w:r>
              <w:rPr>
                <w:sz w:val="14"/>
              </w:rPr>
              <w:t>Generated screenshots and reports may expose store, user, or sales information.</w:t>
            </w:r>
          </w:p>
        </w:tc>
        <w:tc>
          <w:tcPr>
            <w:tcW w:w="2088" w:type="dxa"/>
            <w:shd w:val="clear" w:color="auto" w:fill="FFFFFF"/>
            <w:tcMar>
              <w:top w:w="90" w:type="dxa"/>
              <w:left w:w="105" w:type="dxa"/>
              <w:bottom w:w="90" w:type="dxa"/>
              <w:right w:w="105" w:type="dxa"/>
            </w:tcMar>
            <w:vAlign w:val="center"/>
          </w:tcPr>
          <w:p w14:paraId="05835D6B" w14:textId="77777777" w:rsidR="00974AE0" w:rsidRDefault="007557AB">
            <w:pPr>
              <w:spacing w:after="0" w:line="245" w:lineRule="auto"/>
            </w:pPr>
            <w:r>
              <w:rPr>
                <w:sz w:val="14"/>
              </w:rPr>
              <w:t>Unnecessary disclosure in academic or public distribution.</w:t>
            </w:r>
          </w:p>
        </w:tc>
        <w:tc>
          <w:tcPr>
            <w:tcW w:w="3672" w:type="dxa"/>
            <w:shd w:val="clear" w:color="auto" w:fill="FFFFFF"/>
            <w:tcMar>
              <w:top w:w="90" w:type="dxa"/>
              <w:left w:w="105" w:type="dxa"/>
              <w:bottom w:w="90" w:type="dxa"/>
              <w:right w:w="105" w:type="dxa"/>
            </w:tcMar>
            <w:vAlign w:val="center"/>
          </w:tcPr>
          <w:p w14:paraId="1BA37F48" w14:textId="77777777" w:rsidR="00974AE0" w:rsidRDefault="007557AB">
            <w:pPr>
              <w:spacing w:after="0" w:line="245" w:lineRule="auto"/>
            </w:pPr>
            <w:r>
              <w:rPr>
                <w:sz w:val="14"/>
              </w:rPr>
              <w:t>Review/redact test data where needed, restrict distribution, and retain only approved evidence.</w:t>
            </w:r>
          </w:p>
        </w:tc>
        <w:tc>
          <w:tcPr>
            <w:tcW w:w="1397" w:type="dxa"/>
            <w:shd w:val="clear" w:color="auto" w:fill="FFFFFF"/>
            <w:tcMar>
              <w:top w:w="90" w:type="dxa"/>
              <w:left w:w="105" w:type="dxa"/>
              <w:bottom w:w="90" w:type="dxa"/>
              <w:right w:w="105" w:type="dxa"/>
            </w:tcMar>
            <w:vAlign w:val="center"/>
          </w:tcPr>
          <w:p w14:paraId="6A56A37A" w14:textId="77777777" w:rsidR="00974AE0" w:rsidRDefault="007557AB">
            <w:pPr>
              <w:spacing w:after="0" w:line="245" w:lineRule="auto"/>
            </w:pPr>
            <w:r>
              <w:rPr>
                <w:sz w:val="14"/>
              </w:rPr>
              <w:t>Review before publication.</w:t>
            </w:r>
          </w:p>
        </w:tc>
      </w:tr>
    </w:tbl>
    <w:p w14:paraId="29C1FDEB" w14:textId="77777777" w:rsidR="00974AE0" w:rsidRDefault="00974AE0">
      <w:pPr>
        <w:spacing w:after="40"/>
      </w:pPr>
    </w:p>
    <w:p w14:paraId="1236D679" w14:textId="77777777" w:rsidR="00974AE0" w:rsidRDefault="007557AB">
      <w:pPr>
        <w:pStyle w:val="Heading1"/>
      </w:pPr>
      <w:bookmarkStart w:id="42" w:name="_Toc242118115"/>
      <w:r>
        <w:lastRenderedPageBreak/>
        <w:t>16. Change, release, and configuration management</w:t>
      </w:r>
      <w:bookmarkEnd w:id="42"/>
    </w:p>
    <w:p w14:paraId="5CCE98FA" w14:textId="77777777" w:rsidR="00974AE0" w:rsidRDefault="007557AB">
      <w:pPr>
        <w:keepNext/>
        <w:spacing w:before="100" w:after="80"/>
      </w:pPr>
      <w:r>
        <w:rPr>
          <w:b/>
          <w:color w:val="000000"/>
          <w:sz w:val="18"/>
        </w:rPr>
        <w:t>Table 14. Repository and release standards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8093"/>
      </w:tblGrid>
      <w:tr w:rsidR="00974AE0" w14:paraId="35F103D9" w14:textId="77777777">
        <w:trPr>
          <w:cantSplit/>
          <w:tblHeader/>
          <w:jc w:val="center"/>
        </w:trPr>
        <w:tc>
          <w:tcPr>
            <w:tcW w:w="1944" w:type="dxa"/>
            <w:shd w:val="clear" w:color="auto" w:fill="17365D"/>
            <w:tcMar>
              <w:top w:w="90" w:type="dxa"/>
              <w:left w:w="105" w:type="dxa"/>
              <w:bottom w:w="90" w:type="dxa"/>
              <w:right w:w="105" w:type="dxa"/>
            </w:tcMar>
            <w:vAlign w:val="center"/>
          </w:tcPr>
          <w:p w14:paraId="7CCF916C" w14:textId="77777777" w:rsidR="00974AE0" w:rsidRDefault="007557AB">
            <w:pPr>
              <w:keepNext/>
              <w:spacing w:after="0"/>
            </w:pPr>
            <w:r>
              <w:rPr>
                <w:b/>
                <w:color w:val="FFFFFF"/>
                <w:sz w:val="16"/>
              </w:rPr>
              <w:t>Area</w:t>
            </w:r>
          </w:p>
        </w:tc>
        <w:tc>
          <w:tcPr>
            <w:tcW w:w="8093" w:type="dxa"/>
            <w:shd w:val="clear" w:color="auto" w:fill="17365D"/>
            <w:tcMar>
              <w:top w:w="90" w:type="dxa"/>
              <w:left w:w="105" w:type="dxa"/>
              <w:bottom w:w="90" w:type="dxa"/>
              <w:right w:w="105" w:type="dxa"/>
            </w:tcMar>
            <w:vAlign w:val="center"/>
          </w:tcPr>
          <w:p w14:paraId="420ADDEF" w14:textId="77777777" w:rsidR="00974AE0" w:rsidRDefault="007557AB">
            <w:pPr>
              <w:keepNext/>
              <w:spacing w:after="0"/>
            </w:pPr>
            <w:r>
              <w:rPr>
                <w:b/>
                <w:color w:val="FFFFFF"/>
                <w:sz w:val="16"/>
              </w:rPr>
              <w:t>Required standard</w:t>
            </w:r>
          </w:p>
        </w:tc>
      </w:tr>
      <w:tr w:rsidR="00974AE0" w14:paraId="37C079CB" w14:textId="77777777">
        <w:trPr>
          <w:cantSplit/>
          <w:jc w:val="center"/>
        </w:trPr>
        <w:tc>
          <w:tcPr>
            <w:tcW w:w="1944" w:type="dxa"/>
            <w:shd w:val="clear" w:color="auto" w:fill="FFFFFF"/>
            <w:tcMar>
              <w:top w:w="90" w:type="dxa"/>
              <w:left w:w="105" w:type="dxa"/>
              <w:bottom w:w="90" w:type="dxa"/>
              <w:right w:w="105" w:type="dxa"/>
            </w:tcMar>
            <w:vAlign w:val="center"/>
          </w:tcPr>
          <w:p w14:paraId="7A2D767E" w14:textId="77777777" w:rsidR="00974AE0" w:rsidRDefault="007557AB">
            <w:pPr>
              <w:spacing w:after="0" w:line="245" w:lineRule="auto"/>
            </w:pPr>
            <w:r>
              <w:rPr>
                <w:sz w:val="16"/>
              </w:rPr>
              <w:t>Source of truth</w:t>
            </w:r>
          </w:p>
        </w:tc>
        <w:tc>
          <w:tcPr>
            <w:tcW w:w="8093" w:type="dxa"/>
            <w:shd w:val="clear" w:color="auto" w:fill="FFFFFF"/>
            <w:tcMar>
              <w:top w:w="90" w:type="dxa"/>
              <w:left w:w="105" w:type="dxa"/>
              <w:bottom w:w="90" w:type="dxa"/>
              <w:right w:w="105" w:type="dxa"/>
            </w:tcMar>
            <w:vAlign w:val="center"/>
          </w:tcPr>
          <w:p w14:paraId="3D27B7BC" w14:textId="77777777" w:rsidR="00974AE0" w:rsidRDefault="007557AB">
            <w:pPr>
              <w:spacing w:after="0" w:line="245" w:lineRule="auto"/>
            </w:pPr>
            <w:r>
              <w:rPr>
                <w:sz w:val="16"/>
              </w:rPr>
              <w:t>Latest applied SQL migration ledger first; then current runtime code and Edge Functions; then architecture and maintainer documents; baseline schema is not final RBAC state.</w:t>
            </w:r>
          </w:p>
        </w:tc>
      </w:tr>
      <w:tr w:rsidR="00974AE0" w14:paraId="2275657D" w14:textId="77777777">
        <w:trPr>
          <w:cantSplit/>
          <w:jc w:val="center"/>
        </w:trPr>
        <w:tc>
          <w:tcPr>
            <w:tcW w:w="1944" w:type="dxa"/>
            <w:shd w:val="clear" w:color="auto" w:fill="F2F6FA"/>
            <w:tcMar>
              <w:top w:w="90" w:type="dxa"/>
              <w:left w:w="105" w:type="dxa"/>
              <w:bottom w:w="90" w:type="dxa"/>
              <w:right w:w="105" w:type="dxa"/>
            </w:tcMar>
            <w:vAlign w:val="center"/>
          </w:tcPr>
          <w:p w14:paraId="6E0D3A0F" w14:textId="77777777" w:rsidR="00974AE0" w:rsidRDefault="007557AB">
            <w:pPr>
              <w:spacing w:after="0" w:line="245" w:lineRule="auto"/>
            </w:pPr>
            <w:r>
              <w:rPr>
                <w:sz w:val="16"/>
              </w:rPr>
              <w:t>Database changes</w:t>
            </w:r>
          </w:p>
        </w:tc>
        <w:tc>
          <w:tcPr>
            <w:tcW w:w="8093" w:type="dxa"/>
            <w:shd w:val="clear" w:color="auto" w:fill="F2F6FA"/>
            <w:tcMar>
              <w:top w:w="90" w:type="dxa"/>
              <w:left w:w="105" w:type="dxa"/>
              <w:bottom w:w="90" w:type="dxa"/>
              <w:right w:w="105" w:type="dxa"/>
            </w:tcMar>
            <w:vAlign w:val="center"/>
          </w:tcPr>
          <w:p w14:paraId="0C793F13" w14:textId="77777777" w:rsidR="00974AE0" w:rsidRDefault="007557AB">
            <w:pPr>
              <w:spacing w:after="0" w:line="245" w:lineRule="auto"/>
            </w:pPr>
            <w:r>
              <w:rPr>
                <w:sz w:val="16"/>
              </w:rPr>
              <w:t>Add a new ordered migration; do not rewrite an already shared/applied migration. Review policy impact, data migration, rollback, and documentation.</w:t>
            </w:r>
          </w:p>
        </w:tc>
      </w:tr>
      <w:tr w:rsidR="00974AE0" w14:paraId="6715D5BA" w14:textId="77777777">
        <w:trPr>
          <w:cantSplit/>
          <w:jc w:val="center"/>
        </w:trPr>
        <w:tc>
          <w:tcPr>
            <w:tcW w:w="1944" w:type="dxa"/>
            <w:shd w:val="clear" w:color="auto" w:fill="FFFFFF"/>
            <w:tcMar>
              <w:top w:w="90" w:type="dxa"/>
              <w:left w:w="105" w:type="dxa"/>
              <w:bottom w:w="90" w:type="dxa"/>
              <w:right w:w="105" w:type="dxa"/>
            </w:tcMar>
            <w:vAlign w:val="center"/>
          </w:tcPr>
          <w:p w14:paraId="0CC33EFC" w14:textId="77777777" w:rsidR="00974AE0" w:rsidRDefault="007557AB">
            <w:pPr>
              <w:spacing w:after="0" w:line="245" w:lineRule="auto"/>
            </w:pPr>
            <w:r>
              <w:rPr>
                <w:sz w:val="16"/>
              </w:rPr>
              <w:t>Naming and structure</w:t>
            </w:r>
          </w:p>
        </w:tc>
        <w:tc>
          <w:tcPr>
            <w:tcW w:w="8093" w:type="dxa"/>
            <w:shd w:val="clear" w:color="auto" w:fill="FFFFFF"/>
            <w:tcMar>
              <w:top w:w="90" w:type="dxa"/>
              <w:left w:w="105" w:type="dxa"/>
              <w:bottom w:w="90" w:type="dxa"/>
              <w:right w:w="105" w:type="dxa"/>
            </w:tcMar>
            <w:vAlign w:val="center"/>
          </w:tcPr>
          <w:p w14:paraId="39540378" w14:textId="77777777" w:rsidR="00974AE0" w:rsidRDefault="007557AB">
            <w:pPr>
              <w:spacing w:after="0" w:line="245" w:lineRule="auto"/>
            </w:pPr>
            <w:commentRangeStart w:id="43"/>
            <w:r>
              <w:rPr>
                <w:sz w:val="16"/>
                <w:highlight w:val="yellow"/>
              </w:rPr>
              <w:t>Use descriptive migration filenames; snake_case database identifiers</w:t>
            </w:r>
            <w:commentRangeEnd w:id="43"/>
            <w:r>
              <w:rPr>
                <w:rStyle w:val="CommentReference"/>
                <w:szCs w:val="22"/>
              </w:rPr>
              <w:commentReference w:id="43"/>
            </w:r>
            <w:r>
              <w:rPr>
                <w:sz w:val="16"/>
              </w:rPr>
              <w:t>; keep feature UI in the existing components/pages/stores/lib folders; update role types, routes, navigation, RLS, validators and docs together.</w:t>
            </w:r>
          </w:p>
        </w:tc>
      </w:tr>
      <w:tr w:rsidR="00974AE0" w14:paraId="267BA455" w14:textId="77777777">
        <w:trPr>
          <w:cantSplit/>
          <w:jc w:val="center"/>
        </w:trPr>
        <w:tc>
          <w:tcPr>
            <w:tcW w:w="1944" w:type="dxa"/>
            <w:shd w:val="clear" w:color="auto" w:fill="F2F6FA"/>
            <w:tcMar>
              <w:top w:w="90" w:type="dxa"/>
              <w:left w:w="105" w:type="dxa"/>
              <w:bottom w:w="90" w:type="dxa"/>
              <w:right w:w="105" w:type="dxa"/>
            </w:tcMar>
            <w:vAlign w:val="center"/>
          </w:tcPr>
          <w:p w14:paraId="4BB5372E" w14:textId="77777777" w:rsidR="00974AE0" w:rsidRDefault="007557AB">
            <w:pPr>
              <w:spacing w:after="0" w:line="245" w:lineRule="auto"/>
            </w:pPr>
            <w:r>
              <w:rPr>
                <w:sz w:val="16"/>
              </w:rPr>
              <w:t>Environment values</w:t>
            </w:r>
          </w:p>
        </w:tc>
        <w:tc>
          <w:tcPr>
            <w:tcW w:w="8093" w:type="dxa"/>
            <w:shd w:val="clear" w:color="auto" w:fill="F2F6FA"/>
            <w:tcMar>
              <w:top w:w="90" w:type="dxa"/>
              <w:left w:w="105" w:type="dxa"/>
              <w:bottom w:w="90" w:type="dxa"/>
              <w:right w:w="105" w:type="dxa"/>
            </w:tcMar>
            <w:vAlign w:val="center"/>
          </w:tcPr>
          <w:p w14:paraId="0212CE29" w14:textId="77777777" w:rsidR="00974AE0" w:rsidRDefault="007557AB">
            <w:pPr>
              <w:spacing w:after="0" w:line="245" w:lineRule="auto"/>
            </w:pPr>
            <w:r>
              <w:rPr>
                <w:sz w:val="16"/>
              </w:rPr>
              <w:t>Browser values use VITE_SUPABASE_URL and VITE_SUPABASE_ANON_KEY only. Never place service-role secrets in VITE variables, source control, or browser bundles.</w:t>
            </w:r>
          </w:p>
        </w:tc>
      </w:tr>
      <w:tr w:rsidR="00974AE0" w14:paraId="2C9F58BC" w14:textId="77777777">
        <w:trPr>
          <w:cantSplit/>
          <w:jc w:val="center"/>
        </w:trPr>
        <w:tc>
          <w:tcPr>
            <w:tcW w:w="1944" w:type="dxa"/>
            <w:shd w:val="clear" w:color="auto" w:fill="FFFFFF"/>
            <w:tcMar>
              <w:top w:w="90" w:type="dxa"/>
              <w:left w:w="105" w:type="dxa"/>
              <w:bottom w:w="90" w:type="dxa"/>
              <w:right w:w="105" w:type="dxa"/>
            </w:tcMar>
            <w:vAlign w:val="center"/>
          </w:tcPr>
          <w:p w14:paraId="705C1583" w14:textId="77777777" w:rsidR="00974AE0" w:rsidRDefault="007557AB">
            <w:pPr>
              <w:spacing w:after="0" w:line="245" w:lineRule="auto"/>
            </w:pPr>
            <w:r>
              <w:rPr>
                <w:sz w:val="16"/>
              </w:rPr>
              <w:t>Review and testing</w:t>
            </w:r>
          </w:p>
        </w:tc>
        <w:tc>
          <w:tcPr>
            <w:tcW w:w="8093" w:type="dxa"/>
            <w:shd w:val="clear" w:color="auto" w:fill="FFFFFF"/>
            <w:tcMar>
              <w:top w:w="90" w:type="dxa"/>
              <w:left w:w="105" w:type="dxa"/>
              <w:bottom w:w="90" w:type="dxa"/>
              <w:right w:w="105" w:type="dxa"/>
            </w:tcMar>
            <w:vAlign w:val="center"/>
          </w:tcPr>
          <w:p w14:paraId="17B2421F" w14:textId="77777777" w:rsidR="00974AE0" w:rsidRDefault="007557AB">
            <w:pPr>
              <w:spacing w:after="0" w:line="245" w:lineRule="auto"/>
            </w:pPr>
            <w:commentRangeStart w:id="44"/>
            <w:r>
              <w:rPr>
                <w:sz w:val="16"/>
                <w:highlight w:val="yellow"/>
              </w:rPr>
              <w:t>Use a reviewed change request; run npm ci, typecheck, lint and build</w:t>
            </w:r>
            <w:commentRangeEnd w:id="44"/>
            <w:r>
              <w:rPr>
                <w:rStyle w:val="CommentReference"/>
                <w:szCs w:val="22"/>
              </w:rPr>
              <w:commentReference w:id="44"/>
            </w:r>
            <w:r>
              <w:rPr>
                <w:sz w:val="16"/>
              </w:rPr>
              <w:t>; run integration tests only against an isolated test project with explicit opt-in.</w:t>
            </w:r>
          </w:p>
        </w:tc>
      </w:tr>
      <w:tr w:rsidR="00974AE0" w14:paraId="438D9197" w14:textId="77777777">
        <w:trPr>
          <w:cantSplit/>
          <w:jc w:val="center"/>
        </w:trPr>
        <w:tc>
          <w:tcPr>
            <w:tcW w:w="1944" w:type="dxa"/>
            <w:shd w:val="clear" w:color="auto" w:fill="F2F6FA"/>
            <w:tcMar>
              <w:top w:w="90" w:type="dxa"/>
              <w:left w:w="105" w:type="dxa"/>
              <w:bottom w:w="90" w:type="dxa"/>
              <w:right w:w="105" w:type="dxa"/>
            </w:tcMar>
            <w:vAlign w:val="center"/>
          </w:tcPr>
          <w:p w14:paraId="781BE3FC" w14:textId="77777777" w:rsidR="00974AE0" w:rsidRDefault="007557AB">
            <w:pPr>
              <w:spacing w:after="0" w:line="245" w:lineRule="auto"/>
            </w:pPr>
            <w:r>
              <w:rPr>
                <w:sz w:val="16"/>
              </w:rPr>
              <w:t>Deployment</w:t>
            </w:r>
          </w:p>
        </w:tc>
        <w:tc>
          <w:tcPr>
            <w:tcW w:w="8093" w:type="dxa"/>
            <w:shd w:val="clear" w:color="auto" w:fill="F2F6FA"/>
            <w:tcMar>
              <w:top w:w="90" w:type="dxa"/>
              <w:left w:w="105" w:type="dxa"/>
              <w:bottom w:w="90" w:type="dxa"/>
              <w:right w:w="105" w:type="dxa"/>
            </w:tcMar>
            <w:vAlign w:val="center"/>
          </w:tcPr>
          <w:p w14:paraId="61062385" w14:textId="77777777" w:rsidR="00974AE0" w:rsidRDefault="007557AB">
            <w:pPr>
              <w:spacing w:after="0" w:line="245" w:lineRule="auto"/>
            </w:pPr>
            <w:r>
              <w:rPr>
                <w:sz w:val="16"/>
              </w:rPr>
              <w:t>Verify target environment and migrations, deploy required Edge Functions, inspect secrets, run smoke tests, and record release/rollback references. Vercel config is present; actual production setup requires confirmation.</w:t>
            </w:r>
          </w:p>
        </w:tc>
      </w:tr>
      <w:tr w:rsidR="00974AE0" w14:paraId="0C950944" w14:textId="77777777">
        <w:trPr>
          <w:cantSplit/>
          <w:jc w:val="center"/>
        </w:trPr>
        <w:tc>
          <w:tcPr>
            <w:tcW w:w="1944" w:type="dxa"/>
            <w:shd w:val="clear" w:color="auto" w:fill="FFFFFF"/>
            <w:tcMar>
              <w:top w:w="90" w:type="dxa"/>
              <w:left w:w="105" w:type="dxa"/>
              <w:bottom w:w="90" w:type="dxa"/>
              <w:right w:w="105" w:type="dxa"/>
            </w:tcMar>
            <w:vAlign w:val="center"/>
          </w:tcPr>
          <w:p w14:paraId="29171364" w14:textId="77777777" w:rsidR="00974AE0" w:rsidRDefault="007557AB">
            <w:pPr>
              <w:spacing w:after="0" w:line="245" w:lineRule="auto"/>
            </w:pPr>
            <w:r>
              <w:rPr>
                <w:sz w:val="16"/>
              </w:rPr>
              <w:t>Rollback</w:t>
            </w:r>
          </w:p>
        </w:tc>
        <w:tc>
          <w:tcPr>
            <w:tcW w:w="8093" w:type="dxa"/>
            <w:shd w:val="clear" w:color="auto" w:fill="FFFFFF"/>
            <w:tcMar>
              <w:top w:w="90" w:type="dxa"/>
              <w:left w:w="105" w:type="dxa"/>
              <w:bottom w:w="90" w:type="dxa"/>
              <w:right w:w="105" w:type="dxa"/>
            </w:tcMar>
            <w:vAlign w:val="center"/>
          </w:tcPr>
          <w:p w14:paraId="754FAC61" w14:textId="77777777" w:rsidR="00974AE0" w:rsidRDefault="007557AB">
            <w:pPr>
              <w:spacing w:after="0" w:line="245" w:lineRule="auto"/>
            </w:pPr>
            <w:r>
              <w:rPr>
                <w:sz w:val="16"/>
              </w:rPr>
              <w:t>Prefer frontend/function rollback for code issues; for schema/data damage, restore a verified backup to an isolated replacement and validate before promotion.</w:t>
            </w:r>
          </w:p>
        </w:tc>
      </w:tr>
    </w:tbl>
    <w:p w14:paraId="4C912B47" w14:textId="77777777" w:rsidR="00974AE0" w:rsidRDefault="00974AE0">
      <w:pPr>
        <w:spacing w:after="40"/>
      </w:pPr>
    </w:p>
    <w:p w14:paraId="783617C2" w14:textId="77777777" w:rsidR="00974AE0" w:rsidRDefault="007557AB">
      <w:pPr>
        <w:pStyle w:val="Heading1"/>
      </w:pPr>
      <w:bookmarkStart w:id="45" w:name="_Toc242118116"/>
      <w:r>
        <w:t>17. Incident management and escalation</w:t>
      </w:r>
      <w:bookmarkEnd w:id="45"/>
    </w:p>
    <w:p w14:paraId="4E3A6CEE" w14:textId="77777777" w:rsidR="00974AE0" w:rsidRDefault="007557AB">
      <w:r>
        <w:t>The ITIL-aligned workflow logs, categorizes, assesses impact and urgency, assigns priority, diagnoses, escalates when needed, validates recovery, and records lessons. Tier 0 and Tier 1 handle self-check and store impact; Tier 2 investigates technical faults; Tier 3 coordinates major, privacy, vendor, or emergency decisions.</w:t>
      </w:r>
    </w:p>
    <w:p w14:paraId="3271BF41" w14:textId="77777777" w:rsidR="00974AE0" w:rsidRDefault="007557AB">
      <w:pPr>
        <w:keepNext/>
        <w:spacing w:before="140" w:after="80"/>
        <w:jc w:val="center"/>
      </w:pPr>
      <w:r>
        <w:rPr>
          <w:b/>
          <w:color w:val="000000"/>
          <w:sz w:val="18"/>
        </w:rPr>
        <w:lastRenderedPageBreak/>
        <w:t>Figure 3. ITIL-Aligned Incident Management and Escalation Process</w:t>
      </w:r>
    </w:p>
    <w:p w14:paraId="50C2DD74" w14:textId="77777777" w:rsidR="00974AE0" w:rsidRDefault="007557AB">
      <w:pPr>
        <w:keepLines/>
        <w:spacing w:after="180"/>
        <w:jc w:val="center"/>
      </w:pPr>
      <w:r>
        <w:rPr>
          <w:noProof/>
        </w:rPr>
        <w:drawing>
          <wp:inline distT="0" distB="0" distL="0" distR="0" wp14:anchorId="62AF7B64" wp14:editId="011D9043">
            <wp:extent cx="6080760" cy="7257682"/>
            <wp:effectExtent l="0" t="0" r="0" b="0"/>
            <wp:docPr id="3" name="Picture 3" descr="Incident flowchart showing logging, prioritization, Tier 0 and Tier 1 diagnosis, resolved decision, Tier 2 investigation, major/privacy/vendor decision, Tier 3 command, restore, confirmation and lessons." title="ITIL-Aligned Incident Management and Escal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6080760" cy="7257682"/>
                    </a:xfrm>
                    <a:prstGeom prst="rect">
                      <a:avLst/>
                    </a:prstGeom>
                  </pic:spPr>
                </pic:pic>
              </a:graphicData>
            </a:graphic>
          </wp:inline>
        </w:drawing>
      </w:r>
    </w:p>
    <w:p w14:paraId="5EB697DC" w14:textId="77777777" w:rsidR="00974AE0" w:rsidRDefault="007557AB">
      <w:pPr>
        <w:keepNext/>
        <w:spacing w:before="100" w:after="80"/>
      </w:pPr>
      <w:r>
        <w:rPr>
          <w:b/>
          <w:color w:val="000000"/>
          <w:sz w:val="18"/>
        </w:rPr>
        <w:t>Table 15. Proposed response targets for capstone operations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84"/>
        <w:gridCol w:w="3600"/>
        <w:gridCol w:w="3528"/>
        <w:gridCol w:w="1325"/>
      </w:tblGrid>
      <w:tr w:rsidR="00974AE0" w14:paraId="784141CC" w14:textId="77777777">
        <w:trPr>
          <w:cantSplit/>
          <w:tblHeader/>
          <w:jc w:val="center"/>
        </w:trPr>
        <w:tc>
          <w:tcPr>
            <w:tcW w:w="1584" w:type="dxa"/>
            <w:shd w:val="clear" w:color="auto" w:fill="17365D"/>
            <w:tcMar>
              <w:top w:w="90" w:type="dxa"/>
              <w:left w:w="105" w:type="dxa"/>
              <w:bottom w:w="90" w:type="dxa"/>
              <w:right w:w="105" w:type="dxa"/>
            </w:tcMar>
            <w:vAlign w:val="center"/>
          </w:tcPr>
          <w:p w14:paraId="1DECC245" w14:textId="77777777" w:rsidR="00974AE0" w:rsidRDefault="007557AB">
            <w:pPr>
              <w:keepNext/>
              <w:spacing w:after="0"/>
            </w:pPr>
            <w:r>
              <w:rPr>
                <w:b/>
                <w:color w:val="FFFFFF"/>
                <w:sz w:val="14"/>
              </w:rPr>
              <w:t>Tier / priority</w:t>
            </w:r>
          </w:p>
        </w:tc>
        <w:tc>
          <w:tcPr>
            <w:tcW w:w="3600" w:type="dxa"/>
            <w:shd w:val="clear" w:color="auto" w:fill="17365D"/>
            <w:tcMar>
              <w:top w:w="90" w:type="dxa"/>
              <w:left w:w="105" w:type="dxa"/>
              <w:bottom w:w="90" w:type="dxa"/>
              <w:right w:w="105" w:type="dxa"/>
            </w:tcMar>
            <w:vAlign w:val="center"/>
          </w:tcPr>
          <w:p w14:paraId="1EE58166" w14:textId="77777777" w:rsidR="00974AE0" w:rsidRDefault="007557AB">
            <w:pPr>
              <w:keepNext/>
              <w:spacing w:after="0"/>
            </w:pPr>
            <w:r>
              <w:rPr>
                <w:b/>
                <w:color w:val="FFFFFF"/>
                <w:sz w:val="14"/>
              </w:rPr>
              <w:t>Trigger</w:t>
            </w:r>
          </w:p>
        </w:tc>
        <w:tc>
          <w:tcPr>
            <w:tcW w:w="3528" w:type="dxa"/>
            <w:shd w:val="clear" w:color="auto" w:fill="17365D"/>
            <w:tcMar>
              <w:top w:w="90" w:type="dxa"/>
              <w:left w:w="105" w:type="dxa"/>
              <w:bottom w:w="90" w:type="dxa"/>
              <w:right w:w="105" w:type="dxa"/>
            </w:tcMar>
            <w:vAlign w:val="center"/>
          </w:tcPr>
          <w:p w14:paraId="65A1DF99" w14:textId="77777777" w:rsidR="00974AE0" w:rsidRDefault="007557AB">
            <w:pPr>
              <w:keepNext/>
              <w:spacing w:after="0"/>
            </w:pPr>
            <w:r>
              <w:rPr>
                <w:b/>
                <w:color w:val="FFFFFF"/>
                <w:sz w:val="14"/>
              </w:rPr>
              <w:t>Target / action</w:t>
            </w:r>
          </w:p>
        </w:tc>
        <w:tc>
          <w:tcPr>
            <w:tcW w:w="1325" w:type="dxa"/>
            <w:shd w:val="clear" w:color="auto" w:fill="17365D"/>
            <w:tcMar>
              <w:top w:w="90" w:type="dxa"/>
              <w:left w:w="105" w:type="dxa"/>
              <w:bottom w:w="90" w:type="dxa"/>
              <w:right w:w="105" w:type="dxa"/>
            </w:tcMar>
            <w:vAlign w:val="center"/>
          </w:tcPr>
          <w:p w14:paraId="0E0BDD9B" w14:textId="77777777" w:rsidR="00974AE0" w:rsidRDefault="007557AB">
            <w:pPr>
              <w:keepNext/>
              <w:spacing w:after="0"/>
            </w:pPr>
            <w:r>
              <w:rPr>
                <w:b/>
                <w:color w:val="FFFFFF"/>
                <w:sz w:val="14"/>
              </w:rPr>
              <w:t>Owner</w:t>
            </w:r>
          </w:p>
        </w:tc>
      </w:tr>
      <w:tr w:rsidR="00974AE0" w14:paraId="5FE06E6D" w14:textId="77777777">
        <w:trPr>
          <w:cantSplit/>
          <w:jc w:val="center"/>
        </w:trPr>
        <w:tc>
          <w:tcPr>
            <w:tcW w:w="1584" w:type="dxa"/>
            <w:shd w:val="clear" w:color="auto" w:fill="FFFFFF"/>
            <w:tcMar>
              <w:top w:w="90" w:type="dxa"/>
              <w:left w:w="105" w:type="dxa"/>
              <w:bottom w:w="90" w:type="dxa"/>
              <w:right w:w="105" w:type="dxa"/>
            </w:tcMar>
            <w:vAlign w:val="center"/>
          </w:tcPr>
          <w:p w14:paraId="7A861BAD" w14:textId="77777777" w:rsidR="00974AE0" w:rsidRDefault="007557AB">
            <w:pPr>
              <w:spacing w:after="0" w:line="245" w:lineRule="auto"/>
            </w:pPr>
            <w:r>
              <w:rPr>
                <w:sz w:val="14"/>
              </w:rPr>
              <w:t>Tier 0</w:t>
            </w:r>
          </w:p>
        </w:tc>
        <w:tc>
          <w:tcPr>
            <w:tcW w:w="3600" w:type="dxa"/>
            <w:shd w:val="clear" w:color="auto" w:fill="FFFFFF"/>
            <w:tcMar>
              <w:top w:w="90" w:type="dxa"/>
              <w:left w:w="105" w:type="dxa"/>
              <w:bottom w:w="90" w:type="dxa"/>
              <w:right w:w="105" w:type="dxa"/>
            </w:tcMar>
            <w:vAlign w:val="center"/>
          </w:tcPr>
          <w:p w14:paraId="05E0C3B2" w14:textId="77777777" w:rsidR="00974AE0" w:rsidRDefault="007557AB">
            <w:pPr>
              <w:spacing w:after="0" w:line="245" w:lineRule="auto"/>
            </w:pPr>
            <w:r>
              <w:rPr>
                <w:sz w:val="14"/>
              </w:rPr>
              <w:t>Single-user how-to or known warning; no security or data concern.</w:t>
            </w:r>
          </w:p>
        </w:tc>
        <w:tc>
          <w:tcPr>
            <w:tcW w:w="3528" w:type="dxa"/>
            <w:shd w:val="clear" w:color="auto" w:fill="FFFFFF"/>
            <w:tcMar>
              <w:top w:w="90" w:type="dxa"/>
              <w:left w:w="105" w:type="dxa"/>
              <w:bottom w:w="90" w:type="dxa"/>
              <w:right w:w="105" w:type="dxa"/>
            </w:tcMar>
            <w:vAlign w:val="center"/>
          </w:tcPr>
          <w:p w14:paraId="1AC04348" w14:textId="77777777" w:rsidR="00974AE0" w:rsidRDefault="007557AB">
            <w:pPr>
              <w:spacing w:after="0" w:line="245" w:lineRule="auto"/>
            </w:pPr>
            <w:r>
              <w:rPr>
                <w:sz w:val="14"/>
              </w:rPr>
              <w:t>Immediate self-check; up to 10 minutes.</w:t>
            </w:r>
          </w:p>
        </w:tc>
        <w:tc>
          <w:tcPr>
            <w:tcW w:w="1325" w:type="dxa"/>
            <w:shd w:val="clear" w:color="auto" w:fill="FFFFFF"/>
            <w:tcMar>
              <w:top w:w="90" w:type="dxa"/>
              <w:left w:w="105" w:type="dxa"/>
              <w:bottom w:w="90" w:type="dxa"/>
              <w:right w:w="105" w:type="dxa"/>
            </w:tcMar>
            <w:vAlign w:val="center"/>
          </w:tcPr>
          <w:p w14:paraId="5CE1DCCC" w14:textId="77777777" w:rsidR="00974AE0" w:rsidRDefault="007557AB">
            <w:pPr>
              <w:spacing w:after="0" w:line="245" w:lineRule="auto"/>
            </w:pPr>
            <w:r>
              <w:rPr>
                <w:sz w:val="14"/>
              </w:rPr>
              <w:t>User.</w:t>
            </w:r>
          </w:p>
        </w:tc>
      </w:tr>
      <w:tr w:rsidR="00974AE0" w14:paraId="32A43CE7" w14:textId="77777777">
        <w:trPr>
          <w:cantSplit/>
          <w:jc w:val="center"/>
        </w:trPr>
        <w:tc>
          <w:tcPr>
            <w:tcW w:w="1584" w:type="dxa"/>
            <w:shd w:val="clear" w:color="auto" w:fill="F2F6FA"/>
            <w:tcMar>
              <w:top w:w="90" w:type="dxa"/>
              <w:left w:w="105" w:type="dxa"/>
              <w:bottom w:w="90" w:type="dxa"/>
              <w:right w:w="105" w:type="dxa"/>
            </w:tcMar>
            <w:vAlign w:val="center"/>
          </w:tcPr>
          <w:p w14:paraId="3FF93027" w14:textId="77777777" w:rsidR="00974AE0" w:rsidRDefault="007557AB">
            <w:pPr>
              <w:spacing w:after="0" w:line="245" w:lineRule="auto"/>
            </w:pPr>
            <w:r>
              <w:rPr>
                <w:sz w:val="14"/>
              </w:rPr>
              <w:t>Tier 1</w:t>
            </w:r>
          </w:p>
        </w:tc>
        <w:tc>
          <w:tcPr>
            <w:tcW w:w="3600" w:type="dxa"/>
            <w:shd w:val="clear" w:color="auto" w:fill="F2F6FA"/>
            <w:tcMar>
              <w:top w:w="90" w:type="dxa"/>
              <w:left w:w="105" w:type="dxa"/>
              <w:bottom w:w="90" w:type="dxa"/>
              <w:right w:w="105" w:type="dxa"/>
            </w:tcMar>
            <w:vAlign w:val="center"/>
          </w:tcPr>
          <w:p w14:paraId="55B918DD" w14:textId="77777777" w:rsidR="00974AE0" w:rsidRDefault="007557AB">
            <w:pPr>
              <w:spacing w:after="0" w:line="245" w:lineRule="auto"/>
            </w:pPr>
            <w:r>
              <w:rPr>
                <w:sz w:val="14"/>
              </w:rPr>
              <w:t>Persistent issue, cash discrepancy, one terminal/store, or access request.</w:t>
            </w:r>
          </w:p>
        </w:tc>
        <w:tc>
          <w:tcPr>
            <w:tcW w:w="3528" w:type="dxa"/>
            <w:shd w:val="clear" w:color="auto" w:fill="F2F6FA"/>
            <w:tcMar>
              <w:top w:w="90" w:type="dxa"/>
              <w:left w:w="105" w:type="dxa"/>
              <w:bottom w:w="90" w:type="dxa"/>
              <w:right w:w="105" w:type="dxa"/>
            </w:tcMar>
            <w:vAlign w:val="center"/>
          </w:tcPr>
          <w:p w14:paraId="38FBC82D" w14:textId="77777777" w:rsidR="00974AE0" w:rsidRDefault="007557AB">
            <w:pPr>
              <w:spacing w:after="0" w:line="245" w:lineRule="auto"/>
            </w:pPr>
            <w:r>
              <w:rPr>
                <w:sz w:val="14"/>
              </w:rPr>
              <w:t>Acknowledge P1/P2 within 15 minutes; P3 within one business hour; aim for workaround within one hour.</w:t>
            </w:r>
          </w:p>
        </w:tc>
        <w:tc>
          <w:tcPr>
            <w:tcW w:w="1325" w:type="dxa"/>
            <w:shd w:val="clear" w:color="auto" w:fill="F2F6FA"/>
            <w:tcMar>
              <w:top w:w="90" w:type="dxa"/>
              <w:left w:w="105" w:type="dxa"/>
              <w:bottom w:w="90" w:type="dxa"/>
              <w:right w:w="105" w:type="dxa"/>
            </w:tcMar>
            <w:vAlign w:val="center"/>
          </w:tcPr>
          <w:p w14:paraId="2E3B43C9" w14:textId="77777777" w:rsidR="00974AE0" w:rsidRDefault="007557AB">
            <w:pPr>
              <w:spacing w:after="0" w:line="245" w:lineRule="auto"/>
            </w:pPr>
            <w:commentRangeStart w:id="46"/>
            <w:r>
              <w:rPr>
                <w:sz w:val="14"/>
                <w:highlight w:val="yellow"/>
              </w:rPr>
              <w:t>Store Team Lead / Admin.</w:t>
            </w:r>
            <w:commentRangeEnd w:id="46"/>
            <w:r>
              <w:rPr>
                <w:rStyle w:val="CommentReference"/>
                <w:sz w:val="20"/>
                <w:szCs w:val="22"/>
              </w:rPr>
              <w:commentReference w:id="46"/>
            </w:r>
          </w:p>
        </w:tc>
      </w:tr>
      <w:tr w:rsidR="00974AE0" w14:paraId="0097545A" w14:textId="77777777">
        <w:trPr>
          <w:cantSplit/>
          <w:jc w:val="center"/>
        </w:trPr>
        <w:tc>
          <w:tcPr>
            <w:tcW w:w="1584" w:type="dxa"/>
            <w:shd w:val="clear" w:color="auto" w:fill="FFFFFF"/>
            <w:tcMar>
              <w:top w:w="90" w:type="dxa"/>
              <w:left w:w="105" w:type="dxa"/>
              <w:bottom w:w="90" w:type="dxa"/>
              <w:right w:w="105" w:type="dxa"/>
            </w:tcMar>
            <w:vAlign w:val="center"/>
          </w:tcPr>
          <w:p w14:paraId="61C13D50" w14:textId="77777777" w:rsidR="00974AE0" w:rsidRDefault="007557AB">
            <w:pPr>
              <w:spacing w:after="0" w:line="245" w:lineRule="auto"/>
            </w:pPr>
            <w:r>
              <w:rPr>
                <w:sz w:val="14"/>
              </w:rPr>
              <w:t>Tier 2</w:t>
            </w:r>
          </w:p>
        </w:tc>
        <w:tc>
          <w:tcPr>
            <w:tcW w:w="3600" w:type="dxa"/>
            <w:shd w:val="clear" w:color="auto" w:fill="FFFFFF"/>
            <w:tcMar>
              <w:top w:w="90" w:type="dxa"/>
              <w:left w:w="105" w:type="dxa"/>
              <w:bottom w:w="90" w:type="dxa"/>
              <w:right w:w="105" w:type="dxa"/>
            </w:tcMar>
            <w:vAlign w:val="center"/>
          </w:tcPr>
          <w:p w14:paraId="4D5A0645" w14:textId="77777777" w:rsidR="00974AE0" w:rsidRDefault="007557AB">
            <w:pPr>
              <w:spacing w:after="0" w:line="245" w:lineRule="auto"/>
            </w:pPr>
            <w:r>
              <w:rPr>
                <w:sz w:val="14"/>
              </w:rPr>
              <w:t>Multi-user issue, failed sync, suspected database/access defect, checkout outage, incorrect data.</w:t>
            </w:r>
          </w:p>
        </w:tc>
        <w:tc>
          <w:tcPr>
            <w:tcW w:w="3528" w:type="dxa"/>
            <w:shd w:val="clear" w:color="auto" w:fill="FFFFFF"/>
            <w:tcMar>
              <w:top w:w="90" w:type="dxa"/>
              <w:left w:w="105" w:type="dxa"/>
              <w:bottom w:w="90" w:type="dxa"/>
              <w:right w:w="105" w:type="dxa"/>
            </w:tcMar>
            <w:vAlign w:val="center"/>
          </w:tcPr>
          <w:p w14:paraId="11AF679A" w14:textId="77777777" w:rsidR="00974AE0" w:rsidRDefault="007557AB">
            <w:pPr>
              <w:spacing w:after="0" w:line="245" w:lineRule="auto"/>
            </w:pPr>
            <w:r>
              <w:rPr>
                <w:sz w:val="14"/>
              </w:rPr>
              <w:t>Acknowledge within 30 minutes; P1 restore/workaround target 4 hours; P2 one business day.</w:t>
            </w:r>
          </w:p>
        </w:tc>
        <w:tc>
          <w:tcPr>
            <w:tcW w:w="1325" w:type="dxa"/>
            <w:shd w:val="clear" w:color="auto" w:fill="FFFFFF"/>
            <w:tcMar>
              <w:top w:w="90" w:type="dxa"/>
              <w:left w:w="105" w:type="dxa"/>
              <w:bottom w:w="90" w:type="dxa"/>
              <w:right w:w="105" w:type="dxa"/>
            </w:tcMar>
            <w:vAlign w:val="center"/>
          </w:tcPr>
          <w:p w14:paraId="11262CF4" w14:textId="77777777" w:rsidR="00974AE0" w:rsidRDefault="007557AB">
            <w:pPr>
              <w:spacing w:after="0" w:line="245" w:lineRule="auto"/>
            </w:pPr>
            <w:r>
              <w:rPr>
                <w:sz w:val="14"/>
              </w:rPr>
              <w:t>System Administrator.</w:t>
            </w:r>
          </w:p>
        </w:tc>
      </w:tr>
      <w:tr w:rsidR="00974AE0" w14:paraId="72CC32C9" w14:textId="77777777">
        <w:trPr>
          <w:cantSplit/>
          <w:jc w:val="center"/>
        </w:trPr>
        <w:tc>
          <w:tcPr>
            <w:tcW w:w="1584" w:type="dxa"/>
            <w:shd w:val="clear" w:color="auto" w:fill="F2F6FA"/>
            <w:tcMar>
              <w:top w:w="90" w:type="dxa"/>
              <w:left w:w="105" w:type="dxa"/>
              <w:bottom w:w="90" w:type="dxa"/>
              <w:right w:w="105" w:type="dxa"/>
            </w:tcMar>
            <w:vAlign w:val="center"/>
          </w:tcPr>
          <w:p w14:paraId="488BADA7" w14:textId="77777777" w:rsidR="00974AE0" w:rsidRDefault="007557AB">
            <w:pPr>
              <w:spacing w:after="0" w:line="245" w:lineRule="auto"/>
            </w:pPr>
            <w:r>
              <w:rPr>
                <w:sz w:val="14"/>
              </w:rPr>
              <w:lastRenderedPageBreak/>
              <w:t>Tier 3</w:t>
            </w:r>
          </w:p>
        </w:tc>
        <w:tc>
          <w:tcPr>
            <w:tcW w:w="3600" w:type="dxa"/>
            <w:shd w:val="clear" w:color="auto" w:fill="F2F6FA"/>
            <w:tcMar>
              <w:top w:w="90" w:type="dxa"/>
              <w:left w:w="105" w:type="dxa"/>
              <w:bottom w:w="90" w:type="dxa"/>
              <w:right w:w="105" w:type="dxa"/>
            </w:tcMar>
            <w:vAlign w:val="center"/>
          </w:tcPr>
          <w:p w14:paraId="3191B8E9" w14:textId="77777777" w:rsidR="00974AE0" w:rsidRDefault="007557AB">
            <w:pPr>
              <w:spacing w:after="0" w:line="245" w:lineRule="auto"/>
            </w:pPr>
            <w:r>
              <w:rPr>
                <w:sz w:val="14"/>
              </w:rPr>
              <w:t>Major outage, privacy/security event, restore/emergency change, vendor/legal impact.</w:t>
            </w:r>
          </w:p>
        </w:tc>
        <w:tc>
          <w:tcPr>
            <w:tcW w:w="3528" w:type="dxa"/>
            <w:shd w:val="clear" w:color="auto" w:fill="F2F6FA"/>
            <w:tcMar>
              <w:top w:w="90" w:type="dxa"/>
              <w:left w:w="105" w:type="dxa"/>
              <w:bottom w:w="90" w:type="dxa"/>
              <w:right w:w="105" w:type="dxa"/>
            </w:tcMar>
            <w:vAlign w:val="center"/>
          </w:tcPr>
          <w:p w14:paraId="3E6F8E66" w14:textId="77777777" w:rsidR="00974AE0" w:rsidRDefault="007557AB">
            <w:pPr>
              <w:spacing w:after="0" w:line="245" w:lineRule="auto"/>
            </w:pPr>
            <w:r>
              <w:rPr>
                <w:sz w:val="14"/>
              </w:rPr>
              <w:t>P1 acknowledge within 15 minutes; update stakeholders every 60 minutes; incident commander sets recovery target.</w:t>
            </w:r>
          </w:p>
        </w:tc>
        <w:tc>
          <w:tcPr>
            <w:tcW w:w="1325" w:type="dxa"/>
            <w:shd w:val="clear" w:color="auto" w:fill="F2F6FA"/>
            <w:tcMar>
              <w:top w:w="90" w:type="dxa"/>
              <w:left w:w="105" w:type="dxa"/>
              <w:bottom w:w="90" w:type="dxa"/>
              <w:right w:w="105" w:type="dxa"/>
            </w:tcMar>
            <w:vAlign w:val="center"/>
          </w:tcPr>
          <w:p w14:paraId="58B6AB08" w14:textId="77777777" w:rsidR="00974AE0" w:rsidRDefault="007557AB">
            <w:pPr>
              <w:spacing w:after="0" w:line="245" w:lineRule="auto"/>
            </w:pPr>
            <w:r>
              <w:rPr>
                <w:sz w:val="14"/>
              </w:rPr>
              <w:t>IT Manager; Privacy Contact for privacy.</w:t>
            </w:r>
          </w:p>
        </w:tc>
      </w:tr>
      <w:tr w:rsidR="00974AE0" w14:paraId="64DF4A08" w14:textId="77777777">
        <w:trPr>
          <w:cantSplit/>
          <w:jc w:val="center"/>
        </w:trPr>
        <w:tc>
          <w:tcPr>
            <w:tcW w:w="1584" w:type="dxa"/>
            <w:shd w:val="clear" w:color="auto" w:fill="FFFFFF"/>
            <w:tcMar>
              <w:top w:w="90" w:type="dxa"/>
              <w:left w:w="105" w:type="dxa"/>
              <w:bottom w:w="90" w:type="dxa"/>
              <w:right w:w="105" w:type="dxa"/>
            </w:tcMar>
            <w:vAlign w:val="center"/>
          </w:tcPr>
          <w:p w14:paraId="1EC543E7" w14:textId="77777777" w:rsidR="00974AE0" w:rsidRDefault="007557AB">
            <w:pPr>
              <w:spacing w:after="0" w:line="245" w:lineRule="auto"/>
            </w:pPr>
            <w:r>
              <w:rPr>
                <w:sz w:val="14"/>
              </w:rPr>
              <w:t>P1 / P2 / P3 / P4</w:t>
            </w:r>
          </w:p>
        </w:tc>
        <w:tc>
          <w:tcPr>
            <w:tcW w:w="3600" w:type="dxa"/>
            <w:shd w:val="clear" w:color="auto" w:fill="FFFFFF"/>
            <w:tcMar>
              <w:top w:w="90" w:type="dxa"/>
              <w:left w:w="105" w:type="dxa"/>
              <w:bottom w:w="90" w:type="dxa"/>
              <w:right w:w="105" w:type="dxa"/>
            </w:tcMar>
            <w:vAlign w:val="center"/>
          </w:tcPr>
          <w:p w14:paraId="10CACA90" w14:textId="77777777" w:rsidR="00974AE0" w:rsidRDefault="007557AB">
            <w:pPr>
              <w:spacing w:after="0" w:line="245" w:lineRule="auto"/>
            </w:pPr>
            <w:r>
              <w:rPr>
                <w:sz w:val="14"/>
              </w:rPr>
              <w:t>Priority reflects service and data impact; P4 is a request or planned change.</w:t>
            </w:r>
          </w:p>
        </w:tc>
        <w:tc>
          <w:tcPr>
            <w:tcW w:w="3528" w:type="dxa"/>
            <w:shd w:val="clear" w:color="auto" w:fill="FFFFFF"/>
            <w:tcMar>
              <w:top w:w="90" w:type="dxa"/>
              <w:left w:w="105" w:type="dxa"/>
              <w:bottom w:w="90" w:type="dxa"/>
              <w:right w:w="105" w:type="dxa"/>
            </w:tcMar>
            <w:vAlign w:val="center"/>
          </w:tcPr>
          <w:p w14:paraId="4EC9C164" w14:textId="77777777" w:rsidR="00974AE0" w:rsidRDefault="007557AB">
            <w:pPr>
              <w:spacing w:after="0" w:line="245" w:lineRule="auto"/>
            </w:pPr>
            <w:r>
              <w:rPr>
                <w:sz w:val="14"/>
              </w:rPr>
              <w:t>P1 immediate escalation; P2 validate/escalate quickly; P3 standard queue; P4 change/service-request process.</w:t>
            </w:r>
          </w:p>
        </w:tc>
        <w:tc>
          <w:tcPr>
            <w:tcW w:w="1325" w:type="dxa"/>
            <w:shd w:val="clear" w:color="auto" w:fill="FFFFFF"/>
            <w:tcMar>
              <w:top w:w="90" w:type="dxa"/>
              <w:left w:w="105" w:type="dxa"/>
              <w:bottom w:w="90" w:type="dxa"/>
              <w:right w:w="105" w:type="dxa"/>
            </w:tcMar>
            <w:vAlign w:val="center"/>
          </w:tcPr>
          <w:p w14:paraId="2D0CF352" w14:textId="77777777" w:rsidR="00974AE0" w:rsidRDefault="007557AB">
            <w:pPr>
              <w:spacing w:after="0" w:line="245" w:lineRule="auto"/>
            </w:pPr>
            <w:r>
              <w:rPr>
                <w:sz w:val="14"/>
              </w:rPr>
              <w:t>Assigned incident owner.</w:t>
            </w:r>
          </w:p>
        </w:tc>
      </w:tr>
    </w:tbl>
    <w:p w14:paraId="65280C6A" w14:textId="77777777" w:rsidR="00974AE0" w:rsidRDefault="00974AE0">
      <w:pPr>
        <w:spacing w:after="40"/>
      </w:pPr>
    </w:p>
    <w:p w14:paraId="4C7133D8" w14:textId="77777777" w:rsidR="00974AE0" w:rsidRDefault="007557AB">
      <w:commentRangeStart w:id="47"/>
      <w:r>
        <w:rPr>
          <w:highlight w:val="yellow"/>
        </w:rPr>
        <w:t>These values are proposed capstone operating targets carried forward from the prior manual.</w:t>
      </w:r>
      <w:commentRangeEnd w:id="47"/>
      <w:r>
        <w:rPr>
          <w:rStyle w:val="CommentReference"/>
          <w:sz w:val="20"/>
          <w:szCs w:val="22"/>
        </w:rPr>
        <w:commentReference w:id="47"/>
      </w:r>
      <w:r>
        <w:t xml:space="preserve"> The deploying organization sets its service hours, measurement rules, holidays, communication channel, and assigned owners in its operations runbook. These targets are not contractual service-level agreements.</w:t>
      </w:r>
    </w:p>
    <w:p w14:paraId="2DDED08B" w14:textId="77777777" w:rsidR="00974AE0" w:rsidRDefault="007557AB">
      <w:pPr>
        <w:pStyle w:val="Heading1"/>
      </w:pPr>
      <w:bookmarkStart w:id="48" w:name="_Toc242118117"/>
      <w:r>
        <w:t>18. Backup, recovery, audit, and monitoring responsibilities</w:t>
      </w:r>
      <w:bookmarkEnd w:id="48"/>
    </w:p>
    <w:p w14:paraId="57F32DA0" w14:textId="77777777" w:rsidR="00974AE0" w:rsidRDefault="007557AB">
      <w:pPr>
        <w:keepNext/>
        <w:spacing w:before="100" w:after="80"/>
      </w:pPr>
      <w:r>
        <w:rPr>
          <w:b/>
          <w:color w:val="000000"/>
          <w:sz w:val="18"/>
        </w:rPr>
        <w:t>Table 16. Operational ownership</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2520"/>
        <w:gridCol w:w="2664"/>
        <w:gridCol w:w="2477"/>
      </w:tblGrid>
      <w:tr w:rsidR="00974AE0" w14:paraId="0EB38A7D" w14:textId="77777777">
        <w:trPr>
          <w:cantSplit/>
          <w:tblHeader/>
          <w:jc w:val="center"/>
        </w:trPr>
        <w:tc>
          <w:tcPr>
            <w:tcW w:w="2376" w:type="dxa"/>
            <w:shd w:val="clear" w:color="auto" w:fill="17365D"/>
            <w:tcMar>
              <w:top w:w="90" w:type="dxa"/>
              <w:left w:w="105" w:type="dxa"/>
              <w:bottom w:w="90" w:type="dxa"/>
              <w:right w:w="105" w:type="dxa"/>
            </w:tcMar>
            <w:vAlign w:val="center"/>
          </w:tcPr>
          <w:p w14:paraId="272A37C1" w14:textId="77777777" w:rsidR="00974AE0" w:rsidRDefault="007557AB">
            <w:pPr>
              <w:keepNext/>
              <w:spacing w:after="0"/>
            </w:pPr>
            <w:r>
              <w:rPr>
                <w:b/>
                <w:color w:val="FFFFFF"/>
                <w:sz w:val="15"/>
              </w:rPr>
              <w:t>Control activity</w:t>
            </w:r>
          </w:p>
        </w:tc>
        <w:tc>
          <w:tcPr>
            <w:tcW w:w="2520" w:type="dxa"/>
            <w:shd w:val="clear" w:color="auto" w:fill="17365D"/>
            <w:tcMar>
              <w:top w:w="90" w:type="dxa"/>
              <w:left w:w="105" w:type="dxa"/>
              <w:bottom w:w="90" w:type="dxa"/>
              <w:right w:w="105" w:type="dxa"/>
            </w:tcMar>
            <w:vAlign w:val="center"/>
          </w:tcPr>
          <w:p w14:paraId="19A9BEC8" w14:textId="77777777" w:rsidR="00974AE0" w:rsidRDefault="007557AB">
            <w:pPr>
              <w:keepNext/>
              <w:spacing w:after="0"/>
            </w:pPr>
            <w:r>
              <w:rPr>
                <w:b/>
                <w:color w:val="FFFFFF"/>
                <w:sz w:val="15"/>
              </w:rPr>
              <w:t>Responsible</w:t>
            </w:r>
          </w:p>
        </w:tc>
        <w:tc>
          <w:tcPr>
            <w:tcW w:w="2664" w:type="dxa"/>
            <w:shd w:val="clear" w:color="auto" w:fill="17365D"/>
            <w:tcMar>
              <w:top w:w="90" w:type="dxa"/>
              <w:left w:w="105" w:type="dxa"/>
              <w:bottom w:w="90" w:type="dxa"/>
              <w:right w:w="105" w:type="dxa"/>
            </w:tcMar>
            <w:vAlign w:val="center"/>
          </w:tcPr>
          <w:p w14:paraId="2008C611" w14:textId="77777777" w:rsidR="00974AE0" w:rsidRDefault="007557AB">
            <w:pPr>
              <w:keepNext/>
              <w:spacing w:after="0"/>
            </w:pPr>
            <w:r>
              <w:rPr>
                <w:b/>
                <w:color w:val="FFFFFF"/>
                <w:sz w:val="15"/>
              </w:rPr>
              <w:t>Review / approval</w:t>
            </w:r>
          </w:p>
        </w:tc>
        <w:tc>
          <w:tcPr>
            <w:tcW w:w="2477" w:type="dxa"/>
            <w:shd w:val="clear" w:color="auto" w:fill="17365D"/>
            <w:tcMar>
              <w:top w:w="90" w:type="dxa"/>
              <w:left w:w="105" w:type="dxa"/>
              <w:bottom w:w="90" w:type="dxa"/>
              <w:right w:w="105" w:type="dxa"/>
            </w:tcMar>
            <w:vAlign w:val="center"/>
          </w:tcPr>
          <w:p w14:paraId="0BA331A0" w14:textId="77777777" w:rsidR="00974AE0" w:rsidRDefault="007557AB">
            <w:pPr>
              <w:keepNext/>
              <w:spacing w:after="0"/>
            </w:pPr>
            <w:r>
              <w:rPr>
                <w:b/>
                <w:color w:val="FFFFFF"/>
                <w:sz w:val="15"/>
              </w:rPr>
              <w:t>Evidence</w:t>
            </w:r>
          </w:p>
        </w:tc>
      </w:tr>
      <w:tr w:rsidR="00974AE0" w14:paraId="2AE8F5BE" w14:textId="77777777">
        <w:trPr>
          <w:cantSplit/>
          <w:jc w:val="center"/>
        </w:trPr>
        <w:tc>
          <w:tcPr>
            <w:tcW w:w="2376" w:type="dxa"/>
            <w:shd w:val="clear" w:color="auto" w:fill="FFFFFF"/>
            <w:tcMar>
              <w:top w:w="90" w:type="dxa"/>
              <w:left w:w="105" w:type="dxa"/>
              <w:bottom w:w="90" w:type="dxa"/>
              <w:right w:w="105" w:type="dxa"/>
            </w:tcMar>
            <w:vAlign w:val="center"/>
          </w:tcPr>
          <w:p w14:paraId="18D49C34" w14:textId="77777777" w:rsidR="00974AE0" w:rsidRDefault="007557AB">
            <w:pPr>
              <w:spacing w:after="0" w:line="245" w:lineRule="auto"/>
            </w:pPr>
            <w:r>
              <w:rPr>
                <w:sz w:val="15"/>
              </w:rPr>
              <w:t>Daily production backup and restricted retention</w:t>
            </w:r>
          </w:p>
        </w:tc>
        <w:tc>
          <w:tcPr>
            <w:tcW w:w="2520" w:type="dxa"/>
            <w:shd w:val="clear" w:color="auto" w:fill="FFFFFF"/>
            <w:tcMar>
              <w:top w:w="90" w:type="dxa"/>
              <w:left w:w="105" w:type="dxa"/>
              <w:bottom w:w="90" w:type="dxa"/>
              <w:right w:w="105" w:type="dxa"/>
            </w:tcMar>
            <w:vAlign w:val="center"/>
          </w:tcPr>
          <w:p w14:paraId="2F79329C" w14:textId="77777777" w:rsidR="00974AE0" w:rsidRDefault="007557AB">
            <w:pPr>
              <w:spacing w:after="0" w:line="245" w:lineRule="auto"/>
            </w:pPr>
            <w:r>
              <w:rPr>
                <w:sz w:val="15"/>
              </w:rPr>
              <w:t>System Administrator / provider operator.</w:t>
            </w:r>
          </w:p>
        </w:tc>
        <w:tc>
          <w:tcPr>
            <w:tcW w:w="2664" w:type="dxa"/>
            <w:shd w:val="clear" w:color="auto" w:fill="FFFFFF"/>
            <w:tcMar>
              <w:top w:w="90" w:type="dxa"/>
              <w:left w:w="105" w:type="dxa"/>
              <w:bottom w:w="90" w:type="dxa"/>
              <w:right w:w="105" w:type="dxa"/>
            </w:tcMar>
            <w:vAlign w:val="center"/>
          </w:tcPr>
          <w:p w14:paraId="57975B98" w14:textId="77777777" w:rsidR="00974AE0" w:rsidRDefault="007557AB">
            <w:pPr>
              <w:spacing w:after="0" w:line="245" w:lineRule="auto"/>
            </w:pPr>
            <w:r>
              <w:rPr>
                <w:sz w:val="15"/>
              </w:rPr>
              <w:t>IT Manager or System Owner.</w:t>
            </w:r>
          </w:p>
        </w:tc>
        <w:tc>
          <w:tcPr>
            <w:tcW w:w="2477" w:type="dxa"/>
            <w:shd w:val="clear" w:color="auto" w:fill="FFFFFF"/>
            <w:tcMar>
              <w:top w:w="90" w:type="dxa"/>
              <w:left w:w="105" w:type="dxa"/>
              <w:bottom w:w="90" w:type="dxa"/>
              <w:right w:w="105" w:type="dxa"/>
            </w:tcMar>
            <w:vAlign w:val="center"/>
          </w:tcPr>
          <w:p w14:paraId="64A1B6A6" w14:textId="77777777" w:rsidR="00974AE0" w:rsidRDefault="007557AB">
            <w:pPr>
              <w:spacing w:after="0" w:line="245" w:lineRule="auto"/>
            </w:pPr>
            <w:r>
              <w:rPr>
                <w:sz w:val="15"/>
              </w:rPr>
              <w:t>Provider backup status, retention configuration, access list.</w:t>
            </w:r>
          </w:p>
        </w:tc>
      </w:tr>
      <w:tr w:rsidR="00974AE0" w14:paraId="1996774E" w14:textId="77777777">
        <w:trPr>
          <w:cantSplit/>
          <w:jc w:val="center"/>
        </w:trPr>
        <w:tc>
          <w:tcPr>
            <w:tcW w:w="2376" w:type="dxa"/>
            <w:shd w:val="clear" w:color="auto" w:fill="F2F6FA"/>
            <w:tcMar>
              <w:top w:w="90" w:type="dxa"/>
              <w:left w:w="105" w:type="dxa"/>
              <w:bottom w:w="90" w:type="dxa"/>
              <w:right w:w="105" w:type="dxa"/>
            </w:tcMar>
            <w:vAlign w:val="center"/>
          </w:tcPr>
          <w:p w14:paraId="46284208" w14:textId="77777777" w:rsidR="00974AE0" w:rsidRDefault="007557AB">
            <w:pPr>
              <w:spacing w:after="0" w:line="245" w:lineRule="auto"/>
            </w:pPr>
            <w:r>
              <w:rPr>
                <w:sz w:val="15"/>
              </w:rPr>
              <w:t>Pre-migration backup and deployment</w:t>
            </w:r>
          </w:p>
        </w:tc>
        <w:tc>
          <w:tcPr>
            <w:tcW w:w="2520" w:type="dxa"/>
            <w:shd w:val="clear" w:color="auto" w:fill="F2F6FA"/>
            <w:tcMar>
              <w:top w:w="90" w:type="dxa"/>
              <w:left w:w="105" w:type="dxa"/>
              <w:bottom w:w="90" w:type="dxa"/>
              <w:right w:w="105" w:type="dxa"/>
            </w:tcMar>
            <w:vAlign w:val="center"/>
          </w:tcPr>
          <w:p w14:paraId="1179F5BD" w14:textId="77777777" w:rsidR="00974AE0" w:rsidRDefault="007557AB">
            <w:pPr>
              <w:spacing w:after="0" w:line="245" w:lineRule="auto"/>
            </w:pPr>
            <w:r>
              <w:rPr>
                <w:sz w:val="15"/>
              </w:rPr>
              <w:t>System Administrator.</w:t>
            </w:r>
          </w:p>
        </w:tc>
        <w:tc>
          <w:tcPr>
            <w:tcW w:w="2664" w:type="dxa"/>
            <w:shd w:val="clear" w:color="auto" w:fill="F2F6FA"/>
            <w:tcMar>
              <w:top w:w="90" w:type="dxa"/>
              <w:left w:w="105" w:type="dxa"/>
              <w:bottom w:w="90" w:type="dxa"/>
              <w:right w:w="105" w:type="dxa"/>
            </w:tcMar>
            <w:vAlign w:val="center"/>
          </w:tcPr>
          <w:p w14:paraId="0ED51C6B" w14:textId="77777777" w:rsidR="00974AE0" w:rsidRDefault="007557AB">
            <w:pPr>
              <w:spacing w:after="0" w:line="245" w:lineRule="auto"/>
            </w:pPr>
            <w:r>
              <w:rPr>
                <w:sz w:val="15"/>
              </w:rPr>
              <w:t>Release approver.</w:t>
            </w:r>
          </w:p>
        </w:tc>
        <w:tc>
          <w:tcPr>
            <w:tcW w:w="2477" w:type="dxa"/>
            <w:shd w:val="clear" w:color="auto" w:fill="F2F6FA"/>
            <w:tcMar>
              <w:top w:w="90" w:type="dxa"/>
              <w:left w:w="105" w:type="dxa"/>
              <w:bottom w:w="90" w:type="dxa"/>
              <w:right w:w="105" w:type="dxa"/>
            </w:tcMar>
            <w:vAlign w:val="center"/>
          </w:tcPr>
          <w:p w14:paraId="20AFF6A9" w14:textId="77777777" w:rsidR="00974AE0" w:rsidRDefault="007557AB">
            <w:pPr>
              <w:spacing w:after="0" w:line="245" w:lineRule="auto"/>
            </w:pPr>
            <w:r>
              <w:rPr>
                <w:sz w:val="15"/>
              </w:rPr>
              <w:t>Backup reference, migration log, test evidence.</w:t>
            </w:r>
          </w:p>
        </w:tc>
      </w:tr>
      <w:tr w:rsidR="00974AE0" w14:paraId="40816670" w14:textId="77777777">
        <w:trPr>
          <w:cantSplit/>
          <w:jc w:val="center"/>
        </w:trPr>
        <w:tc>
          <w:tcPr>
            <w:tcW w:w="2376" w:type="dxa"/>
            <w:shd w:val="clear" w:color="auto" w:fill="FFFFFF"/>
            <w:tcMar>
              <w:top w:w="90" w:type="dxa"/>
              <w:left w:w="105" w:type="dxa"/>
              <w:bottom w:w="90" w:type="dxa"/>
              <w:right w:w="105" w:type="dxa"/>
            </w:tcMar>
            <w:vAlign w:val="center"/>
          </w:tcPr>
          <w:p w14:paraId="3C6BB0DF" w14:textId="77777777" w:rsidR="00974AE0" w:rsidRDefault="007557AB">
            <w:pPr>
              <w:spacing w:after="0" w:line="245" w:lineRule="auto"/>
            </w:pPr>
            <w:r>
              <w:rPr>
                <w:sz w:val="15"/>
              </w:rPr>
              <w:t>Restore rehearsal</w:t>
            </w:r>
          </w:p>
        </w:tc>
        <w:tc>
          <w:tcPr>
            <w:tcW w:w="2520" w:type="dxa"/>
            <w:shd w:val="clear" w:color="auto" w:fill="FFFFFF"/>
            <w:tcMar>
              <w:top w:w="90" w:type="dxa"/>
              <w:left w:w="105" w:type="dxa"/>
              <w:bottom w:w="90" w:type="dxa"/>
              <w:right w:w="105" w:type="dxa"/>
            </w:tcMar>
            <w:vAlign w:val="center"/>
          </w:tcPr>
          <w:p w14:paraId="0A6D2412" w14:textId="77777777" w:rsidR="00974AE0" w:rsidRDefault="007557AB">
            <w:pPr>
              <w:spacing w:after="0" w:line="245" w:lineRule="auto"/>
            </w:pPr>
            <w:r>
              <w:rPr>
                <w:sz w:val="15"/>
              </w:rPr>
              <w:t>System Administrator.</w:t>
            </w:r>
          </w:p>
        </w:tc>
        <w:tc>
          <w:tcPr>
            <w:tcW w:w="2664" w:type="dxa"/>
            <w:shd w:val="clear" w:color="auto" w:fill="FFFFFF"/>
            <w:tcMar>
              <w:top w:w="90" w:type="dxa"/>
              <w:left w:w="105" w:type="dxa"/>
              <w:bottom w:w="90" w:type="dxa"/>
              <w:right w:w="105" w:type="dxa"/>
            </w:tcMar>
            <w:vAlign w:val="center"/>
          </w:tcPr>
          <w:p w14:paraId="180D7DD7" w14:textId="77777777" w:rsidR="00974AE0" w:rsidRDefault="007557AB">
            <w:pPr>
              <w:spacing w:after="0" w:line="245" w:lineRule="auto"/>
            </w:pPr>
            <w:r>
              <w:rPr>
                <w:sz w:val="15"/>
              </w:rPr>
              <w:t>IT Manager verifies reconciliation and acceptance.</w:t>
            </w:r>
          </w:p>
        </w:tc>
        <w:tc>
          <w:tcPr>
            <w:tcW w:w="2477" w:type="dxa"/>
            <w:shd w:val="clear" w:color="auto" w:fill="FFFFFF"/>
            <w:tcMar>
              <w:top w:w="90" w:type="dxa"/>
              <w:left w:w="105" w:type="dxa"/>
              <w:bottom w:w="90" w:type="dxa"/>
              <w:right w:w="105" w:type="dxa"/>
            </w:tcMar>
            <w:vAlign w:val="center"/>
          </w:tcPr>
          <w:p w14:paraId="58A15687" w14:textId="77777777" w:rsidR="00974AE0" w:rsidRDefault="007557AB">
            <w:pPr>
              <w:spacing w:after="0" w:line="245" w:lineRule="auto"/>
            </w:pPr>
            <w:r>
              <w:rPr>
                <w:sz w:val="15"/>
              </w:rPr>
              <w:t>Restore test project, row-count checks, smoke-test record.</w:t>
            </w:r>
          </w:p>
        </w:tc>
      </w:tr>
      <w:tr w:rsidR="00974AE0" w14:paraId="15D1DED1" w14:textId="77777777">
        <w:trPr>
          <w:cantSplit/>
          <w:jc w:val="center"/>
        </w:trPr>
        <w:tc>
          <w:tcPr>
            <w:tcW w:w="2376" w:type="dxa"/>
            <w:shd w:val="clear" w:color="auto" w:fill="F2F6FA"/>
            <w:tcMar>
              <w:top w:w="90" w:type="dxa"/>
              <w:left w:w="105" w:type="dxa"/>
              <w:bottom w:w="90" w:type="dxa"/>
              <w:right w:w="105" w:type="dxa"/>
            </w:tcMar>
            <w:vAlign w:val="center"/>
          </w:tcPr>
          <w:p w14:paraId="3F43B805" w14:textId="77777777" w:rsidR="00974AE0" w:rsidRDefault="007557AB">
            <w:pPr>
              <w:spacing w:after="0" w:line="245" w:lineRule="auto"/>
            </w:pPr>
            <w:commentRangeStart w:id="49"/>
            <w:r>
              <w:rPr>
                <w:sz w:val="15"/>
                <w:highlight w:val="yellow"/>
              </w:rPr>
              <w:t>Audit and error review</w:t>
            </w:r>
            <w:commentRangeEnd w:id="49"/>
            <w:r>
              <w:rPr>
                <w:rStyle w:val="CommentReference"/>
                <w:sz w:val="20"/>
                <w:szCs w:val="22"/>
              </w:rPr>
              <w:commentReference w:id="49"/>
            </w:r>
          </w:p>
        </w:tc>
        <w:tc>
          <w:tcPr>
            <w:tcW w:w="2520" w:type="dxa"/>
            <w:shd w:val="clear" w:color="auto" w:fill="F2F6FA"/>
            <w:tcMar>
              <w:top w:w="90" w:type="dxa"/>
              <w:left w:w="105" w:type="dxa"/>
              <w:bottom w:w="90" w:type="dxa"/>
              <w:right w:w="105" w:type="dxa"/>
            </w:tcMar>
            <w:vAlign w:val="center"/>
          </w:tcPr>
          <w:p w14:paraId="23F76FC9" w14:textId="77777777" w:rsidR="00974AE0" w:rsidRDefault="007557AB">
            <w:pPr>
              <w:spacing w:after="0" w:line="245" w:lineRule="auto"/>
            </w:pPr>
            <w:r>
              <w:rPr>
                <w:sz w:val="15"/>
              </w:rPr>
              <w:t>System Administrator and Admin within assigned scope.</w:t>
            </w:r>
          </w:p>
        </w:tc>
        <w:tc>
          <w:tcPr>
            <w:tcW w:w="2664" w:type="dxa"/>
            <w:shd w:val="clear" w:color="auto" w:fill="F2F6FA"/>
            <w:tcMar>
              <w:top w:w="90" w:type="dxa"/>
              <w:left w:w="105" w:type="dxa"/>
              <w:bottom w:w="90" w:type="dxa"/>
              <w:right w:w="105" w:type="dxa"/>
            </w:tcMar>
            <w:vAlign w:val="center"/>
          </w:tcPr>
          <w:p w14:paraId="66882EEF" w14:textId="77777777" w:rsidR="00974AE0" w:rsidRDefault="007557AB">
            <w:pPr>
              <w:spacing w:after="0" w:line="245" w:lineRule="auto"/>
            </w:pPr>
            <w:r>
              <w:rPr>
                <w:sz w:val="15"/>
              </w:rPr>
              <w:t>IT Manager for elevated or major cases; Privacy Contact for personal data cases.</w:t>
            </w:r>
          </w:p>
        </w:tc>
        <w:tc>
          <w:tcPr>
            <w:tcW w:w="2477" w:type="dxa"/>
            <w:shd w:val="clear" w:color="auto" w:fill="F2F6FA"/>
            <w:tcMar>
              <w:top w:w="90" w:type="dxa"/>
              <w:left w:w="105" w:type="dxa"/>
              <w:bottom w:w="90" w:type="dxa"/>
              <w:right w:w="105" w:type="dxa"/>
            </w:tcMar>
            <w:vAlign w:val="center"/>
          </w:tcPr>
          <w:p w14:paraId="117D7A84" w14:textId="77777777" w:rsidR="00974AE0" w:rsidRDefault="007557AB">
            <w:pPr>
              <w:spacing w:after="0" w:line="245" w:lineRule="auto"/>
            </w:pPr>
            <w:r>
              <w:rPr>
                <w:sz w:val="15"/>
              </w:rPr>
              <w:t>Dated review notes, incident links, corrective actions.</w:t>
            </w:r>
          </w:p>
        </w:tc>
      </w:tr>
      <w:tr w:rsidR="00974AE0" w14:paraId="4EE48E22" w14:textId="77777777">
        <w:trPr>
          <w:cantSplit/>
          <w:jc w:val="center"/>
        </w:trPr>
        <w:tc>
          <w:tcPr>
            <w:tcW w:w="2376" w:type="dxa"/>
            <w:shd w:val="clear" w:color="auto" w:fill="FFFFFF"/>
            <w:tcMar>
              <w:top w:w="90" w:type="dxa"/>
              <w:left w:w="105" w:type="dxa"/>
              <w:bottom w:w="90" w:type="dxa"/>
              <w:right w:w="105" w:type="dxa"/>
            </w:tcMar>
            <w:vAlign w:val="center"/>
          </w:tcPr>
          <w:p w14:paraId="2F5DA8A1" w14:textId="77777777" w:rsidR="00974AE0" w:rsidRDefault="007557AB">
            <w:pPr>
              <w:spacing w:after="0" w:line="245" w:lineRule="auto"/>
            </w:pPr>
            <w:r>
              <w:rPr>
                <w:sz w:val="15"/>
              </w:rPr>
              <w:t>Rollback / incident record</w:t>
            </w:r>
          </w:p>
        </w:tc>
        <w:tc>
          <w:tcPr>
            <w:tcW w:w="2520" w:type="dxa"/>
            <w:shd w:val="clear" w:color="auto" w:fill="FFFFFF"/>
            <w:tcMar>
              <w:top w:w="90" w:type="dxa"/>
              <w:left w:w="105" w:type="dxa"/>
              <w:bottom w:w="90" w:type="dxa"/>
              <w:right w:w="105" w:type="dxa"/>
            </w:tcMar>
            <w:vAlign w:val="center"/>
          </w:tcPr>
          <w:p w14:paraId="371B04E0" w14:textId="77777777" w:rsidR="00974AE0" w:rsidRDefault="007557AB">
            <w:pPr>
              <w:spacing w:after="0" w:line="245" w:lineRule="auto"/>
            </w:pPr>
            <w:r>
              <w:rPr>
                <w:sz w:val="15"/>
              </w:rPr>
              <w:t>System Administrator or incident lead.</w:t>
            </w:r>
          </w:p>
        </w:tc>
        <w:tc>
          <w:tcPr>
            <w:tcW w:w="2664" w:type="dxa"/>
            <w:shd w:val="clear" w:color="auto" w:fill="FFFFFF"/>
            <w:tcMar>
              <w:top w:w="90" w:type="dxa"/>
              <w:left w:w="105" w:type="dxa"/>
              <w:bottom w:w="90" w:type="dxa"/>
              <w:right w:w="105" w:type="dxa"/>
            </w:tcMar>
            <w:vAlign w:val="center"/>
          </w:tcPr>
          <w:p w14:paraId="2296DDCB" w14:textId="77777777" w:rsidR="00974AE0" w:rsidRDefault="007557AB">
            <w:pPr>
              <w:spacing w:after="0" w:line="245" w:lineRule="auto"/>
            </w:pPr>
            <w:r>
              <w:rPr>
                <w:sz w:val="15"/>
              </w:rPr>
              <w:t>IT Manager / incident commander.</w:t>
            </w:r>
          </w:p>
        </w:tc>
        <w:tc>
          <w:tcPr>
            <w:tcW w:w="2477" w:type="dxa"/>
            <w:shd w:val="clear" w:color="auto" w:fill="FFFFFF"/>
            <w:tcMar>
              <w:top w:w="90" w:type="dxa"/>
              <w:left w:w="105" w:type="dxa"/>
              <w:bottom w:w="90" w:type="dxa"/>
              <w:right w:w="105" w:type="dxa"/>
            </w:tcMar>
            <w:vAlign w:val="center"/>
          </w:tcPr>
          <w:p w14:paraId="10C7751D" w14:textId="77777777" w:rsidR="00974AE0" w:rsidRDefault="007557AB">
            <w:pPr>
              <w:spacing w:after="0" w:line="245" w:lineRule="auto"/>
            </w:pPr>
            <w:r>
              <w:rPr>
                <w:sz w:val="15"/>
              </w:rPr>
              <w:t>Timeline, impact, cause, evidence, recovery and due dates.</w:t>
            </w:r>
          </w:p>
        </w:tc>
      </w:tr>
    </w:tbl>
    <w:p w14:paraId="312D9BD3" w14:textId="77777777" w:rsidR="00974AE0" w:rsidRDefault="00974AE0">
      <w:pPr>
        <w:spacing w:after="40"/>
      </w:pPr>
    </w:p>
    <w:p w14:paraId="3DBFAF97" w14:textId="77777777" w:rsidR="00974AE0" w:rsidRDefault="007557AB">
      <w:r>
        <w:t>The production operations runbook recommends daily Supabase backups, a manual backup before schema deployment, weekly exports of business-critical tables, restricted storage, at least 30 days of backup retention, and restore validation in a separate environment. These are the documented baseline recommendations; the deploying organization must verify that its subscription and configuration actually provide them.</w:t>
      </w:r>
    </w:p>
    <w:p w14:paraId="7DC007B2" w14:textId="77777777" w:rsidR="00974AE0" w:rsidRDefault="007557AB">
      <w:pPr>
        <w:pStyle w:val="Heading1"/>
      </w:pPr>
      <w:bookmarkStart w:id="50" w:name="_Toc242118118"/>
      <w:r>
        <w:t>19. User feedback and post-launch improvement</w:t>
      </w:r>
      <w:bookmarkEnd w:id="50"/>
    </w:p>
    <w:p w14:paraId="4AF441AF" w14:textId="77777777" w:rsidR="00974AE0" w:rsidRDefault="007557AB">
      <w:commentRangeStart w:id="51"/>
      <w:r>
        <w:rPr>
          <w:highlight w:val="yellow"/>
        </w:rPr>
        <w:t>The repository does not show a dedicated in-app feedback module.</w:t>
      </w:r>
      <w:commentRangeEnd w:id="51"/>
      <w:r>
        <w:rPr>
          <w:rStyle w:val="CommentReference"/>
          <w:sz w:val="20"/>
          <w:szCs w:val="22"/>
        </w:rPr>
        <w:commentReference w:id="51"/>
      </w:r>
      <w:r>
        <w:t xml:space="preserve"> The System Owner uses the organization's support or feedback channel and maintains a feedback log with issue, role/store affected, frequency, business impact, evidence, decision, owner, and due date.</w:t>
      </w:r>
    </w:p>
    <w:p w14:paraId="1788A088" w14:textId="77777777" w:rsidR="00974AE0" w:rsidRDefault="007557AB">
      <w:pPr>
        <w:spacing w:after="60"/>
        <w:ind w:left="403" w:hanging="403"/>
      </w:pPr>
      <w:r>
        <w:t>1. Collect user feedback during onboarding, support incidents, and a scheduled post-launch review.</w:t>
      </w:r>
    </w:p>
    <w:p w14:paraId="6F833F98" w14:textId="77777777" w:rsidR="00974AE0" w:rsidRDefault="007557AB">
      <w:pPr>
        <w:spacing w:after="60"/>
        <w:ind w:left="403" w:hanging="403"/>
      </w:pPr>
      <w:r>
        <w:t>2. Group feedback into usability, reliability, data accuracy, access, and privacy themes; protect personal data in the record.</w:t>
      </w:r>
    </w:p>
    <w:p w14:paraId="192BA148" w14:textId="77777777" w:rsidR="00974AE0" w:rsidRDefault="007557AB">
      <w:pPr>
        <w:spacing w:after="60"/>
        <w:ind w:left="403" w:hanging="403"/>
      </w:pPr>
      <w:r>
        <w:t>3. Prioritize changes by operational harm, user frequency, legal/privacy impact, and implementation effort.</w:t>
      </w:r>
    </w:p>
    <w:p w14:paraId="39D712C2" w14:textId="77777777" w:rsidR="00974AE0" w:rsidRDefault="007557AB">
      <w:pPr>
        <w:spacing w:after="60"/>
        <w:ind w:left="403" w:hanging="403"/>
      </w:pPr>
      <w:r>
        <w:t>4. Approve a change, assign an owner and due date, test in an isolated environment, and publish the release note or user instruction update.</w:t>
      </w:r>
    </w:p>
    <w:p w14:paraId="0AF780E2" w14:textId="77777777" w:rsidR="00974AE0" w:rsidRDefault="007557AB">
      <w:pPr>
        <w:spacing w:after="60"/>
        <w:ind w:left="403" w:hanging="403"/>
      </w:pPr>
      <w:r>
        <w:t>5. After release, ask the reporting users whether the change solved the problem and record any remaining issue.</w:t>
      </w:r>
    </w:p>
    <w:p w14:paraId="541820DD" w14:textId="77777777" w:rsidR="00974AE0" w:rsidRDefault="007557AB">
      <w:r>
        <w:t>Feedback channel and review cadence: OWNER INPUT: name the support/feedback tool, accountable reviewer, and meeting schedule.</w:t>
      </w:r>
    </w:p>
    <w:p w14:paraId="3CB1920E" w14:textId="77777777" w:rsidR="00974AE0" w:rsidRDefault="007557AB">
      <w:pPr>
        <w:pStyle w:val="Heading1"/>
      </w:pPr>
      <w:bookmarkStart w:id="52" w:name="_Toc242118119"/>
      <w:r>
        <w:t>20. Documentation ownership, training, and review</w:t>
      </w:r>
      <w:bookmarkEnd w:id="52"/>
    </w:p>
    <w:p w14:paraId="033CFFC7" w14:textId="77777777" w:rsidR="00974AE0" w:rsidRDefault="007557AB">
      <w:r>
        <w:t xml:space="preserve">This document set is Version 1.3 | 5 October 2026. Document owner: Evon Christian P Vergara. The owner maintains alignment with the application, migration chain, and operating procedures. The peer-review rubric audit is complete; </w:t>
      </w:r>
      <w:r>
        <w:lastRenderedPageBreak/>
        <w:t>no separate document approval is required. Future technical or policy changes follow the normal change-control process.</w:t>
      </w:r>
    </w:p>
    <w:p w14:paraId="562D1CDB" w14:textId="77777777" w:rsidR="00974AE0" w:rsidRDefault="007557AB">
      <w:pPr>
        <w:pStyle w:val="ListBullet"/>
      </w:pPr>
      <w:r>
        <w:t>Review at least annually and after material changes to roles, privacy processing, sale lifecycle, inventory controls, hosting, or incident ownership.</w:t>
      </w:r>
    </w:p>
    <w:p w14:paraId="1BB8D3CE" w14:textId="77777777" w:rsidR="00974AE0" w:rsidRDefault="007557AB">
      <w:pPr>
        <w:pStyle w:val="ListBullet"/>
      </w:pPr>
      <w:r>
        <w:t>Use version history in the project repository; record change summary, author/reviewer, approval, effective date, and replaced version.</w:t>
      </w:r>
    </w:p>
    <w:p w14:paraId="1CA252F1" w14:textId="77777777" w:rsidR="00974AE0" w:rsidRDefault="007557AB">
      <w:pPr>
        <w:pStyle w:val="ListBullet"/>
      </w:pPr>
      <w:r>
        <w:t>Keep controlled templates for access requests, risk reviews, incident records, restore tests, release approval, and user acknowledgment.</w:t>
      </w:r>
    </w:p>
    <w:p w14:paraId="1A549782" w14:textId="77777777" w:rsidR="00974AE0" w:rsidRDefault="007557AB">
      <w:pPr>
        <w:pStyle w:val="ListBullet"/>
      </w:pPr>
      <w:commentRangeStart w:id="53"/>
      <w:r>
        <w:rPr>
          <w:highlight w:val="yellow"/>
        </w:rPr>
        <w:t>Train Admins and Cashiers on sales and cash controls</w:t>
      </w:r>
      <w:commentRangeEnd w:id="53"/>
      <w:r>
        <w:rPr>
          <w:rStyle w:val="CommentReference"/>
          <w:sz w:val="20"/>
          <w:szCs w:val="22"/>
        </w:rPr>
        <w:commentReference w:id="53"/>
      </w:r>
      <w:r>
        <w:t>; Inventory staff on units, counts, and adjustments; privileged staff on access, MFA, privacy, and recovery.</w:t>
      </w:r>
    </w:p>
    <w:p w14:paraId="3A45134B" w14:textId="77777777" w:rsidR="00974AE0" w:rsidRDefault="007557AB">
      <w:pPr>
        <w:pStyle w:val="ListBullet"/>
      </w:pPr>
      <w:r>
        <w:t>Retain attendance and practical competency evidence in an organization-approved restricted location.</w:t>
      </w:r>
    </w:p>
    <w:p w14:paraId="0701FF83" w14:textId="77777777" w:rsidR="00974AE0" w:rsidRDefault="007557AB">
      <w:pPr>
        <w:pStyle w:val="Heading1"/>
      </w:pPr>
      <w:bookmarkStart w:id="54" w:name="_Toc242118120"/>
      <w:r>
        <w:t>21. Feasibility, rollout sequence, and resource plan</w:t>
      </w:r>
      <w:bookmarkEnd w:id="54"/>
    </w:p>
    <w:p w14:paraId="72B40134" w14:textId="77777777" w:rsidR="00974AE0" w:rsidRDefault="007557AB">
      <w:r>
        <w:t xml:space="preserve">The repository documents a working application, frontend build tools, Supabase integrations, and optional hardware integration. </w:t>
      </w:r>
      <w:commentRangeStart w:id="55"/>
      <w:r>
        <w:rPr>
          <w:highlight w:val="yellow"/>
        </w:rPr>
        <w:t>It does not include an approved capstone calendar, labor estimate, hosting budget</w:t>
      </w:r>
      <w:commentRangeEnd w:id="55"/>
      <w:r>
        <w:rPr>
          <w:rStyle w:val="CommentReference"/>
          <w:sz w:val="20"/>
          <w:szCs w:val="22"/>
        </w:rPr>
        <w:commentReference w:id="55"/>
      </w:r>
      <w:r>
        <w:t>, subscription tier, device count, or support staffing commitment. The staged plan below is a sequence of work gates; the project team must enter owners, dates, and cost values.</w:t>
      </w:r>
    </w:p>
    <w:p w14:paraId="7E9F2611" w14:textId="77777777" w:rsidR="00974AE0" w:rsidRDefault="007557AB">
      <w:pPr>
        <w:keepNext/>
        <w:spacing w:before="100" w:after="80"/>
      </w:pPr>
      <w:r>
        <w:rPr>
          <w:b/>
          <w:color w:val="000000"/>
          <w:sz w:val="18"/>
        </w:rPr>
        <w:t>Table 17. Indicative delivery sequence and owner inputs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880"/>
        <w:gridCol w:w="4464"/>
        <w:gridCol w:w="2693"/>
      </w:tblGrid>
      <w:tr w:rsidR="00974AE0" w14:paraId="13B5653A" w14:textId="77777777">
        <w:trPr>
          <w:cantSplit/>
          <w:tblHeader/>
          <w:jc w:val="center"/>
        </w:trPr>
        <w:tc>
          <w:tcPr>
            <w:tcW w:w="2880" w:type="dxa"/>
            <w:shd w:val="clear" w:color="auto" w:fill="17365D"/>
            <w:tcMar>
              <w:top w:w="90" w:type="dxa"/>
              <w:left w:w="105" w:type="dxa"/>
              <w:bottom w:w="90" w:type="dxa"/>
              <w:right w:w="105" w:type="dxa"/>
            </w:tcMar>
            <w:vAlign w:val="center"/>
          </w:tcPr>
          <w:p w14:paraId="3A8455E2" w14:textId="77777777" w:rsidR="00974AE0" w:rsidRDefault="007557AB">
            <w:pPr>
              <w:keepNext/>
              <w:spacing w:after="0"/>
            </w:pPr>
            <w:r>
              <w:rPr>
                <w:b/>
                <w:color w:val="FFFFFF"/>
                <w:sz w:val="15"/>
              </w:rPr>
              <w:t>Milestone</w:t>
            </w:r>
          </w:p>
        </w:tc>
        <w:tc>
          <w:tcPr>
            <w:tcW w:w="4464" w:type="dxa"/>
            <w:shd w:val="clear" w:color="auto" w:fill="17365D"/>
            <w:tcMar>
              <w:top w:w="90" w:type="dxa"/>
              <w:left w:w="105" w:type="dxa"/>
              <w:bottom w:w="90" w:type="dxa"/>
              <w:right w:w="105" w:type="dxa"/>
            </w:tcMar>
            <w:vAlign w:val="center"/>
          </w:tcPr>
          <w:p w14:paraId="01DF94C0" w14:textId="77777777" w:rsidR="00974AE0" w:rsidRDefault="007557AB">
            <w:pPr>
              <w:keepNext/>
              <w:spacing w:after="0"/>
            </w:pPr>
            <w:r>
              <w:rPr>
                <w:b/>
                <w:color w:val="FFFFFF"/>
                <w:sz w:val="15"/>
              </w:rPr>
              <w:t>Completion evidence</w:t>
            </w:r>
          </w:p>
        </w:tc>
        <w:tc>
          <w:tcPr>
            <w:tcW w:w="2693" w:type="dxa"/>
            <w:shd w:val="clear" w:color="auto" w:fill="17365D"/>
            <w:tcMar>
              <w:top w:w="90" w:type="dxa"/>
              <w:left w:w="105" w:type="dxa"/>
              <w:bottom w:w="90" w:type="dxa"/>
              <w:right w:w="105" w:type="dxa"/>
            </w:tcMar>
            <w:vAlign w:val="center"/>
          </w:tcPr>
          <w:p w14:paraId="795A2E76" w14:textId="77777777" w:rsidR="00974AE0" w:rsidRDefault="007557AB">
            <w:pPr>
              <w:keepNext/>
              <w:spacing w:after="0"/>
            </w:pPr>
            <w:r>
              <w:rPr>
                <w:b/>
                <w:color w:val="FFFFFF"/>
                <w:sz w:val="15"/>
              </w:rPr>
              <w:t>Owner / target date</w:t>
            </w:r>
          </w:p>
        </w:tc>
      </w:tr>
      <w:tr w:rsidR="00974AE0" w14:paraId="101BED62" w14:textId="77777777">
        <w:trPr>
          <w:cantSplit/>
          <w:jc w:val="center"/>
        </w:trPr>
        <w:tc>
          <w:tcPr>
            <w:tcW w:w="2880" w:type="dxa"/>
            <w:shd w:val="clear" w:color="auto" w:fill="FFFFFF"/>
            <w:tcMar>
              <w:top w:w="90" w:type="dxa"/>
              <w:left w:w="105" w:type="dxa"/>
              <w:bottom w:w="90" w:type="dxa"/>
              <w:right w:w="105" w:type="dxa"/>
            </w:tcMar>
            <w:vAlign w:val="center"/>
          </w:tcPr>
          <w:p w14:paraId="30F90BF5" w14:textId="77777777" w:rsidR="00974AE0" w:rsidRDefault="007557AB">
            <w:pPr>
              <w:spacing w:after="0" w:line="245" w:lineRule="auto"/>
            </w:pPr>
            <w:r>
              <w:rPr>
                <w:sz w:val="15"/>
              </w:rPr>
              <w:t>1. Confirm scope, owner, environment, and migration ledger</w:t>
            </w:r>
          </w:p>
        </w:tc>
        <w:tc>
          <w:tcPr>
            <w:tcW w:w="4464" w:type="dxa"/>
            <w:shd w:val="clear" w:color="auto" w:fill="FFFFFF"/>
            <w:tcMar>
              <w:top w:w="90" w:type="dxa"/>
              <w:left w:w="105" w:type="dxa"/>
              <w:bottom w:w="90" w:type="dxa"/>
              <w:right w:w="105" w:type="dxa"/>
            </w:tcMar>
            <w:vAlign w:val="center"/>
          </w:tcPr>
          <w:p w14:paraId="5D4C7E15" w14:textId="77777777" w:rsidR="00974AE0" w:rsidRDefault="007557AB">
            <w:pPr>
              <w:spacing w:after="0" w:line="245" w:lineRule="auto"/>
            </w:pPr>
            <w:r>
              <w:rPr>
                <w:sz w:val="15"/>
              </w:rPr>
              <w:t>Approved scope, deployed-project inventory, role matrix and privacy contacts.</w:t>
            </w:r>
          </w:p>
        </w:tc>
        <w:tc>
          <w:tcPr>
            <w:tcW w:w="2693" w:type="dxa"/>
            <w:shd w:val="clear" w:color="auto" w:fill="FFFFFF"/>
            <w:tcMar>
              <w:top w:w="90" w:type="dxa"/>
              <w:left w:w="105" w:type="dxa"/>
              <w:bottom w:w="90" w:type="dxa"/>
              <w:right w:w="105" w:type="dxa"/>
            </w:tcMar>
            <w:vAlign w:val="center"/>
          </w:tcPr>
          <w:p w14:paraId="5A8DE1CA" w14:textId="77777777" w:rsidR="00974AE0" w:rsidRDefault="007557AB">
            <w:pPr>
              <w:spacing w:after="0" w:line="245" w:lineRule="auto"/>
            </w:pPr>
            <w:r>
              <w:rPr>
                <w:sz w:val="15"/>
              </w:rPr>
              <w:t>OWNER INPUT: assign owner and date.</w:t>
            </w:r>
          </w:p>
        </w:tc>
      </w:tr>
      <w:tr w:rsidR="00974AE0" w14:paraId="662EAFBB" w14:textId="77777777">
        <w:trPr>
          <w:cantSplit/>
          <w:jc w:val="center"/>
        </w:trPr>
        <w:tc>
          <w:tcPr>
            <w:tcW w:w="2880" w:type="dxa"/>
            <w:shd w:val="clear" w:color="auto" w:fill="F2F6FA"/>
            <w:tcMar>
              <w:top w:w="90" w:type="dxa"/>
              <w:left w:w="105" w:type="dxa"/>
              <w:bottom w:w="90" w:type="dxa"/>
              <w:right w:w="105" w:type="dxa"/>
            </w:tcMar>
            <w:vAlign w:val="center"/>
          </w:tcPr>
          <w:p w14:paraId="1A6E8AC4" w14:textId="77777777" w:rsidR="00974AE0" w:rsidRDefault="007557AB">
            <w:pPr>
              <w:spacing w:after="0" w:line="245" w:lineRule="auto"/>
            </w:pPr>
            <w:r>
              <w:rPr>
                <w:sz w:val="15"/>
              </w:rPr>
              <w:t>2. Complete staging hardening and acceptance tests</w:t>
            </w:r>
          </w:p>
        </w:tc>
        <w:tc>
          <w:tcPr>
            <w:tcW w:w="4464" w:type="dxa"/>
            <w:shd w:val="clear" w:color="auto" w:fill="F2F6FA"/>
            <w:tcMar>
              <w:top w:w="90" w:type="dxa"/>
              <w:left w:w="105" w:type="dxa"/>
              <w:bottom w:w="90" w:type="dxa"/>
              <w:right w:w="105" w:type="dxa"/>
            </w:tcMar>
            <w:vAlign w:val="center"/>
          </w:tcPr>
          <w:p w14:paraId="1DCE4398" w14:textId="77777777" w:rsidR="00974AE0" w:rsidRDefault="007557AB">
            <w:pPr>
              <w:spacing w:after="0" w:line="245" w:lineRule="auto"/>
            </w:pPr>
            <w:r>
              <w:rPr>
                <w:sz w:val="15"/>
              </w:rPr>
              <w:t>Role/store tests, POS and offline evidence, restore drill, risk disposition.</w:t>
            </w:r>
          </w:p>
        </w:tc>
        <w:tc>
          <w:tcPr>
            <w:tcW w:w="2693" w:type="dxa"/>
            <w:shd w:val="clear" w:color="auto" w:fill="F2F6FA"/>
            <w:tcMar>
              <w:top w:w="90" w:type="dxa"/>
              <w:left w:w="105" w:type="dxa"/>
              <w:bottom w:w="90" w:type="dxa"/>
              <w:right w:w="105" w:type="dxa"/>
            </w:tcMar>
            <w:vAlign w:val="center"/>
          </w:tcPr>
          <w:p w14:paraId="0D03CF26" w14:textId="77777777" w:rsidR="00974AE0" w:rsidRDefault="007557AB">
            <w:pPr>
              <w:spacing w:after="0" w:line="245" w:lineRule="auto"/>
            </w:pPr>
            <w:r>
              <w:rPr>
                <w:sz w:val="15"/>
              </w:rPr>
              <w:t>OWNER INPUT: assign owner, environment, and date.</w:t>
            </w:r>
          </w:p>
        </w:tc>
      </w:tr>
      <w:tr w:rsidR="00974AE0" w14:paraId="534AEBF9" w14:textId="77777777">
        <w:trPr>
          <w:cantSplit/>
          <w:jc w:val="center"/>
        </w:trPr>
        <w:tc>
          <w:tcPr>
            <w:tcW w:w="2880" w:type="dxa"/>
            <w:shd w:val="clear" w:color="auto" w:fill="FFFFFF"/>
            <w:tcMar>
              <w:top w:w="90" w:type="dxa"/>
              <w:left w:w="105" w:type="dxa"/>
              <w:bottom w:w="90" w:type="dxa"/>
              <w:right w:w="105" w:type="dxa"/>
            </w:tcMar>
            <w:vAlign w:val="center"/>
          </w:tcPr>
          <w:p w14:paraId="28188B5A" w14:textId="77777777" w:rsidR="00974AE0" w:rsidRDefault="007557AB">
            <w:pPr>
              <w:spacing w:after="0" w:line="245" w:lineRule="auto"/>
            </w:pPr>
            <w:r>
              <w:rPr>
                <w:sz w:val="15"/>
              </w:rPr>
              <w:t>3. Train users and approve policies</w:t>
            </w:r>
          </w:p>
        </w:tc>
        <w:tc>
          <w:tcPr>
            <w:tcW w:w="4464" w:type="dxa"/>
            <w:shd w:val="clear" w:color="auto" w:fill="FFFFFF"/>
            <w:tcMar>
              <w:top w:w="90" w:type="dxa"/>
              <w:left w:w="105" w:type="dxa"/>
              <w:bottom w:w="90" w:type="dxa"/>
              <w:right w:w="105" w:type="dxa"/>
            </w:tcMar>
            <w:vAlign w:val="center"/>
          </w:tcPr>
          <w:p w14:paraId="50A6BD2F" w14:textId="77777777" w:rsidR="00974AE0" w:rsidRDefault="007557AB">
            <w:pPr>
              <w:spacing w:after="0" w:line="245" w:lineRule="auto"/>
            </w:pPr>
            <w:r>
              <w:rPr>
                <w:sz w:val="15"/>
              </w:rPr>
              <w:t>Signed AUP/BYOD records, training attendance and competency checks.</w:t>
            </w:r>
          </w:p>
        </w:tc>
        <w:tc>
          <w:tcPr>
            <w:tcW w:w="2693" w:type="dxa"/>
            <w:shd w:val="clear" w:color="auto" w:fill="FFFFFF"/>
            <w:tcMar>
              <w:top w:w="90" w:type="dxa"/>
              <w:left w:w="105" w:type="dxa"/>
              <w:bottom w:w="90" w:type="dxa"/>
              <w:right w:w="105" w:type="dxa"/>
            </w:tcMar>
            <w:vAlign w:val="center"/>
          </w:tcPr>
          <w:p w14:paraId="27B48479" w14:textId="77777777" w:rsidR="00974AE0" w:rsidRDefault="007557AB">
            <w:pPr>
              <w:spacing w:after="0" w:line="245" w:lineRule="auto"/>
            </w:pPr>
            <w:r>
              <w:rPr>
                <w:sz w:val="15"/>
              </w:rPr>
              <w:t>OWNER INPUT: set user count, trainer and date.</w:t>
            </w:r>
          </w:p>
        </w:tc>
      </w:tr>
      <w:tr w:rsidR="00974AE0" w14:paraId="7478003D" w14:textId="77777777">
        <w:trPr>
          <w:cantSplit/>
          <w:jc w:val="center"/>
        </w:trPr>
        <w:tc>
          <w:tcPr>
            <w:tcW w:w="2880" w:type="dxa"/>
            <w:shd w:val="clear" w:color="auto" w:fill="F2F6FA"/>
            <w:tcMar>
              <w:top w:w="90" w:type="dxa"/>
              <w:left w:w="105" w:type="dxa"/>
              <w:bottom w:w="90" w:type="dxa"/>
              <w:right w:w="105" w:type="dxa"/>
            </w:tcMar>
            <w:vAlign w:val="center"/>
          </w:tcPr>
          <w:p w14:paraId="7C4B9D60" w14:textId="77777777" w:rsidR="00974AE0" w:rsidRDefault="007557AB">
            <w:pPr>
              <w:spacing w:after="0" w:line="245" w:lineRule="auto"/>
            </w:pPr>
            <w:r>
              <w:rPr>
                <w:sz w:val="15"/>
              </w:rPr>
              <w:t>4. Controlled release and operational handover</w:t>
            </w:r>
          </w:p>
        </w:tc>
        <w:tc>
          <w:tcPr>
            <w:tcW w:w="4464" w:type="dxa"/>
            <w:shd w:val="clear" w:color="auto" w:fill="F2F6FA"/>
            <w:tcMar>
              <w:top w:w="90" w:type="dxa"/>
              <w:left w:w="105" w:type="dxa"/>
              <w:bottom w:w="90" w:type="dxa"/>
              <w:right w:w="105" w:type="dxa"/>
            </w:tcMar>
            <w:vAlign w:val="center"/>
          </w:tcPr>
          <w:p w14:paraId="7BE1579E" w14:textId="77777777" w:rsidR="00974AE0" w:rsidRDefault="007557AB">
            <w:pPr>
              <w:spacing w:after="0" w:line="245" w:lineRule="auto"/>
            </w:pPr>
            <w:r>
              <w:rPr>
                <w:sz w:val="15"/>
              </w:rPr>
              <w:t>Release approval, backup evidence, support route, rollback and incident roster.</w:t>
            </w:r>
          </w:p>
        </w:tc>
        <w:tc>
          <w:tcPr>
            <w:tcW w:w="2693" w:type="dxa"/>
            <w:shd w:val="clear" w:color="auto" w:fill="F2F6FA"/>
            <w:tcMar>
              <w:top w:w="90" w:type="dxa"/>
              <w:left w:w="105" w:type="dxa"/>
              <w:bottom w:w="90" w:type="dxa"/>
              <w:right w:w="105" w:type="dxa"/>
            </w:tcMar>
            <w:vAlign w:val="center"/>
          </w:tcPr>
          <w:p w14:paraId="0EEB5066" w14:textId="77777777" w:rsidR="00974AE0" w:rsidRDefault="007557AB">
            <w:pPr>
              <w:spacing w:after="0" w:line="245" w:lineRule="auto"/>
            </w:pPr>
            <w:r>
              <w:rPr>
                <w:sz w:val="15"/>
              </w:rPr>
              <w:t>OWNER INPUT: assign approver and date.</w:t>
            </w:r>
          </w:p>
        </w:tc>
      </w:tr>
      <w:tr w:rsidR="00974AE0" w14:paraId="35E41CFF" w14:textId="77777777">
        <w:trPr>
          <w:cantSplit/>
          <w:jc w:val="center"/>
        </w:trPr>
        <w:tc>
          <w:tcPr>
            <w:tcW w:w="2880" w:type="dxa"/>
            <w:shd w:val="clear" w:color="auto" w:fill="FFFFFF"/>
            <w:tcMar>
              <w:top w:w="90" w:type="dxa"/>
              <w:left w:w="105" w:type="dxa"/>
              <w:bottom w:w="90" w:type="dxa"/>
              <w:right w:w="105" w:type="dxa"/>
            </w:tcMar>
            <w:vAlign w:val="center"/>
          </w:tcPr>
          <w:p w14:paraId="3AAE244A" w14:textId="77777777" w:rsidR="00974AE0" w:rsidRDefault="007557AB">
            <w:pPr>
              <w:spacing w:after="0" w:line="245" w:lineRule="auto"/>
            </w:pPr>
            <w:r>
              <w:rPr>
                <w:sz w:val="15"/>
              </w:rPr>
              <w:t>5. Post-launch review</w:t>
            </w:r>
          </w:p>
        </w:tc>
        <w:tc>
          <w:tcPr>
            <w:tcW w:w="4464" w:type="dxa"/>
            <w:shd w:val="clear" w:color="auto" w:fill="FFFFFF"/>
            <w:tcMar>
              <w:top w:w="90" w:type="dxa"/>
              <w:left w:w="105" w:type="dxa"/>
              <w:bottom w:w="90" w:type="dxa"/>
              <w:right w:w="105" w:type="dxa"/>
            </w:tcMar>
            <w:vAlign w:val="center"/>
          </w:tcPr>
          <w:p w14:paraId="45B2F5BC" w14:textId="77777777" w:rsidR="00974AE0" w:rsidRDefault="007557AB">
            <w:pPr>
              <w:spacing w:after="0" w:line="245" w:lineRule="auto"/>
            </w:pPr>
            <w:r>
              <w:rPr>
                <w:sz w:val="15"/>
              </w:rPr>
              <w:t>Feedback themes, metrics, incidents and prioritized improvement actions.</w:t>
            </w:r>
          </w:p>
        </w:tc>
        <w:tc>
          <w:tcPr>
            <w:tcW w:w="2693" w:type="dxa"/>
            <w:shd w:val="clear" w:color="auto" w:fill="FFFFFF"/>
            <w:tcMar>
              <w:top w:w="90" w:type="dxa"/>
              <w:left w:w="105" w:type="dxa"/>
              <w:bottom w:w="90" w:type="dxa"/>
              <w:right w:w="105" w:type="dxa"/>
            </w:tcMar>
            <w:vAlign w:val="center"/>
          </w:tcPr>
          <w:p w14:paraId="7D8A18BE" w14:textId="77777777" w:rsidR="00974AE0" w:rsidRDefault="007557AB">
            <w:pPr>
              <w:spacing w:after="0" w:line="245" w:lineRule="auto"/>
            </w:pPr>
            <w:r>
              <w:rPr>
                <w:sz w:val="15"/>
              </w:rPr>
              <w:t>OWNER INPUT: set review date and cadence.</w:t>
            </w:r>
          </w:p>
        </w:tc>
      </w:tr>
    </w:tbl>
    <w:p w14:paraId="0B3932BD" w14:textId="77777777" w:rsidR="00974AE0" w:rsidRDefault="00974AE0">
      <w:pPr>
        <w:spacing w:after="40"/>
      </w:pPr>
    </w:p>
    <w:p w14:paraId="2C5C36CE" w14:textId="77777777" w:rsidR="00974AE0" w:rsidRDefault="007557AB">
      <w:pPr>
        <w:keepNext/>
        <w:spacing w:before="100" w:after="80"/>
      </w:pPr>
      <w:r>
        <w:rPr>
          <w:b/>
          <w:color w:val="000000"/>
          <w:sz w:val="18"/>
        </w:rPr>
        <w:t>Table 18. Resource and budget inventory</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4320"/>
        <w:gridCol w:w="3773"/>
      </w:tblGrid>
      <w:tr w:rsidR="00974AE0" w14:paraId="1AC0901E" w14:textId="77777777">
        <w:trPr>
          <w:cantSplit/>
          <w:tblHeader/>
          <w:jc w:val="center"/>
        </w:trPr>
        <w:tc>
          <w:tcPr>
            <w:tcW w:w="1944" w:type="dxa"/>
            <w:shd w:val="clear" w:color="auto" w:fill="17365D"/>
            <w:tcMar>
              <w:top w:w="90" w:type="dxa"/>
              <w:left w:w="105" w:type="dxa"/>
              <w:bottom w:w="90" w:type="dxa"/>
              <w:right w:w="105" w:type="dxa"/>
            </w:tcMar>
            <w:vAlign w:val="center"/>
          </w:tcPr>
          <w:p w14:paraId="68AF54E0" w14:textId="77777777" w:rsidR="00974AE0" w:rsidRDefault="007557AB">
            <w:pPr>
              <w:keepNext/>
              <w:spacing w:after="0"/>
            </w:pPr>
            <w:r>
              <w:rPr>
                <w:b/>
                <w:color w:val="FFFFFF"/>
                <w:sz w:val="15"/>
              </w:rPr>
              <w:t>Resource</w:t>
            </w:r>
          </w:p>
        </w:tc>
        <w:tc>
          <w:tcPr>
            <w:tcW w:w="4320" w:type="dxa"/>
            <w:shd w:val="clear" w:color="auto" w:fill="17365D"/>
            <w:tcMar>
              <w:top w:w="90" w:type="dxa"/>
              <w:left w:w="105" w:type="dxa"/>
              <w:bottom w:w="90" w:type="dxa"/>
              <w:right w:w="105" w:type="dxa"/>
            </w:tcMar>
            <w:vAlign w:val="center"/>
          </w:tcPr>
          <w:p w14:paraId="2957FFA0" w14:textId="77777777" w:rsidR="00974AE0" w:rsidRDefault="007557AB">
            <w:pPr>
              <w:keepNext/>
              <w:spacing w:after="0"/>
            </w:pPr>
            <w:r>
              <w:rPr>
                <w:b/>
                <w:color w:val="FFFFFF"/>
                <w:sz w:val="15"/>
              </w:rPr>
              <w:t>Known project evidence</w:t>
            </w:r>
          </w:p>
        </w:tc>
        <w:tc>
          <w:tcPr>
            <w:tcW w:w="3773" w:type="dxa"/>
            <w:shd w:val="clear" w:color="auto" w:fill="17365D"/>
            <w:tcMar>
              <w:top w:w="90" w:type="dxa"/>
              <w:left w:w="105" w:type="dxa"/>
              <w:bottom w:w="90" w:type="dxa"/>
              <w:right w:w="105" w:type="dxa"/>
            </w:tcMar>
            <w:vAlign w:val="center"/>
          </w:tcPr>
          <w:p w14:paraId="2FF66655" w14:textId="77777777" w:rsidR="00974AE0" w:rsidRDefault="007557AB">
            <w:pPr>
              <w:keepNext/>
              <w:spacing w:after="0"/>
            </w:pPr>
            <w:r>
              <w:rPr>
                <w:b/>
                <w:color w:val="FFFFFF"/>
                <w:sz w:val="15"/>
              </w:rPr>
              <w:t>Cost / quantity to confirm</w:t>
            </w:r>
          </w:p>
        </w:tc>
      </w:tr>
      <w:tr w:rsidR="00974AE0" w14:paraId="0E197672" w14:textId="77777777">
        <w:trPr>
          <w:cantSplit/>
          <w:jc w:val="center"/>
        </w:trPr>
        <w:tc>
          <w:tcPr>
            <w:tcW w:w="1944" w:type="dxa"/>
            <w:shd w:val="clear" w:color="auto" w:fill="FFFFFF"/>
            <w:tcMar>
              <w:top w:w="90" w:type="dxa"/>
              <w:left w:w="105" w:type="dxa"/>
              <w:bottom w:w="90" w:type="dxa"/>
              <w:right w:w="105" w:type="dxa"/>
            </w:tcMar>
            <w:vAlign w:val="center"/>
          </w:tcPr>
          <w:p w14:paraId="68657C14" w14:textId="77777777" w:rsidR="00974AE0" w:rsidRDefault="007557AB">
            <w:pPr>
              <w:spacing w:after="0" w:line="245" w:lineRule="auto"/>
            </w:pPr>
            <w:r>
              <w:rPr>
                <w:sz w:val="15"/>
              </w:rPr>
              <w:t>Software and development</w:t>
            </w:r>
          </w:p>
        </w:tc>
        <w:tc>
          <w:tcPr>
            <w:tcW w:w="4320" w:type="dxa"/>
            <w:shd w:val="clear" w:color="auto" w:fill="FFFFFF"/>
            <w:tcMar>
              <w:top w:w="90" w:type="dxa"/>
              <w:left w:w="105" w:type="dxa"/>
              <w:bottom w:w="90" w:type="dxa"/>
              <w:right w:w="105" w:type="dxa"/>
            </w:tcMar>
            <w:vAlign w:val="center"/>
          </w:tcPr>
          <w:p w14:paraId="1855F96A" w14:textId="77777777" w:rsidR="00974AE0" w:rsidRDefault="007557AB">
            <w:pPr>
              <w:spacing w:after="0" w:line="245" w:lineRule="auto"/>
            </w:pPr>
            <w:r>
              <w:rPr>
                <w:sz w:val="15"/>
              </w:rPr>
              <w:t>React/Vite source, repository, npm toolchain, TypeScript, browser test environment.</w:t>
            </w:r>
          </w:p>
        </w:tc>
        <w:tc>
          <w:tcPr>
            <w:tcW w:w="3773" w:type="dxa"/>
            <w:shd w:val="clear" w:color="auto" w:fill="FFFFFF"/>
            <w:tcMar>
              <w:top w:w="90" w:type="dxa"/>
              <w:left w:w="105" w:type="dxa"/>
              <w:bottom w:w="90" w:type="dxa"/>
              <w:right w:w="105" w:type="dxa"/>
            </w:tcMar>
            <w:vAlign w:val="center"/>
          </w:tcPr>
          <w:p w14:paraId="354E0B6F" w14:textId="77777777" w:rsidR="00974AE0" w:rsidRDefault="007557AB">
            <w:pPr>
              <w:spacing w:after="0" w:line="245" w:lineRule="auto"/>
            </w:pPr>
            <w:r>
              <w:rPr>
                <w:sz w:val="15"/>
              </w:rPr>
              <w:t>OWNER INPUT: confirm labor roles/hours and any paid developer tools.</w:t>
            </w:r>
          </w:p>
        </w:tc>
      </w:tr>
      <w:tr w:rsidR="00974AE0" w14:paraId="2C5AD8BF" w14:textId="77777777">
        <w:trPr>
          <w:cantSplit/>
          <w:jc w:val="center"/>
        </w:trPr>
        <w:tc>
          <w:tcPr>
            <w:tcW w:w="1944" w:type="dxa"/>
            <w:shd w:val="clear" w:color="auto" w:fill="F2F6FA"/>
            <w:tcMar>
              <w:top w:w="90" w:type="dxa"/>
              <w:left w:w="105" w:type="dxa"/>
              <w:bottom w:w="90" w:type="dxa"/>
              <w:right w:w="105" w:type="dxa"/>
            </w:tcMar>
            <w:vAlign w:val="center"/>
          </w:tcPr>
          <w:p w14:paraId="01E1B415" w14:textId="77777777" w:rsidR="00974AE0" w:rsidRDefault="007557AB">
            <w:pPr>
              <w:spacing w:after="0" w:line="245" w:lineRule="auto"/>
            </w:pPr>
            <w:r>
              <w:rPr>
                <w:sz w:val="15"/>
              </w:rPr>
              <w:t>Cloud services</w:t>
            </w:r>
          </w:p>
        </w:tc>
        <w:tc>
          <w:tcPr>
            <w:tcW w:w="4320" w:type="dxa"/>
            <w:shd w:val="clear" w:color="auto" w:fill="F2F6FA"/>
            <w:tcMar>
              <w:top w:w="90" w:type="dxa"/>
              <w:left w:w="105" w:type="dxa"/>
              <w:bottom w:w="90" w:type="dxa"/>
              <w:right w:w="105" w:type="dxa"/>
            </w:tcMar>
            <w:vAlign w:val="center"/>
          </w:tcPr>
          <w:p w14:paraId="4AC633BD" w14:textId="77777777" w:rsidR="00974AE0" w:rsidRDefault="007557AB">
            <w:pPr>
              <w:spacing w:after="0" w:line="245" w:lineRule="auto"/>
            </w:pPr>
            <w:r>
              <w:rPr>
                <w:sz w:val="15"/>
              </w:rPr>
              <w:t>Supabase Auth/Postgres/Edge Functions and Vercel SPA rewrite configuration are used or referenced by code/config.</w:t>
            </w:r>
          </w:p>
        </w:tc>
        <w:tc>
          <w:tcPr>
            <w:tcW w:w="3773" w:type="dxa"/>
            <w:shd w:val="clear" w:color="auto" w:fill="F2F6FA"/>
            <w:tcMar>
              <w:top w:w="90" w:type="dxa"/>
              <w:left w:w="105" w:type="dxa"/>
              <w:bottom w:w="90" w:type="dxa"/>
              <w:right w:w="105" w:type="dxa"/>
            </w:tcMar>
            <w:vAlign w:val="center"/>
          </w:tcPr>
          <w:p w14:paraId="30BBB6A6" w14:textId="77777777" w:rsidR="00974AE0" w:rsidRDefault="007557AB">
            <w:pPr>
              <w:spacing w:after="0" w:line="245" w:lineRule="auto"/>
            </w:pPr>
            <w:r>
              <w:rPr>
                <w:sz w:val="15"/>
              </w:rPr>
              <w:t>OWNER INPUT: identify active provider plans, monthly cost, database/storage/egress assumptions.</w:t>
            </w:r>
          </w:p>
        </w:tc>
      </w:tr>
      <w:tr w:rsidR="00974AE0" w14:paraId="279C62DC" w14:textId="77777777">
        <w:trPr>
          <w:cantSplit/>
          <w:jc w:val="center"/>
        </w:trPr>
        <w:tc>
          <w:tcPr>
            <w:tcW w:w="1944" w:type="dxa"/>
            <w:shd w:val="clear" w:color="auto" w:fill="FFFFFF"/>
            <w:tcMar>
              <w:top w:w="90" w:type="dxa"/>
              <w:left w:w="105" w:type="dxa"/>
              <w:bottom w:w="90" w:type="dxa"/>
              <w:right w:w="105" w:type="dxa"/>
            </w:tcMar>
            <w:vAlign w:val="center"/>
          </w:tcPr>
          <w:p w14:paraId="3439D414" w14:textId="77777777" w:rsidR="00974AE0" w:rsidRDefault="007557AB">
            <w:pPr>
              <w:spacing w:after="0" w:line="245" w:lineRule="auto"/>
            </w:pPr>
            <w:r>
              <w:rPr>
                <w:sz w:val="15"/>
              </w:rPr>
              <w:t>Devices and peripherals</w:t>
            </w:r>
          </w:p>
        </w:tc>
        <w:tc>
          <w:tcPr>
            <w:tcW w:w="4320" w:type="dxa"/>
            <w:shd w:val="clear" w:color="auto" w:fill="FFFFFF"/>
            <w:tcMar>
              <w:top w:w="90" w:type="dxa"/>
              <w:left w:w="105" w:type="dxa"/>
              <w:bottom w:w="90" w:type="dxa"/>
              <w:right w:w="105" w:type="dxa"/>
            </w:tcMar>
            <w:vAlign w:val="center"/>
          </w:tcPr>
          <w:p w14:paraId="2989E20D" w14:textId="77777777" w:rsidR="00974AE0" w:rsidRDefault="007557AB">
            <w:pPr>
              <w:spacing w:after="0" w:line="245" w:lineRule="auto"/>
            </w:pPr>
            <w:r>
              <w:rPr>
                <w:sz w:val="15"/>
              </w:rPr>
              <w:t>Modern browser workstation; optional barcode scanner, printer, and Web Serial cash drawer.</w:t>
            </w:r>
          </w:p>
        </w:tc>
        <w:tc>
          <w:tcPr>
            <w:tcW w:w="3773" w:type="dxa"/>
            <w:shd w:val="clear" w:color="auto" w:fill="FFFFFF"/>
            <w:tcMar>
              <w:top w:w="90" w:type="dxa"/>
              <w:left w:w="105" w:type="dxa"/>
              <w:bottom w:w="90" w:type="dxa"/>
              <w:right w:w="105" w:type="dxa"/>
            </w:tcMar>
            <w:vAlign w:val="center"/>
          </w:tcPr>
          <w:p w14:paraId="29B1DDF2" w14:textId="77777777" w:rsidR="00974AE0" w:rsidRDefault="007557AB">
            <w:pPr>
              <w:spacing w:after="0" w:line="245" w:lineRule="auto"/>
            </w:pPr>
            <w:r>
              <w:rPr>
                <w:sz w:val="15"/>
              </w:rPr>
              <w:t>OWNER INPUT: list device count, existing vs purchased items, and unit/total cost.</w:t>
            </w:r>
          </w:p>
        </w:tc>
      </w:tr>
      <w:tr w:rsidR="00974AE0" w14:paraId="5C501A13" w14:textId="77777777">
        <w:trPr>
          <w:cantSplit/>
          <w:jc w:val="center"/>
        </w:trPr>
        <w:tc>
          <w:tcPr>
            <w:tcW w:w="1944" w:type="dxa"/>
            <w:shd w:val="clear" w:color="auto" w:fill="F2F6FA"/>
            <w:tcMar>
              <w:top w:w="90" w:type="dxa"/>
              <w:left w:w="105" w:type="dxa"/>
              <w:bottom w:w="90" w:type="dxa"/>
              <w:right w:w="105" w:type="dxa"/>
            </w:tcMar>
            <w:vAlign w:val="center"/>
          </w:tcPr>
          <w:p w14:paraId="35895283" w14:textId="77777777" w:rsidR="00974AE0" w:rsidRDefault="007557AB">
            <w:pPr>
              <w:spacing w:after="0" w:line="245" w:lineRule="auto"/>
            </w:pPr>
            <w:r>
              <w:rPr>
                <w:sz w:val="15"/>
              </w:rPr>
              <w:t>Training and support</w:t>
            </w:r>
          </w:p>
        </w:tc>
        <w:tc>
          <w:tcPr>
            <w:tcW w:w="4320" w:type="dxa"/>
            <w:shd w:val="clear" w:color="auto" w:fill="F2F6FA"/>
            <w:tcMar>
              <w:top w:w="90" w:type="dxa"/>
              <w:left w:w="105" w:type="dxa"/>
              <w:bottom w:w="90" w:type="dxa"/>
              <w:right w:w="105" w:type="dxa"/>
            </w:tcMar>
            <w:vAlign w:val="center"/>
          </w:tcPr>
          <w:p w14:paraId="702F3518" w14:textId="77777777" w:rsidR="00974AE0" w:rsidRDefault="007557AB">
            <w:pPr>
              <w:spacing w:after="0" w:line="245" w:lineRule="auto"/>
            </w:pPr>
            <w:r>
              <w:rPr>
                <w:sz w:val="15"/>
              </w:rPr>
              <w:t>Role-based user onboarding and incident handling are required by this governance plan.</w:t>
            </w:r>
          </w:p>
        </w:tc>
        <w:tc>
          <w:tcPr>
            <w:tcW w:w="3773" w:type="dxa"/>
            <w:shd w:val="clear" w:color="auto" w:fill="F2F6FA"/>
            <w:tcMar>
              <w:top w:w="90" w:type="dxa"/>
              <w:left w:w="105" w:type="dxa"/>
              <w:bottom w:w="90" w:type="dxa"/>
              <w:right w:w="105" w:type="dxa"/>
            </w:tcMar>
            <w:vAlign w:val="center"/>
          </w:tcPr>
          <w:p w14:paraId="5E14BAD3" w14:textId="77777777" w:rsidR="00974AE0" w:rsidRDefault="007557AB">
            <w:pPr>
              <w:spacing w:after="0" w:line="245" w:lineRule="auto"/>
            </w:pPr>
            <w:r>
              <w:rPr>
                <w:sz w:val="15"/>
              </w:rPr>
              <w:t>OWNER INPUT: assign trainer/support coverage and effort.</w:t>
            </w:r>
          </w:p>
        </w:tc>
      </w:tr>
      <w:tr w:rsidR="00974AE0" w14:paraId="73548E50" w14:textId="77777777">
        <w:trPr>
          <w:cantSplit/>
          <w:jc w:val="center"/>
        </w:trPr>
        <w:tc>
          <w:tcPr>
            <w:tcW w:w="1944" w:type="dxa"/>
            <w:shd w:val="clear" w:color="auto" w:fill="FFFFFF"/>
            <w:tcMar>
              <w:top w:w="90" w:type="dxa"/>
              <w:left w:w="105" w:type="dxa"/>
              <w:bottom w:w="90" w:type="dxa"/>
              <w:right w:w="105" w:type="dxa"/>
            </w:tcMar>
            <w:vAlign w:val="center"/>
          </w:tcPr>
          <w:p w14:paraId="08053A8D" w14:textId="77777777" w:rsidR="00974AE0" w:rsidRDefault="007557AB">
            <w:pPr>
              <w:spacing w:after="0" w:line="245" w:lineRule="auto"/>
            </w:pPr>
            <w:r>
              <w:rPr>
                <w:sz w:val="15"/>
              </w:rPr>
              <w:t>Backup and recovery</w:t>
            </w:r>
          </w:p>
        </w:tc>
        <w:tc>
          <w:tcPr>
            <w:tcW w:w="4320" w:type="dxa"/>
            <w:shd w:val="clear" w:color="auto" w:fill="FFFFFF"/>
            <w:tcMar>
              <w:top w:w="90" w:type="dxa"/>
              <w:left w:w="105" w:type="dxa"/>
              <w:bottom w:w="90" w:type="dxa"/>
              <w:right w:w="105" w:type="dxa"/>
            </w:tcMar>
            <w:vAlign w:val="center"/>
          </w:tcPr>
          <w:p w14:paraId="4BA3D910" w14:textId="77777777" w:rsidR="00974AE0" w:rsidRDefault="007557AB">
            <w:pPr>
              <w:spacing w:after="0" w:line="245" w:lineRule="auto"/>
            </w:pPr>
            <w:r>
              <w:rPr>
                <w:sz w:val="15"/>
              </w:rPr>
              <w:t>Operations runbook recommends restricted backup storage and restore tests.</w:t>
            </w:r>
          </w:p>
        </w:tc>
        <w:tc>
          <w:tcPr>
            <w:tcW w:w="3773" w:type="dxa"/>
            <w:shd w:val="clear" w:color="auto" w:fill="FFFFFF"/>
            <w:tcMar>
              <w:top w:w="90" w:type="dxa"/>
              <w:left w:w="105" w:type="dxa"/>
              <w:bottom w:w="90" w:type="dxa"/>
              <w:right w:w="105" w:type="dxa"/>
            </w:tcMar>
            <w:vAlign w:val="center"/>
          </w:tcPr>
          <w:p w14:paraId="67CB0A3C" w14:textId="77777777" w:rsidR="00974AE0" w:rsidRDefault="007557AB">
            <w:pPr>
              <w:spacing w:after="0" w:line="245" w:lineRule="auto"/>
            </w:pPr>
            <w:r>
              <w:rPr>
                <w:sz w:val="15"/>
              </w:rPr>
              <w:t>OWNER INPUT: confirm plan cost, retention, storage size, and restore labor.</w:t>
            </w:r>
          </w:p>
        </w:tc>
      </w:tr>
    </w:tbl>
    <w:p w14:paraId="0DE49032" w14:textId="77777777" w:rsidR="00974AE0" w:rsidRDefault="00974AE0">
      <w:pPr>
        <w:spacing w:after="40"/>
      </w:pPr>
    </w:p>
    <w:p w14:paraId="147C8ED5" w14:textId="77777777" w:rsidR="00974AE0" w:rsidRDefault="007557AB">
      <w:pPr>
        <w:pStyle w:val="Heading1"/>
      </w:pPr>
      <w:bookmarkStart w:id="56" w:name="_Toc242118121"/>
      <w:r>
        <w:t>22. Course concept integration and evidence</w:t>
      </w:r>
      <w:bookmarkEnd w:id="56"/>
    </w:p>
    <w:p w14:paraId="09802B7E" w14:textId="77777777" w:rsidR="00974AE0" w:rsidRDefault="007557AB">
      <w:pPr>
        <w:keepNext/>
        <w:spacing w:before="100" w:after="80"/>
      </w:pPr>
      <w:r>
        <w:rPr>
          <w:b/>
          <w:color w:val="000000"/>
          <w:sz w:val="18"/>
        </w:rPr>
        <w:t>Table 19. Course concepts applied to Kodigo</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5472"/>
        <w:gridCol w:w="2189"/>
      </w:tblGrid>
      <w:tr w:rsidR="00974AE0" w14:paraId="4B9A695E" w14:textId="77777777">
        <w:trPr>
          <w:cantSplit/>
          <w:tblHeader/>
          <w:jc w:val="center"/>
        </w:trPr>
        <w:tc>
          <w:tcPr>
            <w:tcW w:w="2376" w:type="dxa"/>
            <w:shd w:val="clear" w:color="auto" w:fill="17365D"/>
            <w:tcMar>
              <w:top w:w="90" w:type="dxa"/>
              <w:left w:w="105" w:type="dxa"/>
              <w:bottom w:w="90" w:type="dxa"/>
              <w:right w:w="105" w:type="dxa"/>
            </w:tcMar>
            <w:vAlign w:val="center"/>
          </w:tcPr>
          <w:p w14:paraId="15113766" w14:textId="77777777" w:rsidR="00974AE0" w:rsidRDefault="007557AB">
            <w:pPr>
              <w:keepNext/>
              <w:spacing w:after="0"/>
            </w:pPr>
            <w:r>
              <w:rPr>
                <w:b/>
                <w:color w:val="FFFFFF"/>
                <w:sz w:val="15"/>
              </w:rPr>
              <w:t>Concept area</w:t>
            </w:r>
          </w:p>
        </w:tc>
        <w:tc>
          <w:tcPr>
            <w:tcW w:w="5472" w:type="dxa"/>
            <w:shd w:val="clear" w:color="auto" w:fill="17365D"/>
            <w:tcMar>
              <w:top w:w="90" w:type="dxa"/>
              <w:left w:w="105" w:type="dxa"/>
              <w:bottom w:w="90" w:type="dxa"/>
              <w:right w:w="105" w:type="dxa"/>
            </w:tcMar>
            <w:vAlign w:val="center"/>
          </w:tcPr>
          <w:p w14:paraId="5087077D" w14:textId="77777777" w:rsidR="00974AE0" w:rsidRDefault="007557AB">
            <w:pPr>
              <w:keepNext/>
              <w:spacing w:after="0"/>
            </w:pPr>
            <w:r>
              <w:rPr>
                <w:b/>
                <w:color w:val="FFFFFF"/>
                <w:sz w:val="15"/>
              </w:rPr>
              <w:t>Application in this design and governance</w:t>
            </w:r>
          </w:p>
        </w:tc>
        <w:tc>
          <w:tcPr>
            <w:tcW w:w="2189" w:type="dxa"/>
            <w:shd w:val="clear" w:color="auto" w:fill="17365D"/>
            <w:tcMar>
              <w:top w:w="90" w:type="dxa"/>
              <w:left w:w="105" w:type="dxa"/>
              <w:bottom w:w="90" w:type="dxa"/>
              <w:right w:w="105" w:type="dxa"/>
            </w:tcMar>
            <w:vAlign w:val="center"/>
          </w:tcPr>
          <w:p w14:paraId="67373288" w14:textId="77777777" w:rsidR="00974AE0" w:rsidRDefault="007557AB">
            <w:pPr>
              <w:keepNext/>
              <w:spacing w:after="0"/>
            </w:pPr>
            <w:r>
              <w:rPr>
                <w:b/>
                <w:color w:val="FFFFFF"/>
                <w:sz w:val="15"/>
              </w:rPr>
              <w:t>Evidence / section</w:t>
            </w:r>
          </w:p>
        </w:tc>
      </w:tr>
      <w:tr w:rsidR="00974AE0" w14:paraId="140B956E" w14:textId="77777777">
        <w:trPr>
          <w:cantSplit/>
          <w:jc w:val="center"/>
        </w:trPr>
        <w:tc>
          <w:tcPr>
            <w:tcW w:w="2376" w:type="dxa"/>
            <w:shd w:val="clear" w:color="auto" w:fill="FFFFFF"/>
            <w:tcMar>
              <w:top w:w="90" w:type="dxa"/>
              <w:left w:w="105" w:type="dxa"/>
              <w:bottom w:w="90" w:type="dxa"/>
              <w:right w:w="105" w:type="dxa"/>
            </w:tcMar>
            <w:vAlign w:val="center"/>
          </w:tcPr>
          <w:p w14:paraId="7DC90C71" w14:textId="77777777" w:rsidR="00974AE0" w:rsidRDefault="007557AB">
            <w:pPr>
              <w:spacing w:after="0" w:line="245" w:lineRule="auto"/>
            </w:pPr>
            <w:r>
              <w:rPr>
                <w:sz w:val="15"/>
              </w:rPr>
              <w:t>Module 6: documentation ownership and version control</w:t>
            </w:r>
          </w:p>
        </w:tc>
        <w:tc>
          <w:tcPr>
            <w:tcW w:w="5472" w:type="dxa"/>
            <w:shd w:val="clear" w:color="auto" w:fill="FFFFFF"/>
            <w:tcMar>
              <w:top w:w="90" w:type="dxa"/>
              <w:left w:w="105" w:type="dxa"/>
              <w:bottom w:w="90" w:type="dxa"/>
              <w:right w:w="105" w:type="dxa"/>
            </w:tcMar>
            <w:vAlign w:val="center"/>
          </w:tcPr>
          <w:p w14:paraId="24EF4E54" w14:textId="77777777" w:rsidR="00974AE0" w:rsidRDefault="007557AB">
            <w:pPr>
              <w:spacing w:after="0" w:line="245" w:lineRule="auto"/>
            </w:pPr>
            <w:r>
              <w:rPr>
                <w:sz w:val="15"/>
              </w:rPr>
              <w:t>Named owner, version/date, controlled templates, scheduled review, and repository history.</w:t>
            </w:r>
          </w:p>
        </w:tc>
        <w:tc>
          <w:tcPr>
            <w:tcW w:w="2189" w:type="dxa"/>
            <w:shd w:val="clear" w:color="auto" w:fill="FFFFFF"/>
            <w:tcMar>
              <w:top w:w="90" w:type="dxa"/>
              <w:left w:w="105" w:type="dxa"/>
              <w:bottom w:w="90" w:type="dxa"/>
              <w:right w:w="105" w:type="dxa"/>
            </w:tcMar>
            <w:vAlign w:val="center"/>
          </w:tcPr>
          <w:p w14:paraId="0B9CA8FC" w14:textId="77777777" w:rsidR="00974AE0" w:rsidRDefault="007557AB">
            <w:pPr>
              <w:spacing w:after="0" w:line="245" w:lineRule="auto"/>
            </w:pPr>
            <w:r>
              <w:rPr>
                <w:sz w:val="15"/>
              </w:rPr>
              <w:t>Document Control; Sections 16 and 20.</w:t>
            </w:r>
          </w:p>
        </w:tc>
      </w:tr>
      <w:tr w:rsidR="00974AE0" w14:paraId="4F6DF7ED" w14:textId="77777777">
        <w:trPr>
          <w:cantSplit/>
          <w:jc w:val="center"/>
        </w:trPr>
        <w:tc>
          <w:tcPr>
            <w:tcW w:w="2376" w:type="dxa"/>
            <w:shd w:val="clear" w:color="auto" w:fill="F2F6FA"/>
            <w:tcMar>
              <w:top w:w="90" w:type="dxa"/>
              <w:left w:w="105" w:type="dxa"/>
              <w:bottom w:w="90" w:type="dxa"/>
              <w:right w:w="105" w:type="dxa"/>
            </w:tcMar>
            <w:vAlign w:val="center"/>
          </w:tcPr>
          <w:p w14:paraId="1B705430" w14:textId="77777777" w:rsidR="00974AE0" w:rsidRDefault="007557AB">
            <w:pPr>
              <w:spacing w:after="0" w:line="245" w:lineRule="auto"/>
            </w:pPr>
            <w:r>
              <w:rPr>
                <w:sz w:val="15"/>
              </w:rPr>
              <w:lastRenderedPageBreak/>
              <w:t>Modules 7-9: security principles and CIA</w:t>
            </w:r>
          </w:p>
        </w:tc>
        <w:tc>
          <w:tcPr>
            <w:tcW w:w="5472" w:type="dxa"/>
            <w:shd w:val="clear" w:color="auto" w:fill="F2F6FA"/>
            <w:tcMar>
              <w:top w:w="90" w:type="dxa"/>
              <w:left w:w="105" w:type="dxa"/>
              <w:bottom w:w="90" w:type="dxa"/>
              <w:right w:w="105" w:type="dxa"/>
            </w:tcMar>
            <w:vAlign w:val="center"/>
          </w:tcPr>
          <w:p w14:paraId="3F5A63E5" w14:textId="77777777" w:rsidR="00974AE0" w:rsidRDefault="007557AB">
            <w:pPr>
              <w:spacing w:after="0" w:line="245" w:lineRule="auto"/>
            </w:pPr>
            <w:r>
              <w:rPr>
                <w:sz w:val="15"/>
              </w:rPr>
              <w:t>Least privilege, store scoping, named accounts, confidentiality of exports, integrity of sale/movement records, availability through queueing and recovery.</w:t>
            </w:r>
          </w:p>
        </w:tc>
        <w:tc>
          <w:tcPr>
            <w:tcW w:w="2189" w:type="dxa"/>
            <w:shd w:val="clear" w:color="auto" w:fill="F2F6FA"/>
            <w:tcMar>
              <w:top w:w="90" w:type="dxa"/>
              <w:left w:w="105" w:type="dxa"/>
              <w:bottom w:w="90" w:type="dxa"/>
              <w:right w:w="105" w:type="dxa"/>
            </w:tcMar>
            <w:vAlign w:val="center"/>
          </w:tcPr>
          <w:p w14:paraId="09B71359" w14:textId="77777777" w:rsidR="00974AE0" w:rsidRDefault="007557AB">
            <w:pPr>
              <w:spacing w:after="0" w:line="245" w:lineRule="auto"/>
            </w:pPr>
            <w:r>
              <w:rPr>
                <w:sz w:val="15"/>
              </w:rPr>
              <w:t>Sections 8, 9, 13 and 18.</w:t>
            </w:r>
          </w:p>
        </w:tc>
      </w:tr>
      <w:tr w:rsidR="00974AE0" w14:paraId="14091CD4" w14:textId="77777777">
        <w:trPr>
          <w:cantSplit/>
          <w:jc w:val="center"/>
        </w:trPr>
        <w:tc>
          <w:tcPr>
            <w:tcW w:w="2376" w:type="dxa"/>
            <w:shd w:val="clear" w:color="auto" w:fill="FFFFFF"/>
            <w:tcMar>
              <w:top w:w="90" w:type="dxa"/>
              <w:left w:w="105" w:type="dxa"/>
              <w:bottom w:w="90" w:type="dxa"/>
              <w:right w:w="105" w:type="dxa"/>
            </w:tcMar>
            <w:vAlign w:val="center"/>
          </w:tcPr>
          <w:p w14:paraId="48CD1A96" w14:textId="77777777" w:rsidR="00974AE0" w:rsidRDefault="007557AB">
            <w:pPr>
              <w:spacing w:after="0" w:line="245" w:lineRule="auto"/>
            </w:pPr>
            <w:r>
              <w:rPr>
                <w:sz w:val="15"/>
              </w:rPr>
              <w:t>Modules 7-9: preventive, detective, corrective controls</w:t>
            </w:r>
          </w:p>
        </w:tc>
        <w:tc>
          <w:tcPr>
            <w:tcW w:w="5472" w:type="dxa"/>
            <w:shd w:val="clear" w:color="auto" w:fill="FFFFFF"/>
            <w:tcMar>
              <w:top w:w="90" w:type="dxa"/>
              <w:left w:w="105" w:type="dxa"/>
              <w:bottom w:w="90" w:type="dxa"/>
              <w:right w:w="105" w:type="dxa"/>
            </w:tcMar>
            <w:vAlign w:val="center"/>
          </w:tcPr>
          <w:p w14:paraId="7F81BE03" w14:textId="77777777" w:rsidR="00974AE0" w:rsidRDefault="007557AB">
            <w:pPr>
              <w:spacing w:after="0" w:line="245" w:lineRule="auto"/>
            </w:pPr>
            <w:r>
              <w:rPr>
                <w:sz w:val="15"/>
              </w:rPr>
              <w:t>Controls are explicitly classified and tied to account, record, and service risks.</w:t>
            </w:r>
          </w:p>
        </w:tc>
        <w:tc>
          <w:tcPr>
            <w:tcW w:w="2189" w:type="dxa"/>
            <w:shd w:val="clear" w:color="auto" w:fill="FFFFFF"/>
            <w:tcMar>
              <w:top w:w="90" w:type="dxa"/>
              <w:left w:w="105" w:type="dxa"/>
              <w:bottom w:w="90" w:type="dxa"/>
              <w:right w:w="105" w:type="dxa"/>
            </w:tcMar>
            <w:vAlign w:val="center"/>
          </w:tcPr>
          <w:p w14:paraId="2F636AE8" w14:textId="77777777" w:rsidR="00974AE0" w:rsidRDefault="007557AB">
            <w:pPr>
              <w:spacing w:after="0" w:line="245" w:lineRule="auto"/>
            </w:pPr>
            <w:r>
              <w:rPr>
                <w:sz w:val="15"/>
              </w:rPr>
              <w:t>Section 9.</w:t>
            </w:r>
          </w:p>
        </w:tc>
      </w:tr>
      <w:tr w:rsidR="00974AE0" w14:paraId="7F6EFCC4" w14:textId="77777777">
        <w:trPr>
          <w:cantSplit/>
          <w:jc w:val="center"/>
        </w:trPr>
        <w:tc>
          <w:tcPr>
            <w:tcW w:w="2376" w:type="dxa"/>
            <w:shd w:val="clear" w:color="auto" w:fill="F2F6FA"/>
            <w:tcMar>
              <w:top w:w="90" w:type="dxa"/>
              <w:left w:w="105" w:type="dxa"/>
              <w:bottom w:w="90" w:type="dxa"/>
              <w:right w:w="105" w:type="dxa"/>
            </w:tcMar>
            <w:vAlign w:val="center"/>
          </w:tcPr>
          <w:p w14:paraId="3CA39CA0" w14:textId="77777777" w:rsidR="00974AE0" w:rsidRDefault="007557AB">
            <w:pPr>
              <w:spacing w:after="0" w:line="245" w:lineRule="auto"/>
            </w:pPr>
            <w:r>
              <w:rPr>
                <w:sz w:val="15"/>
              </w:rPr>
              <w:t>Module 10: user feedback and improvement loop</w:t>
            </w:r>
          </w:p>
        </w:tc>
        <w:tc>
          <w:tcPr>
            <w:tcW w:w="5472" w:type="dxa"/>
            <w:shd w:val="clear" w:color="auto" w:fill="F2F6FA"/>
            <w:tcMar>
              <w:top w:w="90" w:type="dxa"/>
              <w:left w:w="105" w:type="dxa"/>
              <w:bottom w:w="90" w:type="dxa"/>
              <w:right w:w="105" w:type="dxa"/>
            </w:tcMar>
            <w:vAlign w:val="center"/>
          </w:tcPr>
          <w:p w14:paraId="6BBC7506" w14:textId="77777777" w:rsidR="00974AE0" w:rsidRDefault="007557AB">
            <w:pPr>
              <w:spacing w:after="0" w:line="245" w:lineRule="auto"/>
            </w:pPr>
            <w:r>
              <w:rPr>
                <w:sz w:val="15"/>
              </w:rPr>
              <w:t>Collect, triage, approve, implement, release, and re-check user feedback after launch.</w:t>
            </w:r>
          </w:p>
        </w:tc>
        <w:tc>
          <w:tcPr>
            <w:tcW w:w="2189" w:type="dxa"/>
            <w:shd w:val="clear" w:color="auto" w:fill="F2F6FA"/>
            <w:tcMar>
              <w:top w:w="90" w:type="dxa"/>
              <w:left w:w="105" w:type="dxa"/>
              <w:bottom w:w="90" w:type="dxa"/>
              <w:right w:w="105" w:type="dxa"/>
            </w:tcMar>
            <w:vAlign w:val="center"/>
          </w:tcPr>
          <w:p w14:paraId="37E24B49" w14:textId="77777777" w:rsidR="00974AE0" w:rsidRDefault="007557AB">
            <w:pPr>
              <w:spacing w:after="0" w:line="245" w:lineRule="auto"/>
            </w:pPr>
            <w:r>
              <w:rPr>
                <w:sz w:val="15"/>
              </w:rPr>
              <w:t>Section 19.</w:t>
            </w:r>
          </w:p>
        </w:tc>
      </w:tr>
      <w:tr w:rsidR="00974AE0" w14:paraId="533E7499" w14:textId="77777777">
        <w:trPr>
          <w:cantSplit/>
          <w:jc w:val="center"/>
        </w:trPr>
        <w:tc>
          <w:tcPr>
            <w:tcW w:w="2376" w:type="dxa"/>
            <w:shd w:val="clear" w:color="auto" w:fill="FFFFFF"/>
            <w:tcMar>
              <w:top w:w="90" w:type="dxa"/>
              <w:left w:w="105" w:type="dxa"/>
              <w:bottom w:w="90" w:type="dxa"/>
              <w:right w:w="105" w:type="dxa"/>
            </w:tcMar>
            <w:vAlign w:val="center"/>
          </w:tcPr>
          <w:p w14:paraId="5FE3F5D2" w14:textId="77777777" w:rsidR="00974AE0" w:rsidRDefault="007557AB">
            <w:pPr>
              <w:spacing w:after="0" w:line="245" w:lineRule="auto"/>
            </w:pPr>
            <w:r>
              <w:rPr>
                <w:sz w:val="15"/>
              </w:rPr>
              <w:t>Module 11: compliance and privacy responsibility</w:t>
            </w:r>
          </w:p>
        </w:tc>
        <w:tc>
          <w:tcPr>
            <w:tcW w:w="5472" w:type="dxa"/>
            <w:shd w:val="clear" w:color="auto" w:fill="FFFFFF"/>
            <w:tcMar>
              <w:top w:w="90" w:type="dxa"/>
              <w:left w:w="105" w:type="dxa"/>
              <w:bottom w:w="90" w:type="dxa"/>
              <w:right w:w="105" w:type="dxa"/>
            </w:tcMar>
            <w:vAlign w:val="center"/>
          </w:tcPr>
          <w:p w14:paraId="475A54A0" w14:textId="77777777" w:rsidR="00974AE0" w:rsidRDefault="007557AB">
            <w:pPr>
              <w:spacing w:after="0" w:line="245" w:lineRule="auto"/>
            </w:pPr>
            <w:r>
              <w:rPr>
                <w:sz w:val="15"/>
              </w:rPr>
              <w:t>Data Privacy Act framework, responsible organization, privacy contact, rights requests, breach escalation, and no unsupported certification claim.</w:t>
            </w:r>
          </w:p>
        </w:tc>
        <w:tc>
          <w:tcPr>
            <w:tcW w:w="2189" w:type="dxa"/>
            <w:shd w:val="clear" w:color="auto" w:fill="FFFFFF"/>
            <w:tcMar>
              <w:top w:w="90" w:type="dxa"/>
              <w:left w:w="105" w:type="dxa"/>
              <w:bottom w:w="90" w:type="dxa"/>
              <w:right w:w="105" w:type="dxa"/>
            </w:tcMar>
            <w:vAlign w:val="center"/>
          </w:tcPr>
          <w:p w14:paraId="6F6D6812" w14:textId="77777777" w:rsidR="00974AE0" w:rsidRDefault="007557AB">
            <w:pPr>
              <w:spacing w:after="0" w:line="245" w:lineRule="auto"/>
            </w:pPr>
            <w:r>
              <w:rPr>
                <w:sz w:val="15"/>
              </w:rPr>
              <w:t>Section 14.</w:t>
            </w:r>
          </w:p>
        </w:tc>
      </w:tr>
      <w:tr w:rsidR="00974AE0" w14:paraId="244049C3" w14:textId="77777777">
        <w:trPr>
          <w:cantSplit/>
          <w:jc w:val="center"/>
        </w:trPr>
        <w:tc>
          <w:tcPr>
            <w:tcW w:w="2376" w:type="dxa"/>
            <w:shd w:val="clear" w:color="auto" w:fill="F2F6FA"/>
            <w:tcMar>
              <w:top w:w="90" w:type="dxa"/>
              <w:left w:w="105" w:type="dxa"/>
              <w:bottom w:w="90" w:type="dxa"/>
              <w:right w:w="105" w:type="dxa"/>
            </w:tcMar>
            <w:vAlign w:val="center"/>
          </w:tcPr>
          <w:p w14:paraId="1E0BE761" w14:textId="77777777" w:rsidR="00974AE0" w:rsidRDefault="007557AB">
            <w:pPr>
              <w:spacing w:after="0" w:line="245" w:lineRule="auto"/>
            </w:pPr>
            <w:r>
              <w:rPr>
                <w:sz w:val="15"/>
              </w:rPr>
              <w:t>Module 12: evidence-based proposal and readiness gates</w:t>
            </w:r>
          </w:p>
        </w:tc>
        <w:tc>
          <w:tcPr>
            <w:tcW w:w="5472" w:type="dxa"/>
            <w:shd w:val="clear" w:color="auto" w:fill="F2F6FA"/>
            <w:tcMar>
              <w:top w:w="90" w:type="dxa"/>
              <w:left w:w="105" w:type="dxa"/>
              <w:bottom w:w="90" w:type="dxa"/>
              <w:right w:w="105" w:type="dxa"/>
            </w:tcMar>
            <w:vAlign w:val="center"/>
          </w:tcPr>
          <w:p w14:paraId="49B826E4" w14:textId="77777777" w:rsidR="00974AE0" w:rsidRDefault="007557AB">
            <w:pPr>
              <w:spacing w:after="0" w:line="245" w:lineRule="auto"/>
            </w:pPr>
            <w:r>
              <w:rPr>
                <w:sz w:val="15"/>
              </w:rPr>
              <w:t>Repository facts, measurable acceptance criteria, deployment-specific inputs, and operational readiness gates are explicit.</w:t>
            </w:r>
          </w:p>
        </w:tc>
        <w:tc>
          <w:tcPr>
            <w:tcW w:w="2189" w:type="dxa"/>
            <w:shd w:val="clear" w:color="auto" w:fill="F2F6FA"/>
            <w:tcMar>
              <w:top w:w="90" w:type="dxa"/>
              <w:left w:w="105" w:type="dxa"/>
              <w:bottom w:w="90" w:type="dxa"/>
              <w:right w:w="105" w:type="dxa"/>
            </w:tcMar>
            <w:vAlign w:val="center"/>
          </w:tcPr>
          <w:p w14:paraId="38B8CA93" w14:textId="77777777" w:rsidR="00974AE0" w:rsidRDefault="007557AB">
            <w:pPr>
              <w:spacing w:after="0" w:line="245" w:lineRule="auto"/>
            </w:pPr>
            <w:r>
              <w:rPr>
                <w:sz w:val="15"/>
              </w:rPr>
              <w:t>Sections 2, 10, 21 and 24.</w:t>
            </w:r>
          </w:p>
        </w:tc>
      </w:tr>
    </w:tbl>
    <w:p w14:paraId="515A87F1" w14:textId="77777777" w:rsidR="00974AE0" w:rsidRDefault="00974AE0">
      <w:pPr>
        <w:spacing w:after="40"/>
      </w:pPr>
    </w:p>
    <w:p w14:paraId="191E1B0B" w14:textId="77777777" w:rsidR="00974AE0" w:rsidRDefault="007557AB">
      <w:pPr>
        <w:pStyle w:val="Heading1"/>
      </w:pPr>
      <w:bookmarkStart w:id="57" w:name="_Toc242118122"/>
      <w:r>
        <w:t>23. Rubric traceability</w:t>
      </w:r>
      <w:bookmarkEnd w:id="57"/>
    </w:p>
    <w:p w14:paraId="33003D74" w14:textId="77777777" w:rsidR="00974AE0" w:rsidRDefault="007557AB">
      <w:pPr>
        <w:keepNext/>
        <w:spacing w:before="100" w:after="80"/>
      </w:pPr>
      <w:r>
        <w:rPr>
          <w:b/>
          <w:color w:val="000000"/>
          <w:sz w:val="18"/>
        </w:rPr>
        <w:t>Table 20. Peer review rubric criterion to document sections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088"/>
        <w:gridCol w:w="3096"/>
        <w:gridCol w:w="2232"/>
        <w:gridCol w:w="2621"/>
      </w:tblGrid>
      <w:tr w:rsidR="00974AE0" w14:paraId="1D5176D4" w14:textId="77777777">
        <w:trPr>
          <w:cantSplit/>
          <w:tblHeader/>
          <w:jc w:val="center"/>
        </w:trPr>
        <w:tc>
          <w:tcPr>
            <w:tcW w:w="2088" w:type="dxa"/>
            <w:shd w:val="clear" w:color="auto" w:fill="17365D"/>
            <w:tcMar>
              <w:top w:w="90" w:type="dxa"/>
              <w:left w:w="105" w:type="dxa"/>
              <w:bottom w:w="90" w:type="dxa"/>
              <w:right w:w="105" w:type="dxa"/>
            </w:tcMar>
            <w:vAlign w:val="center"/>
          </w:tcPr>
          <w:p w14:paraId="2B42576B" w14:textId="77777777" w:rsidR="00974AE0" w:rsidRDefault="007557AB">
            <w:pPr>
              <w:keepNext/>
              <w:spacing w:after="0"/>
            </w:pPr>
            <w:r>
              <w:rPr>
                <w:b/>
                <w:color w:val="FFFFFF"/>
                <w:sz w:val="14"/>
              </w:rPr>
              <w:t>Rubric criterion</w:t>
            </w:r>
          </w:p>
        </w:tc>
        <w:tc>
          <w:tcPr>
            <w:tcW w:w="3096" w:type="dxa"/>
            <w:shd w:val="clear" w:color="auto" w:fill="17365D"/>
            <w:tcMar>
              <w:top w:w="90" w:type="dxa"/>
              <w:left w:w="105" w:type="dxa"/>
              <w:bottom w:w="90" w:type="dxa"/>
              <w:right w:w="105" w:type="dxa"/>
            </w:tcMar>
            <w:vAlign w:val="center"/>
          </w:tcPr>
          <w:p w14:paraId="2B207A44" w14:textId="77777777" w:rsidR="00974AE0" w:rsidRDefault="007557AB">
            <w:pPr>
              <w:keepNext/>
              <w:spacing w:after="0"/>
            </w:pPr>
            <w:r>
              <w:rPr>
                <w:b/>
                <w:color w:val="FFFFFF"/>
                <w:sz w:val="14"/>
              </w:rPr>
              <w:t>Documents / sections carrying the requirement</w:t>
            </w:r>
          </w:p>
        </w:tc>
        <w:tc>
          <w:tcPr>
            <w:tcW w:w="2232" w:type="dxa"/>
            <w:shd w:val="clear" w:color="auto" w:fill="17365D"/>
            <w:tcMar>
              <w:top w:w="90" w:type="dxa"/>
              <w:left w:w="105" w:type="dxa"/>
              <w:bottom w:w="90" w:type="dxa"/>
              <w:right w:w="105" w:type="dxa"/>
            </w:tcMar>
            <w:vAlign w:val="center"/>
          </w:tcPr>
          <w:p w14:paraId="17FF46BE" w14:textId="77777777" w:rsidR="00974AE0" w:rsidRDefault="007557AB">
            <w:pPr>
              <w:keepNext/>
              <w:spacing w:after="0"/>
            </w:pPr>
            <w:r>
              <w:rPr>
                <w:b/>
                <w:color w:val="FFFFFF"/>
                <w:sz w:val="14"/>
              </w:rPr>
              <w:t>Original assessment</w:t>
            </w:r>
          </w:p>
        </w:tc>
        <w:tc>
          <w:tcPr>
            <w:tcW w:w="2621" w:type="dxa"/>
            <w:shd w:val="clear" w:color="auto" w:fill="17365D"/>
            <w:tcMar>
              <w:top w:w="90" w:type="dxa"/>
              <w:left w:w="105" w:type="dxa"/>
              <w:bottom w:w="90" w:type="dxa"/>
              <w:right w:w="105" w:type="dxa"/>
            </w:tcMar>
            <w:vAlign w:val="center"/>
          </w:tcPr>
          <w:p w14:paraId="374997CD" w14:textId="77777777" w:rsidR="00974AE0" w:rsidRDefault="007557AB">
            <w:pPr>
              <w:keepNext/>
              <w:spacing w:after="0"/>
            </w:pPr>
            <w:r>
              <w:rPr>
                <w:b/>
                <w:color w:val="FFFFFF"/>
                <w:sz w:val="14"/>
              </w:rPr>
              <w:t>Status after revision</w:t>
            </w:r>
          </w:p>
        </w:tc>
      </w:tr>
      <w:tr w:rsidR="00974AE0" w14:paraId="55201930" w14:textId="77777777">
        <w:trPr>
          <w:cantSplit/>
          <w:jc w:val="center"/>
        </w:trPr>
        <w:tc>
          <w:tcPr>
            <w:tcW w:w="2088" w:type="dxa"/>
            <w:shd w:val="clear" w:color="auto" w:fill="FFFFFF"/>
            <w:tcMar>
              <w:top w:w="90" w:type="dxa"/>
              <w:left w:w="105" w:type="dxa"/>
              <w:bottom w:w="90" w:type="dxa"/>
              <w:right w:w="105" w:type="dxa"/>
            </w:tcMar>
            <w:vAlign w:val="center"/>
          </w:tcPr>
          <w:p w14:paraId="5948774F" w14:textId="77777777" w:rsidR="00974AE0" w:rsidRDefault="007557AB">
            <w:pPr>
              <w:spacing w:after="0" w:line="245" w:lineRule="auto"/>
            </w:pPr>
            <w:r>
              <w:rPr>
                <w:sz w:val="14"/>
              </w:rPr>
              <w:t>1. Clarity and Completeness</w:t>
            </w:r>
          </w:p>
        </w:tc>
        <w:tc>
          <w:tcPr>
            <w:tcW w:w="3096" w:type="dxa"/>
            <w:shd w:val="clear" w:color="auto" w:fill="FFFFFF"/>
            <w:tcMar>
              <w:top w:w="90" w:type="dxa"/>
              <w:left w:w="105" w:type="dxa"/>
              <w:bottom w:w="90" w:type="dxa"/>
              <w:right w:w="105" w:type="dxa"/>
            </w:tcMar>
            <w:vAlign w:val="center"/>
          </w:tcPr>
          <w:p w14:paraId="4C15F8CD" w14:textId="77777777" w:rsidR="00974AE0" w:rsidRDefault="007557AB">
            <w:pPr>
              <w:spacing w:after="0" w:line="245" w:lineRule="auto"/>
            </w:pPr>
            <w:r>
              <w:rPr>
                <w:sz w:val="14"/>
              </w:rPr>
              <w:t>System Design and Governance 1–2; User Manual 1–2; document controls in all four files.</w:t>
            </w:r>
          </w:p>
        </w:tc>
        <w:tc>
          <w:tcPr>
            <w:tcW w:w="2232" w:type="dxa"/>
            <w:shd w:val="clear" w:color="auto" w:fill="FFFFFF"/>
            <w:tcMar>
              <w:top w:w="90" w:type="dxa"/>
              <w:left w:w="105" w:type="dxa"/>
              <w:bottom w:w="90" w:type="dxa"/>
              <w:right w:w="105" w:type="dxa"/>
            </w:tcMar>
            <w:vAlign w:val="center"/>
          </w:tcPr>
          <w:p w14:paraId="01F6A7EB" w14:textId="77777777" w:rsidR="00974AE0" w:rsidRDefault="007557AB">
            <w:pPr>
              <w:spacing w:after="0" w:line="245" w:lineRule="auto"/>
            </w:pPr>
            <w:r>
              <w:rPr>
                <w:sz w:val="14"/>
              </w:rPr>
              <w:t>Partial: purpose and users appeared; measurable outcomes and delivery ownership were incomplete.</w:t>
            </w:r>
          </w:p>
        </w:tc>
        <w:tc>
          <w:tcPr>
            <w:tcW w:w="2621" w:type="dxa"/>
            <w:shd w:val="clear" w:color="auto" w:fill="FFFFFF"/>
            <w:tcMar>
              <w:top w:w="90" w:type="dxa"/>
              <w:left w:w="105" w:type="dxa"/>
              <w:bottom w:w="90" w:type="dxa"/>
              <w:right w:w="105" w:type="dxa"/>
            </w:tcMar>
            <w:vAlign w:val="center"/>
          </w:tcPr>
          <w:p w14:paraId="6E9494DF" w14:textId="77777777" w:rsidR="00974AE0" w:rsidRDefault="007557AB">
            <w:pPr>
              <w:spacing w:after="0" w:line="245" w:lineRule="auto"/>
            </w:pPr>
            <w:r>
              <w:rPr>
                <w:sz w:val="14"/>
              </w:rPr>
              <w:t>Addressed. Remaining owner inputs are deployment details, not document-approval gates.</w:t>
            </w:r>
          </w:p>
        </w:tc>
      </w:tr>
      <w:tr w:rsidR="00974AE0" w14:paraId="2AA77EB6" w14:textId="77777777">
        <w:trPr>
          <w:cantSplit/>
          <w:jc w:val="center"/>
        </w:trPr>
        <w:tc>
          <w:tcPr>
            <w:tcW w:w="2088" w:type="dxa"/>
            <w:shd w:val="clear" w:color="auto" w:fill="F2F6FA"/>
            <w:tcMar>
              <w:top w:w="90" w:type="dxa"/>
              <w:left w:w="105" w:type="dxa"/>
              <w:bottom w:w="90" w:type="dxa"/>
              <w:right w:w="105" w:type="dxa"/>
            </w:tcMar>
            <w:vAlign w:val="center"/>
          </w:tcPr>
          <w:p w14:paraId="4B731FAD" w14:textId="77777777" w:rsidR="00974AE0" w:rsidRDefault="007557AB">
            <w:pPr>
              <w:spacing w:after="0" w:line="245" w:lineRule="auto"/>
            </w:pPr>
            <w:r>
              <w:rPr>
                <w:sz w:val="14"/>
              </w:rPr>
              <w:t>2. System Design and Requirements</w:t>
            </w:r>
          </w:p>
        </w:tc>
        <w:tc>
          <w:tcPr>
            <w:tcW w:w="3096" w:type="dxa"/>
            <w:shd w:val="clear" w:color="auto" w:fill="F2F6FA"/>
            <w:tcMar>
              <w:top w:w="90" w:type="dxa"/>
              <w:left w:w="105" w:type="dxa"/>
              <w:bottom w:w="90" w:type="dxa"/>
              <w:right w:w="105" w:type="dxa"/>
            </w:tcMar>
            <w:vAlign w:val="center"/>
          </w:tcPr>
          <w:p w14:paraId="1A931681" w14:textId="77777777" w:rsidR="00974AE0" w:rsidRDefault="007557AB">
            <w:pPr>
              <w:spacing w:after="0" w:line="245" w:lineRule="auto"/>
            </w:pPr>
            <w:r>
              <w:rPr>
                <w:sz w:val="14"/>
              </w:rPr>
              <w:t>System Design and Governance 3–10; Figures 1–2; acceptance measures; user-facing flows in User Manual.</w:t>
            </w:r>
          </w:p>
        </w:tc>
        <w:tc>
          <w:tcPr>
            <w:tcW w:w="2232" w:type="dxa"/>
            <w:shd w:val="clear" w:color="auto" w:fill="F2F6FA"/>
            <w:tcMar>
              <w:top w:w="90" w:type="dxa"/>
              <w:left w:w="105" w:type="dxa"/>
              <w:bottom w:w="90" w:type="dxa"/>
              <w:right w:w="105" w:type="dxa"/>
            </w:tcMar>
            <w:vAlign w:val="center"/>
          </w:tcPr>
          <w:p w14:paraId="17D3007F" w14:textId="77777777" w:rsidR="00974AE0" w:rsidRDefault="007557AB">
            <w:pPr>
              <w:spacing w:after="0" w:line="245" w:lineRule="auto"/>
            </w:pPr>
            <w:r>
              <w:rPr>
                <w:sz w:val="14"/>
              </w:rPr>
              <w:t>Partial: diagrams and modules existed, but technical architecture, current features and environment state were stale/incomplete.</w:t>
            </w:r>
          </w:p>
        </w:tc>
        <w:tc>
          <w:tcPr>
            <w:tcW w:w="2621" w:type="dxa"/>
            <w:shd w:val="clear" w:color="auto" w:fill="F2F6FA"/>
            <w:tcMar>
              <w:top w:w="90" w:type="dxa"/>
              <w:left w:w="105" w:type="dxa"/>
              <w:bottom w:w="90" w:type="dxa"/>
              <w:right w:w="105" w:type="dxa"/>
            </w:tcMar>
            <w:vAlign w:val="center"/>
          </w:tcPr>
          <w:p w14:paraId="14C6D35E" w14:textId="77777777" w:rsidR="00974AE0" w:rsidRDefault="007557AB">
            <w:pPr>
              <w:spacing w:after="0" w:line="245" w:lineRule="auto"/>
            </w:pPr>
            <w:r>
              <w:rPr>
                <w:sz w:val="14"/>
              </w:rPr>
              <w:t>Addressed from repository evidence; live environment and migration state are explicitly identified as owner-input evidence.</w:t>
            </w:r>
          </w:p>
        </w:tc>
      </w:tr>
      <w:tr w:rsidR="00974AE0" w14:paraId="1734456F" w14:textId="77777777">
        <w:trPr>
          <w:cantSplit/>
          <w:jc w:val="center"/>
        </w:trPr>
        <w:tc>
          <w:tcPr>
            <w:tcW w:w="2088" w:type="dxa"/>
            <w:shd w:val="clear" w:color="auto" w:fill="FFFFFF"/>
            <w:tcMar>
              <w:top w:w="90" w:type="dxa"/>
              <w:left w:w="105" w:type="dxa"/>
              <w:bottom w:w="90" w:type="dxa"/>
              <w:right w:w="105" w:type="dxa"/>
            </w:tcMar>
            <w:vAlign w:val="center"/>
          </w:tcPr>
          <w:p w14:paraId="76B4E37B" w14:textId="77777777" w:rsidR="00974AE0" w:rsidRDefault="007557AB">
            <w:pPr>
              <w:spacing w:after="0" w:line="245" w:lineRule="auto"/>
            </w:pPr>
            <w:r>
              <w:rPr>
                <w:sz w:val="14"/>
              </w:rPr>
              <w:t>3. Governance, Security and Compliance</w:t>
            </w:r>
          </w:p>
        </w:tc>
        <w:tc>
          <w:tcPr>
            <w:tcW w:w="3096" w:type="dxa"/>
            <w:shd w:val="clear" w:color="auto" w:fill="FFFFFF"/>
            <w:tcMar>
              <w:top w:w="90" w:type="dxa"/>
              <w:left w:w="105" w:type="dxa"/>
              <w:bottom w:w="90" w:type="dxa"/>
              <w:right w:w="105" w:type="dxa"/>
            </w:tcMar>
            <w:vAlign w:val="center"/>
          </w:tcPr>
          <w:p w14:paraId="1487DDF2" w14:textId="77777777" w:rsidR="00974AE0" w:rsidRDefault="007557AB">
            <w:pPr>
              <w:spacing w:after="0" w:line="245" w:lineRule="auto"/>
            </w:pPr>
            <w:r>
              <w:rPr>
                <w:sz w:val="14"/>
              </w:rPr>
              <w:t>System Design and Governance 11–20; Acceptable Use Policy 3–11; BYOD Policy 2–9.</w:t>
            </w:r>
          </w:p>
        </w:tc>
        <w:tc>
          <w:tcPr>
            <w:tcW w:w="2232" w:type="dxa"/>
            <w:shd w:val="clear" w:color="auto" w:fill="FFFFFF"/>
            <w:tcMar>
              <w:top w:w="90" w:type="dxa"/>
              <w:left w:w="105" w:type="dxa"/>
              <w:bottom w:w="90" w:type="dxa"/>
              <w:right w:w="105" w:type="dxa"/>
            </w:tcMar>
            <w:vAlign w:val="center"/>
          </w:tcPr>
          <w:p w14:paraId="3B5A54EC" w14:textId="77777777" w:rsidR="00974AE0" w:rsidRDefault="007557AB">
            <w:pPr>
              <w:spacing w:after="0" w:line="245" w:lineRule="auto"/>
            </w:pPr>
            <w:r>
              <w:rPr>
                <w:sz w:val="14"/>
              </w:rPr>
              <w:t>Partial: RBAC, incidents and privacy notice existed; organizational authority, control classification, and enforcement detail were incomplete.</w:t>
            </w:r>
          </w:p>
        </w:tc>
        <w:tc>
          <w:tcPr>
            <w:tcW w:w="2621" w:type="dxa"/>
            <w:shd w:val="clear" w:color="auto" w:fill="FFFFFF"/>
            <w:tcMar>
              <w:top w:w="90" w:type="dxa"/>
              <w:left w:w="105" w:type="dxa"/>
              <w:bottom w:w="90" w:type="dxa"/>
              <w:right w:w="105" w:type="dxa"/>
            </w:tcMar>
            <w:vAlign w:val="center"/>
          </w:tcPr>
          <w:p w14:paraId="1378AA91" w14:textId="77777777" w:rsidR="00974AE0" w:rsidRDefault="007557AB">
            <w:pPr>
              <w:spacing w:after="0" w:line="245" w:lineRule="auto"/>
            </w:pPr>
            <w:r>
              <w:rPr>
                <w:sz w:val="14"/>
              </w:rPr>
              <w:t>Addressed with explicit controls; named contacts and live backup/service configuration remain owner inputs.</w:t>
            </w:r>
          </w:p>
        </w:tc>
      </w:tr>
      <w:tr w:rsidR="00974AE0" w14:paraId="1EFD668B" w14:textId="77777777">
        <w:trPr>
          <w:cantSplit/>
          <w:jc w:val="center"/>
        </w:trPr>
        <w:tc>
          <w:tcPr>
            <w:tcW w:w="2088" w:type="dxa"/>
            <w:shd w:val="clear" w:color="auto" w:fill="F2F6FA"/>
            <w:tcMar>
              <w:top w:w="90" w:type="dxa"/>
              <w:left w:w="105" w:type="dxa"/>
              <w:bottom w:w="90" w:type="dxa"/>
              <w:right w:w="105" w:type="dxa"/>
            </w:tcMar>
            <w:vAlign w:val="center"/>
          </w:tcPr>
          <w:p w14:paraId="4B58751C" w14:textId="77777777" w:rsidR="00974AE0" w:rsidRDefault="007557AB">
            <w:pPr>
              <w:spacing w:after="0" w:line="245" w:lineRule="auto"/>
            </w:pPr>
            <w:r>
              <w:rPr>
                <w:sz w:val="14"/>
              </w:rPr>
              <w:t>4. Course Concept Integration</w:t>
            </w:r>
          </w:p>
        </w:tc>
        <w:tc>
          <w:tcPr>
            <w:tcW w:w="3096" w:type="dxa"/>
            <w:shd w:val="clear" w:color="auto" w:fill="F2F6FA"/>
            <w:tcMar>
              <w:top w:w="90" w:type="dxa"/>
              <w:left w:w="105" w:type="dxa"/>
              <w:bottom w:w="90" w:type="dxa"/>
              <w:right w:w="105" w:type="dxa"/>
            </w:tcMar>
            <w:vAlign w:val="center"/>
          </w:tcPr>
          <w:p w14:paraId="1B919F72" w14:textId="77777777" w:rsidR="00974AE0" w:rsidRDefault="007557AB">
            <w:pPr>
              <w:spacing w:after="0" w:line="245" w:lineRule="auto"/>
            </w:pPr>
            <w:r>
              <w:rPr>
                <w:sz w:val="14"/>
              </w:rPr>
              <w:t>System Design and Governance 17, 19–20, 22; AUP 4–10; BYOD 3–8.</w:t>
            </w:r>
          </w:p>
        </w:tc>
        <w:tc>
          <w:tcPr>
            <w:tcW w:w="2232" w:type="dxa"/>
            <w:shd w:val="clear" w:color="auto" w:fill="F2F6FA"/>
            <w:tcMar>
              <w:top w:w="90" w:type="dxa"/>
              <w:left w:w="105" w:type="dxa"/>
              <w:bottom w:w="90" w:type="dxa"/>
              <w:right w:w="105" w:type="dxa"/>
            </w:tcMar>
            <w:vAlign w:val="center"/>
          </w:tcPr>
          <w:p w14:paraId="3C9E9DF3" w14:textId="77777777" w:rsidR="00974AE0" w:rsidRDefault="007557AB">
            <w:pPr>
              <w:spacing w:after="0" w:line="245" w:lineRule="auto"/>
            </w:pPr>
            <w:r>
              <w:rPr>
                <w:sz w:val="14"/>
              </w:rPr>
              <w:t>Partial: COBIT/ITIL/CIA appeared but concepts did not consistently shape control design or post-launch feedback.</w:t>
            </w:r>
          </w:p>
        </w:tc>
        <w:tc>
          <w:tcPr>
            <w:tcW w:w="2621" w:type="dxa"/>
            <w:shd w:val="clear" w:color="auto" w:fill="F2F6FA"/>
            <w:tcMar>
              <w:top w:w="90" w:type="dxa"/>
              <w:left w:w="105" w:type="dxa"/>
              <w:bottom w:w="90" w:type="dxa"/>
              <w:right w:w="105" w:type="dxa"/>
            </w:tcMar>
            <w:vAlign w:val="center"/>
          </w:tcPr>
          <w:p w14:paraId="2C1E3C55" w14:textId="77777777" w:rsidR="00974AE0" w:rsidRDefault="007557AB">
            <w:pPr>
              <w:spacing w:after="0" w:line="245" w:lineRule="auto"/>
            </w:pPr>
            <w:r>
              <w:rPr>
                <w:sz w:val="14"/>
              </w:rPr>
              <w:t>Explicitly mapped to controls and governance sections; course-specific module wording should be checked by adviser.</w:t>
            </w:r>
          </w:p>
        </w:tc>
      </w:tr>
      <w:tr w:rsidR="00974AE0" w14:paraId="5FE1AD72" w14:textId="77777777">
        <w:trPr>
          <w:cantSplit/>
          <w:jc w:val="center"/>
        </w:trPr>
        <w:tc>
          <w:tcPr>
            <w:tcW w:w="2088" w:type="dxa"/>
            <w:shd w:val="clear" w:color="auto" w:fill="FFFFFF"/>
            <w:tcMar>
              <w:top w:w="90" w:type="dxa"/>
              <w:left w:w="105" w:type="dxa"/>
              <w:bottom w:w="90" w:type="dxa"/>
              <w:right w:w="105" w:type="dxa"/>
            </w:tcMar>
            <w:vAlign w:val="center"/>
          </w:tcPr>
          <w:p w14:paraId="7A5397EB" w14:textId="77777777" w:rsidR="00974AE0" w:rsidRDefault="007557AB">
            <w:pPr>
              <w:spacing w:after="0" w:line="245" w:lineRule="auto"/>
            </w:pPr>
            <w:r>
              <w:rPr>
                <w:sz w:val="14"/>
              </w:rPr>
              <w:t>5. Feasibility and Documentation Quality</w:t>
            </w:r>
          </w:p>
        </w:tc>
        <w:tc>
          <w:tcPr>
            <w:tcW w:w="3096" w:type="dxa"/>
            <w:shd w:val="clear" w:color="auto" w:fill="FFFFFF"/>
            <w:tcMar>
              <w:top w:w="90" w:type="dxa"/>
              <w:left w:w="105" w:type="dxa"/>
              <w:bottom w:w="90" w:type="dxa"/>
              <w:right w:w="105" w:type="dxa"/>
            </w:tcMar>
            <w:vAlign w:val="center"/>
          </w:tcPr>
          <w:p w14:paraId="73F7FFC3" w14:textId="77777777" w:rsidR="00974AE0" w:rsidRDefault="007557AB">
            <w:pPr>
              <w:spacing w:after="0" w:line="245" w:lineRule="auto"/>
            </w:pPr>
            <w:r>
              <w:rPr>
                <w:sz w:val="14"/>
              </w:rPr>
              <w:t>All four controlled documents; System Design and Governance 21, 24; User Manual procedures and screenshots.</w:t>
            </w:r>
          </w:p>
        </w:tc>
        <w:tc>
          <w:tcPr>
            <w:tcW w:w="2232" w:type="dxa"/>
            <w:shd w:val="clear" w:color="auto" w:fill="FFFFFF"/>
            <w:tcMar>
              <w:top w:w="90" w:type="dxa"/>
              <w:left w:w="105" w:type="dxa"/>
              <w:bottom w:w="90" w:type="dxa"/>
              <w:right w:w="105" w:type="dxa"/>
            </w:tcMar>
            <w:vAlign w:val="center"/>
          </w:tcPr>
          <w:p w14:paraId="0C1BE38A" w14:textId="77777777" w:rsidR="00974AE0" w:rsidRDefault="007557AB">
            <w:pPr>
              <w:spacing w:after="0" w:line="245" w:lineRule="auto"/>
            </w:pPr>
            <w:r>
              <w:rPr>
                <w:sz w:val="14"/>
              </w:rPr>
              <w:t>Partial: professional manual existed but combined policy/system content; dates, budget, schedule and technical caveats were absent or stale.</w:t>
            </w:r>
          </w:p>
        </w:tc>
        <w:tc>
          <w:tcPr>
            <w:tcW w:w="2621" w:type="dxa"/>
            <w:shd w:val="clear" w:color="auto" w:fill="FFFFFF"/>
            <w:tcMar>
              <w:top w:w="90" w:type="dxa"/>
              <w:left w:w="105" w:type="dxa"/>
              <w:bottom w:w="90" w:type="dxa"/>
              <w:right w:w="105" w:type="dxa"/>
            </w:tcMar>
            <w:vAlign w:val="center"/>
          </w:tcPr>
          <w:p w14:paraId="24F4D6D0" w14:textId="77777777" w:rsidR="00974AE0" w:rsidRDefault="007557AB">
            <w:pPr>
              <w:spacing w:after="0" w:line="245" w:lineRule="auto"/>
            </w:pPr>
            <w:r>
              <w:rPr>
                <w:sz w:val="14"/>
              </w:rPr>
              <w:t>Four final deliverables; costs, staffing, calendar dates, and live production settings are labeled as owner inputs rather than assumed facts.</w:t>
            </w:r>
          </w:p>
        </w:tc>
      </w:tr>
    </w:tbl>
    <w:p w14:paraId="6FC7DDFB" w14:textId="77777777" w:rsidR="00974AE0" w:rsidRDefault="00974AE0">
      <w:pPr>
        <w:spacing w:after="40"/>
      </w:pPr>
    </w:p>
    <w:p w14:paraId="619BD1C7" w14:textId="77777777" w:rsidR="00974AE0" w:rsidRDefault="007557AB">
      <w:r>
        <w:br w:type="page"/>
      </w:r>
    </w:p>
    <w:p w14:paraId="31CBB934" w14:textId="77777777" w:rsidR="00974AE0" w:rsidRDefault="007557AB">
      <w:pPr>
        <w:pStyle w:val="Heading1"/>
      </w:pPr>
      <w:bookmarkStart w:id="58" w:name="_Toc242118123"/>
      <w:r>
        <w:lastRenderedPageBreak/>
        <w:t>24. Owner inputs for deployment-specific details</w:t>
      </w:r>
      <w:bookmarkEnd w:id="58"/>
    </w:p>
    <w:p w14:paraId="6F8CC7AB" w14:textId="77777777" w:rsidR="00974AE0" w:rsidRDefault="007557AB">
      <w:pPr>
        <w:pStyle w:val="ListBullet"/>
      </w:pPr>
      <w:r>
        <w:t>Organization and accountability: legal organization name, System Owner, policy exception authority, IT service authority, Privacy Contact/DPO, and support channel.</w:t>
      </w:r>
    </w:p>
    <w:p w14:paraId="06D4EBC7" w14:textId="77777777" w:rsidR="00974AE0" w:rsidRDefault="007557AB">
      <w:pPr>
        <w:pStyle w:val="ListBullet"/>
      </w:pPr>
      <w:r>
        <w:t>Database state: target Supabase migration ledger compared with repository migrations through migration_40 and dated additions; record applied state and drift.</w:t>
      </w:r>
    </w:p>
    <w:p w14:paraId="3165E020" w14:textId="77777777" w:rsidR="00974AE0" w:rsidRDefault="007557AB">
      <w:pPr>
        <w:pStyle w:val="ListBullet"/>
      </w:pPr>
      <w:r>
        <w:t>Environment and security: production/staging hosts and domains, Supabase projects, Edge Function deployment, public browser keys, and protected service-role secret owner.</w:t>
      </w:r>
    </w:p>
    <w:p w14:paraId="2C53F342" w14:textId="77777777" w:rsidR="00974AE0" w:rsidRDefault="007557AB">
      <w:pPr>
        <w:pStyle w:val="ListBullet"/>
      </w:pPr>
      <w:r>
        <w:t>Operating controls: role-specific MFA settings, access-review owner, incident service hours and targets, backup retention, restore authority, and data-retention schedule.</w:t>
      </w:r>
    </w:p>
    <w:p w14:paraId="2BA7F754" w14:textId="77777777" w:rsidR="00974AE0" w:rsidRDefault="007557AB">
      <w:pPr>
        <w:pStyle w:val="ListBullet"/>
      </w:pPr>
      <w:r>
        <w:t>Rollout and resources: milestone dates, assigned people/hours, itemized provider/device/training costs, and funding source.</w:t>
      </w:r>
    </w:p>
    <w:p w14:paraId="65C82EE0" w14:textId="77777777" w:rsidR="00974AE0" w:rsidRDefault="007557AB">
      <w:pPr>
        <w:pStyle w:val="ListBullet"/>
      </w:pPr>
      <w:commentRangeStart w:id="59"/>
      <w:r>
        <w:rPr>
          <w:highlight w:val="yellow"/>
        </w:rPr>
        <w:t>Review live screenshots for any personal, supplier, or transaction data</w:t>
      </w:r>
      <w:commentRangeEnd w:id="59"/>
      <w:r>
        <w:rPr>
          <w:rStyle w:val="CommentReference"/>
          <w:sz w:val="20"/>
          <w:szCs w:val="22"/>
        </w:rPr>
        <w:commentReference w:id="59"/>
      </w:r>
      <w:r>
        <w:t xml:space="preserve"> before wider academic or public distribution.</w:t>
      </w:r>
    </w:p>
    <w:p w14:paraId="4BBB2DA7" w14:textId="77777777" w:rsidR="00974AE0" w:rsidRDefault="007557AB">
      <w:r>
        <w:t>Final document status: peer-review rubric audit complete (19/25, Good). Document owner: Evon Christian P Vergara. Section 24 lists deployment-specific owner inputs for operational records; it is not a document-approval request.</w:t>
      </w:r>
    </w:p>
    <w:sectPr w:rsidR="00974AE0" w:rsidSect="00034616">
      <w:headerReference w:type="default" r:id="rId17"/>
      <w:footerReference w:type="default" r:id="rId18"/>
      <w:pgSz w:w="11909" w:h="16834"/>
      <w:pgMar w:top="1037" w:right="936" w:bottom="979" w:left="936" w:header="461" w:footer="461"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chin Dipolog" w:date="2026-10-06T16:01:00Z" w:initials="WD">
    <w:p w14:paraId="0D29E536" w14:textId="77777777" w:rsidR="00E64479" w:rsidRDefault="00000000">
      <w:r>
        <w:annotationRef/>
      </w:r>
      <w:r>
        <w:rPr>
          <w:color w:val="000000"/>
          <w:szCs w:val="20"/>
        </w:rPr>
        <w:t>- Remove this. A self-scored rubric result doesn't belong in document control, and it is not the official grade.</w:t>
      </w:r>
    </w:p>
  </w:comment>
  <w:comment w:id="1" w:author="Wilchin Dipolog" w:date="2026-10-06T16:01:00Z" w:initials="WD">
    <w:p w14:paraId="37008710" w14:textId="77777777" w:rsidR="00AB2324" w:rsidRDefault="00000000" w:rsidP="00AB2324">
      <w:pPr>
        <w:pStyle w:val="CommentText"/>
      </w:pPr>
      <w:r>
        <w:annotationRef/>
      </w:r>
      <w:r w:rsidR="00AB2324">
        <w:rPr>
          <w:color w:val="000000"/>
        </w:rPr>
        <w:t>- No group/section code on the cover.</w:t>
      </w:r>
      <w:r w:rsidR="00AB2324">
        <w:rPr>
          <w:color w:val="000000"/>
        </w:rPr>
        <w:br/>
        <w:t>- No revision history table (versions, dates, changes, authors). This is version 1.3.</w:t>
      </w:r>
    </w:p>
  </w:comment>
  <w:comment w:id="2" w:author="Wilchin Dipolog" w:date="2026-10-06T16:01:00Z" w:initials="WD">
    <w:p w14:paraId="39EDD370" w14:textId="182BD923" w:rsidR="00E64479" w:rsidRDefault="00000000">
      <w:r>
        <w:annotationRef/>
      </w:r>
      <w:r>
        <w:rPr>
          <w:color w:val="000000"/>
          <w:szCs w:val="20"/>
        </w:rPr>
        <w:t>- A final system document still needs approval by the client or system owner. Add an approval block with names, positions and dates.</w:t>
      </w:r>
    </w:p>
  </w:comment>
  <w:comment w:id="4" w:author="Wilchin Dipolog" w:date="2026-10-06T16:01:00Z" w:initials="WD">
    <w:p w14:paraId="3A553A4F" w14:textId="77777777" w:rsidR="00E64479" w:rsidRDefault="00000000">
      <w:r>
        <w:annotationRef/>
      </w:r>
      <w:r>
        <w:rPr>
          <w:color w:val="000000"/>
          <w:szCs w:val="20"/>
        </w:rPr>
        <w:t>- Sections 22 and 23 are course-review material, not part of a system design document. Move them to an appendix or a separate submission note.</w:t>
      </w:r>
    </w:p>
  </w:comment>
  <w:comment w:id="6" w:author="Wilchin Dipolog" w:date="2026-10-06T16:01:00Z" w:initials="WD">
    <w:p w14:paraId="0947FBF1" w14:textId="77777777" w:rsidR="00E64479" w:rsidRDefault="00000000">
      <w:r>
        <w:annotationRef/>
      </w:r>
      <w:r>
        <w:rPr>
          <w:color w:val="000000"/>
          <w:szCs w:val="20"/>
        </w:rPr>
        <w:t>- Who is the client? Name the actual store or organization, describe it, and add a POC table (name, email, phone).</w:t>
      </w:r>
    </w:p>
  </w:comment>
  <w:comment w:id="7" w:author="Wilchin Dipolog" w:date="2026-10-06T16:01:00Z" w:initials="WD">
    <w:p w14:paraId="2FB0433C" w14:textId="77777777" w:rsidR="00E64479" w:rsidRDefault="00000000">
      <w:r>
        <w:annotationRef/>
      </w:r>
      <w:r>
        <w:rPr>
          <w:color w:val="000000"/>
          <w:szCs w:val="20"/>
        </w:rPr>
        <w:t>- Wording like 'repository-verified' and 'unverified live deployment settings' is written for reviewers, not the client. Write for the store owner.</w:t>
      </w:r>
    </w:p>
  </w:comment>
  <w:comment w:id="10" w:author="Wilchin Dipolog" w:date="2026-10-06T16:01:00Z" w:initials="WD">
    <w:p w14:paraId="467117D9" w14:textId="77777777" w:rsidR="00E64479" w:rsidRDefault="00000000">
      <w:r>
        <w:annotationRef/>
      </w:r>
      <w:r>
        <w:rPr>
          <w:color w:val="000000"/>
          <w:szCs w:val="20"/>
        </w:rPr>
        <w:t>- No Objectives section. Write specific outcomes (ex. 'Stock count mismatch at the pilot store is zero for 30 days by (date)').</w:t>
      </w:r>
    </w:p>
  </w:comment>
  <w:comment w:id="11" w:author="Wilchin Dipolog" w:date="2026-10-06T16:01:00Z" w:initials="WD">
    <w:p w14:paraId="29C5825D" w14:textId="77777777" w:rsidR="00E64479" w:rsidRDefault="00000000">
      <w:r>
        <w:annotationRef/>
      </w:r>
      <w:r>
        <w:rPr>
          <w:color w:val="000000"/>
          <w:szCs w:val="20"/>
        </w:rPr>
        <w:t>- End users need one paragraph per group (what they do, how often, on what device). This is one table cell.</w:t>
      </w:r>
    </w:p>
  </w:comment>
  <w:comment w:id="13" w:author="Wilchin Dipolog" w:date="2026-10-06T16:01:00Z" w:initials="WD">
    <w:p w14:paraId="5B7C03C1" w14:textId="77777777" w:rsidR="00E64479" w:rsidRDefault="00000000">
      <w:r>
        <w:annotationRef/>
      </w:r>
      <w:r>
        <w:rPr>
          <w:color w:val="000000"/>
          <w:szCs w:val="20"/>
        </w:rPr>
        <w:t>- No target completion date. Add one, and say who runs these tests and when.</w:t>
      </w:r>
    </w:p>
  </w:comment>
  <w:comment w:id="14" w:author="Wilchin Dipolog" w:date="2026-10-06T16:01:00Z" w:initials="WD">
    <w:p w14:paraId="5C3B46AF" w14:textId="77777777" w:rsidR="00E64479" w:rsidRDefault="00000000">
      <w:r>
        <w:annotationRef/>
      </w:r>
      <w:r>
        <w:rPr>
          <w:color w:val="000000"/>
          <w:szCs w:val="20"/>
        </w:rPr>
        <w:t>- Placeholder. There are about 30 'OWNER INPUT' fields across the four documents. A final submission needs actual values, or N/A with a reason.</w:t>
      </w:r>
    </w:p>
  </w:comment>
  <w:comment w:id="16" w:author="Wilchin Dipolog" w:date="2026-10-06T16:01:00Z" w:initials="WD">
    <w:p w14:paraId="5A4AE9F4" w14:textId="77777777" w:rsidR="00E64479" w:rsidRDefault="00000000">
      <w:r>
        <w:annotationRef/>
      </w:r>
      <w:r>
        <w:rPr>
          <w:color w:val="000000"/>
          <w:szCs w:val="20"/>
        </w:rPr>
        <w:t>- Web Serial works only in Chrome and Edge, not Firefox or Safari. State this in the user tech specs.</w:t>
      </w:r>
    </w:p>
  </w:comment>
  <w:comment w:id="18" w:author="Wilchin Dipolog" w:date="2026-10-06T16:01:00Z" w:initials="WD">
    <w:p w14:paraId="3CA22673" w14:textId="77777777" w:rsidR="00E64479" w:rsidRDefault="00000000">
      <w:r>
        <w:annotationRef/>
      </w:r>
      <w:r>
        <w:rPr>
          <w:color w:val="000000"/>
          <w:szCs w:val="20"/>
        </w:rPr>
        <w:t>- Hosting is not decided. Give the actual environment links (system, API, database), or N/A with a reason.</w:t>
      </w:r>
    </w:p>
  </w:comment>
  <w:comment w:id="21" w:author="Wilchin Dipolog" w:date="2026-10-06T16:01:00Z" w:initials="WD">
    <w:p w14:paraId="5184EC48" w14:textId="77777777" w:rsidR="00E64479" w:rsidRDefault="00000000">
      <w:r>
        <w:annotationRef/>
      </w:r>
      <w:r>
        <w:rPr>
          <w:color w:val="000000"/>
          <w:szCs w:val="20"/>
        </w:rPr>
        <w:t>- No link to the database metadata (schema export or data dictionary). Add it.</w:t>
      </w:r>
    </w:p>
  </w:comment>
  <w:comment w:id="23" w:author="Wilchin Dipolog" w:date="2026-10-06T16:01:00Z" w:initials="WD">
    <w:p w14:paraId="3236E930" w14:textId="77777777" w:rsidR="00E64479" w:rsidRDefault="00000000">
      <w:r>
        <w:annotationRef/>
      </w:r>
      <w:r>
        <w:rPr>
          <w:color w:val="000000"/>
          <w:szCs w:val="20"/>
        </w:rPr>
        <w:t>- One paragraph covers all eight steps. Write one paragraph per process.</w:t>
      </w:r>
      <w:r>
        <w:rPr>
          <w:color w:val="000000"/>
          <w:szCs w:val="20"/>
        </w:rPr>
        <w:br/>
        <w:t>- The figure is a straight line with no decisions (payment fails, item not found, sync rejected, adjustment needs approval) and no start or end.</w:t>
      </w:r>
    </w:p>
  </w:comment>
  <w:comment w:id="25" w:author="Wilchin Dipolog" w:date="2026-10-06T16:01:00Z" w:initials="WD">
    <w:p w14:paraId="2152AF87" w14:textId="77777777" w:rsidR="00E64479" w:rsidRDefault="00000000">
      <w:r>
        <w:annotationRef/>
      </w:r>
      <w:r>
        <w:rPr>
          <w:color w:val="000000"/>
          <w:szCs w:val="20"/>
        </w:rPr>
        <w:t>- Only one matrix. The requirement is PRODUCTION, UAT and TESTING matrices with actual group names (ex. KODIGO_PROD_ADMIN).</w:t>
      </w:r>
      <w:r>
        <w:rPr>
          <w:color w:val="000000"/>
          <w:szCs w:val="20"/>
        </w:rPr>
        <w:br/>
        <w:t>- The System Administrator in Table 10 has technical access but is not in the matrix.</w:t>
      </w:r>
    </w:p>
  </w:comment>
  <w:comment w:id="27" w:author="Wilchin Dipolog" w:date="2026-10-06T16:01:00Z" w:initials="WD">
    <w:p w14:paraId="5510699E" w14:textId="77777777" w:rsidR="00E64479" w:rsidRDefault="00000000">
      <w:r>
        <w:annotationRef/>
      </w:r>
      <w:r>
        <w:rPr>
          <w:color w:val="000000"/>
          <w:szCs w:val="20"/>
        </w:rPr>
        <w:t>- 'Where enabled' and 'requires confirmation' appear throughout. Decide: is MFA required for Admin and Super Admin? State it.</w:t>
      </w:r>
    </w:p>
  </w:comment>
  <w:comment w:id="28" w:author="Wilchin Dipolog" w:date="2026-10-06T16:01:00Z" w:initials="WD">
    <w:p w14:paraId="182B40F7" w14:textId="77777777" w:rsidR="00E64479" w:rsidRDefault="00000000">
      <w:r>
        <w:annotationRef/>
      </w:r>
      <w:r>
        <w:rPr>
          <w:color w:val="000000"/>
          <w:szCs w:val="20"/>
        </w:rPr>
        <w:t>- The runbook is not submitted or linked.</w:t>
      </w:r>
      <w:r>
        <w:rPr>
          <w:color w:val="000000"/>
          <w:szCs w:val="20"/>
        </w:rPr>
        <w:br/>
        <w:t>- No vulnerability management (dependency checks, patch schedule, security testing).</w:t>
      </w:r>
    </w:p>
  </w:comment>
  <w:comment w:id="30" w:author="Wilchin Dipolog" w:date="2026-10-06T16:01:00Z" w:initials="WD">
    <w:p w14:paraId="1AAE86E9" w14:textId="77777777" w:rsidR="00E64479" w:rsidRDefault="00000000">
      <w:r>
        <w:annotationRef/>
      </w:r>
      <w:r>
        <w:rPr>
          <w:color w:val="000000"/>
          <w:szCs w:val="20"/>
        </w:rPr>
        <w:t>- Is the system deployed or not? Give the production URL, or N/A with a reason.</w:t>
      </w:r>
    </w:p>
  </w:comment>
  <w:comment w:id="31" w:author="Wilchin Dipolog" w:date="2026-10-06T16:01:00Z" w:initials="WD">
    <w:p w14:paraId="6085A467" w14:textId="77777777" w:rsidR="00E64479" w:rsidRDefault="00000000">
      <w:r>
        <w:annotationRef/>
      </w:r>
      <w:r>
        <w:rPr>
          <w:color w:val="000000"/>
          <w:szCs w:val="20"/>
        </w:rPr>
        <w:t>- This is an internal defect note. Fix the README instead of documenting the gap here.</w:t>
      </w:r>
    </w:p>
  </w:comment>
  <w:comment w:id="34" w:author="Wilchin Dipolog" w:date="2026-10-06T16:01:00Z" w:initials="WD">
    <w:p w14:paraId="47BBD7CE" w14:textId="77777777" w:rsidR="00E64479" w:rsidRDefault="00000000">
      <w:r>
        <w:annotationRef/>
      </w:r>
      <w:r>
        <w:rPr>
          <w:color w:val="000000"/>
          <w:szCs w:val="20"/>
        </w:rPr>
        <w:t>- For a small store, who is the IT Manager? Name the person, or say the owner holds this role.</w:t>
      </w:r>
    </w:p>
  </w:comment>
  <w:comment w:id="38" w:author="Wilchin Dipolog" w:date="2026-10-06T16:01:00Z" w:initials="WD">
    <w:p w14:paraId="2FE0BBDF" w14:textId="77777777" w:rsidR="00E64479" w:rsidRDefault="00000000">
      <w:r>
        <w:annotationRef/>
      </w:r>
      <w:r>
        <w:rPr>
          <w:color w:val="000000"/>
          <w:szCs w:val="20"/>
        </w:rPr>
        <w:t>- No Data Classification Table (data item, classification, protection level). Add it here.</w:t>
      </w:r>
      <w:r>
        <w:rPr>
          <w:color w:val="000000"/>
          <w:szCs w:val="20"/>
        </w:rPr>
        <w:br/>
        <w:t>- No links to the AUP, BYOD policy and User Manual.</w:t>
      </w:r>
    </w:p>
  </w:comment>
  <w:comment w:id="39" w:author="Wilchin Dipolog" w:date="2026-10-06T16:01:00Z" w:initials="WD">
    <w:p w14:paraId="5C287F6F" w14:textId="77777777" w:rsidR="00E64479" w:rsidRDefault="00000000">
      <w:r>
        <w:annotationRef/>
      </w:r>
      <w:r>
        <w:rPr>
          <w:color w:val="000000"/>
          <w:szCs w:val="20"/>
        </w:rPr>
        <w:t>- No breach procedure. NPC Circular 16-03 requires notifying the NPC within 72 hours for notifiable breaches. State who decides and how.</w:t>
      </w:r>
    </w:p>
  </w:comment>
  <w:comment w:id="41" w:author="Wilchin Dipolog" w:date="2026-10-06T16:01:00Z" w:initials="WD">
    <w:p w14:paraId="72EA2639" w14:textId="77777777" w:rsidR="00E64479" w:rsidRDefault="00000000">
      <w:r>
        <w:annotationRef/>
      </w:r>
      <w:r>
        <w:rPr>
          <w:color w:val="000000"/>
          <w:szCs w:val="20"/>
        </w:rPr>
        <w:t>- No likelihood or impact ratings. Add both columns.</w:t>
      </w:r>
      <w:r>
        <w:rPr>
          <w:color w:val="000000"/>
          <w:szCs w:val="20"/>
        </w:rPr>
        <w:br/>
        <w:t>- 'Open status' entries are tasks, not statuses.</w:t>
      </w:r>
    </w:p>
  </w:comment>
  <w:comment w:id="43" w:author="Wilchin Dipolog" w:date="2026-10-06T16:01:00Z" w:initials="WD">
    <w:p w14:paraId="265E9BB0" w14:textId="77777777" w:rsidR="00E64479" w:rsidRDefault="00000000">
      <w:r>
        <w:annotationRef/>
      </w:r>
      <w:r>
        <w:rPr>
          <w:color w:val="000000"/>
          <w:szCs w:val="20"/>
        </w:rPr>
        <w:t>- Naming convention is one line. Add casing for variables, functions, components, files and constants, plus prefixes, abbreviation rules and exceptions.</w:t>
      </w:r>
      <w:r>
        <w:rPr>
          <w:color w:val="000000"/>
          <w:szCs w:val="20"/>
        </w:rPr>
        <w:br/>
        <w:t>- No coding standards (principles, style guide, formatting, comments, error handling, tools) and no folder structure tree.</w:t>
      </w:r>
      <w:r>
        <w:rPr>
          <w:color w:val="000000"/>
          <w:szCs w:val="20"/>
        </w:rPr>
        <w:br/>
        <w:t>- No taxonomy/metadata standards (API, code documentation tags, versioning).</w:t>
      </w:r>
    </w:p>
  </w:comment>
  <w:comment w:id="44" w:author="Wilchin Dipolog" w:date="2026-10-06T16:01:00Z" w:initials="WD">
    <w:p w14:paraId="16C3AFE4" w14:textId="77777777" w:rsidR="00E64479" w:rsidRDefault="00000000">
      <w:r>
        <w:annotationRef/>
      </w:r>
      <w:r>
        <w:rPr>
          <w:color w:val="000000"/>
          <w:szCs w:val="20"/>
        </w:rPr>
        <w:t>- Name the linter and formatter (ex. ESLint, Prettier) and the branching model (ex. main, develop, feature/*).</w:t>
      </w:r>
    </w:p>
  </w:comment>
  <w:comment w:id="46" w:author="Wilchin Dipolog" w:date="2026-10-06T16:01:00Z" w:initials="WD">
    <w:p w14:paraId="6B92C58D" w14:textId="77777777" w:rsidR="00E64479" w:rsidRDefault="00000000">
      <w:r>
        <w:annotationRef/>
      </w:r>
      <w:r>
        <w:rPr>
          <w:color w:val="000000"/>
          <w:szCs w:val="20"/>
        </w:rPr>
        <w:t>- 'Store Team Lead' is not a role in Table 10 or the permission matrix.</w:t>
      </w:r>
    </w:p>
  </w:comment>
  <w:comment w:id="47" w:author="Wilchin Dipolog" w:date="2026-10-06T16:01:00Z" w:initials="WD">
    <w:p w14:paraId="15DE513F" w14:textId="77777777" w:rsidR="00E64479" w:rsidRDefault="00000000">
      <w:r>
        <w:annotationRef/>
      </w:r>
      <w:r>
        <w:rPr>
          <w:color w:val="000000"/>
          <w:szCs w:val="20"/>
        </w:rPr>
        <w:t>- No channel per tier (phone, email, chat). Tie each tier to a channel.</w:t>
      </w:r>
      <w:r>
        <w:rPr>
          <w:color w:val="000000"/>
          <w:szCs w:val="20"/>
        </w:rPr>
        <w:br/>
        <w:t>- Privacy incidents should go straight to the Privacy Contact. Figure 3 routes them through Tier 2 first.</w:t>
      </w:r>
    </w:p>
  </w:comment>
  <w:comment w:id="49" w:author="Wilchin Dipolog" w:date="2026-10-06T16:01:00Z" w:initials="WD">
    <w:p w14:paraId="0B8202D0" w14:textId="77777777" w:rsidR="00E64479" w:rsidRDefault="00000000">
      <w:r>
        <w:annotationRef/>
      </w:r>
      <w:r>
        <w:rPr>
          <w:color w:val="000000"/>
          <w:szCs w:val="20"/>
        </w:rPr>
        <w:t>- No review frequency (ex. weekly) and no tool named for viewing logs.</w:t>
      </w:r>
    </w:p>
  </w:comment>
  <w:comment w:id="51" w:author="Wilchin Dipolog" w:date="2026-10-06T16:01:00Z" w:initials="WD">
    <w:p w14:paraId="09E0EA8A" w14:textId="77777777" w:rsidR="00E64479" w:rsidRDefault="00000000">
      <w:r>
        <w:annotationRef/>
      </w:r>
      <w:r>
        <w:rPr>
          <w:color w:val="000000"/>
          <w:szCs w:val="20"/>
        </w:rPr>
        <w:t>- No pre-launch user feedback: methods, findings labeled Bug Report/Usability Issue/Feature Request/Positive Feedback, prioritization, design changes. Who did you consult before building?</w:t>
      </w:r>
    </w:p>
  </w:comment>
  <w:comment w:id="53" w:author="Wilchin Dipolog" w:date="2026-10-06T16:01:00Z" w:initials="WD">
    <w:p w14:paraId="1C280B0D" w14:textId="77777777" w:rsidR="00E64479" w:rsidRDefault="00000000">
      <w:r>
        <w:annotationRef/>
      </w:r>
      <w:r>
        <w:rPr>
          <w:color w:val="000000"/>
          <w:szCs w:val="20"/>
        </w:rPr>
        <w:t>- No refresher schedule, no support channel and no self-service resources. The User Manual is not linked.</w:t>
      </w:r>
    </w:p>
  </w:comment>
  <w:comment w:id="55" w:author="Wilchin Dipolog" w:date="2026-10-06T16:01:00Z" w:initials="WD">
    <w:p w14:paraId="3FAA9501" w14:textId="77777777" w:rsidR="00E64479" w:rsidRDefault="00000000">
      <w:r>
        <w:annotationRef/>
      </w:r>
      <w:r>
        <w:rPr>
          <w:color w:val="000000"/>
          <w:szCs w:val="20"/>
        </w:rPr>
        <w:t>- No timeline with dates, no budget, no financial justification and no call to action. These are required. Give estimates even if approximate.</w:t>
      </w:r>
    </w:p>
  </w:comment>
  <w:comment w:id="59" w:author="Wilchin Dipolog" w:date="2026-10-06T16:01:00Z" w:initials="WD">
    <w:p w14:paraId="73D6A4BD" w14:textId="77777777" w:rsidR="00E64479" w:rsidRDefault="00000000">
      <w:r>
        <w:annotationRef/>
      </w:r>
      <w:r>
        <w:rPr>
          <w:color w:val="000000"/>
          <w:szCs w:val="20"/>
        </w:rPr>
        <w:t>- The manual screenshots still show a real user name. Redact before submission.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29E536" w15:done="0"/>
  <w15:commentEx w15:paraId="37008710" w15:done="0"/>
  <w15:commentEx w15:paraId="39EDD370" w15:done="0"/>
  <w15:commentEx w15:paraId="3A553A4F" w15:done="0"/>
  <w15:commentEx w15:paraId="0947FBF1" w15:done="0"/>
  <w15:commentEx w15:paraId="2FB0433C" w15:done="0"/>
  <w15:commentEx w15:paraId="467117D9" w15:done="0"/>
  <w15:commentEx w15:paraId="29C5825D" w15:done="0"/>
  <w15:commentEx w15:paraId="5B7C03C1" w15:done="0"/>
  <w15:commentEx w15:paraId="5C3B46AF" w15:done="0"/>
  <w15:commentEx w15:paraId="5A4AE9F4" w15:done="0"/>
  <w15:commentEx w15:paraId="3CA22673" w15:done="0"/>
  <w15:commentEx w15:paraId="5184EC48" w15:done="0"/>
  <w15:commentEx w15:paraId="3236E930" w15:done="0"/>
  <w15:commentEx w15:paraId="2152AF87" w15:done="0"/>
  <w15:commentEx w15:paraId="5510699E" w15:done="0"/>
  <w15:commentEx w15:paraId="182B40F7" w15:done="0"/>
  <w15:commentEx w15:paraId="1AAE86E9" w15:done="0"/>
  <w15:commentEx w15:paraId="6085A467" w15:done="0"/>
  <w15:commentEx w15:paraId="47BBD7CE" w15:done="0"/>
  <w15:commentEx w15:paraId="2FE0BBDF" w15:done="0"/>
  <w15:commentEx w15:paraId="5C287F6F" w15:done="0"/>
  <w15:commentEx w15:paraId="72EA2639" w15:done="0"/>
  <w15:commentEx w15:paraId="265E9BB0" w15:done="0"/>
  <w15:commentEx w15:paraId="16C3AFE4" w15:done="0"/>
  <w15:commentEx w15:paraId="6B92C58D" w15:done="0"/>
  <w15:commentEx w15:paraId="15DE513F" w15:done="0"/>
  <w15:commentEx w15:paraId="0B8202D0" w15:done="0"/>
  <w15:commentEx w15:paraId="09E0EA8A" w15:done="0"/>
  <w15:commentEx w15:paraId="1C280B0D" w15:done="0"/>
  <w15:commentEx w15:paraId="3FAA9501" w15:done="0"/>
  <w15:commentEx w15:paraId="73D6A4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1EEC08" w16cex:dateUtc="2026-10-06T16:01:00Z"/>
  <w16cex:commentExtensible w16cex:durableId="3A59EE33" w16cex:dateUtc="2026-10-06T16:01:00Z"/>
  <w16cex:commentExtensible w16cex:durableId="74AE0143" w16cex:dateUtc="2026-10-06T16:01:00Z"/>
  <w16cex:commentExtensible w16cex:durableId="08DDE0E8" w16cex:dateUtc="2026-10-06T16:01:00Z"/>
  <w16cex:commentExtensible w16cex:durableId="48555B0B" w16cex:dateUtc="2026-10-06T16:01:00Z"/>
  <w16cex:commentExtensible w16cex:durableId="22C1503D" w16cex:dateUtc="2026-10-06T16:01:00Z"/>
  <w16cex:commentExtensible w16cex:durableId="5708F61B" w16cex:dateUtc="2026-10-06T16:01:00Z"/>
  <w16cex:commentExtensible w16cex:durableId="677210DF" w16cex:dateUtc="2026-10-06T16:01:00Z"/>
  <w16cex:commentExtensible w16cex:durableId="23C07549" w16cex:dateUtc="2026-10-06T16:01:00Z"/>
  <w16cex:commentExtensible w16cex:durableId="23D5CC4D" w16cex:dateUtc="2026-10-06T16:01:00Z"/>
  <w16cex:commentExtensible w16cex:durableId="29F51A36" w16cex:dateUtc="2026-10-06T16:01:00Z"/>
  <w16cex:commentExtensible w16cex:durableId="15E7E53C" w16cex:dateUtc="2026-10-06T16:01:00Z"/>
  <w16cex:commentExtensible w16cex:durableId="2FC72FEE" w16cex:dateUtc="2026-10-06T16:01:00Z"/>
  <w16cex:commentExtensible w16cex:durableId="1F83B4D1" w16cex:dateUtc="2026-10-06T16:01:00Z"/>
  <w16cex:commentExtensible w16cex:durableId="46D5EBB0" w16cex:dateUtc="2026-10-06T16:01:00Z"/>
  <w16cex:commentExtensible w16cex:durableId="7C9A9444" w16cex:dateUtc="2026-10-06T16:01:00Z"/>
  <w16cex:commentExtensible w16cex:durableId="4F9F3CF1" w16cex:dateUtc="2026-10-06T16:01:00Z"/>
  <w16cex:commentExtensible w16cex:durableId="35E86A6A" w16cex:dateUtc="2026-10-06T16:01:00Z"/>
  <w16cex:commentExtensible w16cex:durableId="0C8D5658" w16cex:dateUtc="2026-10-06T16:01:00Z"/>
  <w16cex:commentExtensible w16cex:durableId="17097FEE" w16cex:dateUtc="2026-10-06T16:01:00Z"/>
  <w16cex:commentExtensible w16cex:durableId="3A85C802" w16cex:dateUtc="2026-10-06T16:01:00Z"/>
  <w16cex:commentExtensible w16cex:durableId="7D731F81" w16cex:dateUtc="2026-10-06T16:01:00Z"/>
  <w16cex:commentExtensible w16cex:durableId="75B06242" w16cex:dateUtc="2026-10-06T16:01:00Z"/>
  <w16cex:commentExtensible w16cex:durableId="623D2DB0" w16cex:dateUtc="2026-10-06T16:01:00Z"/>
  <w16cex:commentExtensible w16cex:durableId="7CDFD4F7" w16cex:dateUtc="2026-10-06T16:01:00Z"/>
  <w16cex:commentExtensible w16cex:durableId="13BCD441" w16cex:dateUtc="2026-10-06T16:01:00Z"/>
  <w16cex:commentExtensible w16cex:durableId="38DEEE74" w16cex:dateUtc="2026-10-06T16:01:00Z"/>
  <w16cex:commentExtensible w16cex:durableId="130279C7" w16cex:dateUtc="2026-10-06T16:01:00Z"/>
  <w16cex:commentExtensible w16cex:durableId="742C9985" w16cex:dateUtc="2026-10-06T16:01:00Z"/>
  <w16cex:commentExtensible w16cex:durableId="4431A686" w16cex:dateUtc="2026-10-06T16:01:00Z"/>
  <w16cex:commentExtensible w16cex:durableId="4ED281B5" w16cex:dateUtc="2026-10-06T16:01:00Z"/>
  <w16cex:commentExtensible w16cex:durableId="413D00D4" w16cex:dateUtc="2026-10-06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29E536" w16cid:durableId="051EEC08"/>
  <w16cid:commentId w16cid:paraId="37008710" w16cid:durableId="3A59EE33"/>
  <w16cid:commentId w16cid:paraId="39EDD370" w16cid:durableId="74AE0143"/>
  <w16cid:commentId w16cid:paraId="3A553A4F" w16cid:durableId="08DDE0E8"/>
  <w16cid:commentId w16cid:paraId="0947FBF1" w16cid:durableId="48555B0B"/>
  <w16cid:commentId w16cid:paraId="2FB0433C" w16cid:durableId="22C1503D"/>
  <w16cid:commentId w16cid:paraId="467117D9" w16cid:durableId="5708F61B"/>
  <w16cid:commentId w16cid:paraId="29C5825D" w16cid:durableId="677210DF"/>
  <w16cid:commentId w16cid:paraId="5B7C03C1" w16cid:durableId="23C07549"/>
  <w16cid:commentId w16cid:paraId="5C3B46AF" w16cid:durableId="23D5CC4D"/>
  <w16cid:commentId w16cid:paraId="5A4AE9F4" w16cid:durableId="29F51A36"/>
  <w16cid:commentId w16cid:paraId="3CA22673" w16cid:durableId="15E7E53C"/>
  <w16cid:commentId w16cid:paraId="5184EC48" w16cid:durableId="2FC72FEE"/>
  <w16cid:commentId w16cid:paraId="3236E930" w16cid:durableId="1F83B4D1"/>
  <w16cid:commentId w16cid:paraId="2152AF87" w16cid:durableId="46D5EBB0"/>
  <w16cid:commentId w16cid:paraId="5510699E" w16cid:durableId="7C9A9444"/>
  <w16cid:commentId w16cid:paraId="182B40F7" w16cid:durableId="4F9F3CF1"/>
  <w16cid:commentId w16cid:paraId="1AAE86E9" w16cid:durableId="35E86A6A"/>
  <w16cid:commentId w16cid:paraId="6085A467" w16cid:durableId="0C8D5658"/>
  <w16cid:commentId w16cid:paraId="47BBD7CE" w16cid:durableId="17097FEE"/>
  <w16cid:commentId w16cid:paraId="2FE0BBDF" w16cid:durableId="3A85C802"/>
  <w16cid:commentId w16cid:paraId="5C287F6F" w16cid:durableId="7D731F81"/>
  <w16cid:commentId w16cid:paraId="72EA2639" w16cid:durableId="75B06242"/>
  <w16cid:commentId w16cid:paraId="265E9BB0" w16cid:durableId="623D2DB0"/>
  <w16cid:commentId w16cid:paraId="16C3AFE4" w16cid:durableId="7CDFD4F7"/>
  <w16cid:commentId w16cid:paraId="6B92C58D" w16cid:durableId="13BCD441"/>
  <w16cid:commentId w16cid:paraId="15DE513F" w16cid:durableId="38DEEE74"/>
  <w16cid:commentId w16cid:paraId="0B8202D0" w16cid:durableId="130279C7"/>
  <w16cid:commentId w16cid:paraId="09E0EA8A" w16cid:durableId="742C9985"/>
  <w16cid:commentId w16cid:paraId="1C280B0D" w16cid:durableId="4431A686"/>
  <w16cid:commentId w16cid:paraId="3FAA9501" w16cid:durableId="4ED281B5"/>
  <w16cid:commentId w16cid:paraId="73D6A4BD" w16cid:durableId="413D00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336D7" w14:textId="77777777" w:rsidR="00C32B14" w:rsidRDefault="00C32B14">
      <w:pPr>
        <w:spacing w:after="0" w:line="240" w:lineRule="auto"/>
      </w:pPr>
      <w:r>
        <w:separator/>
      </w:r>
    </w:p>
  </w:endnote>
  <w:endnote w:type="continuationSeparator" w:id="0">
    <w:p w14:paraId="31C38D93" w14:textId="77777777" w:rsidR="00C32B14" w:rsidRDefault="00C32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45158" w14:textId="77777777" w:rsidR="00974AE0" w:rsidRDefault="007557AB">
    <w:pPr>
      <w:pStyle w:val="Footer"/>
      <w:jc w:val="center"/>
    </w:pPr>
    <w:r>
      <w:rPr>
        <w:color w:val="5B6573"/>
        <w:sz w:val="16"/>
      </w:rPr>
      <w:t xml:space="preserve">Kodigo Capstone Documentation  |  Version 1.3 | 5 October 2026  |  Page </w:t>
    </w:r>
    <w:r>
      <w:rPr>
        <w:color w:val="5B6573"/>
        <w:sz w:val="16"/>
      </w:rPr>
      <w:fldChar w:fldCharType="begin"/>
    </w:r>
    <w:r>
      <w:rPr>
        <w:color w:val="5B6573"/>
        <w:sz w:val="16"/>
      </w:rPr>
      <w:instrText>PAGE</w:instrText>
    </w:r>
    <w:r>
      <w:rPr>
        <w:color w:val="5B6573"/>
        <w:sz w:val="16"/>
      </w:rPr>
      <w:fldChar w:fldCharType="separate"/>
    </w:r>
    <w:r w:rsidR="00103167">
      <w:rPr>
        <w:noProof/>
        <w:color w:val="5B6573"/>
        <w:sz w:val="16"/>
      </w:rPr>
      <w:t>1</w:t>
    </w:r>
    <w:r>
      <w:rPr>
        <w:color w:val="5B65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6AB5F" w14:textId="77777777" w:rsidR="00C32B14" w:rsidRDefault="00C32B14">
      <w:pPr>
        <w:spacing w:after="0" w:line="240" w:lineRule="auto"/>
      </w:pPr>
      <w:r>
        <w:separator/>
      </w:r>
    </w:p>
  </w:footnote>
  <w:footnote w:type="continuationSeparator" w:id="0">
    <w:p w14:paraId="5462A63E" w14:textId="77777777" w:rsidR="00C32B14" w:rsidRDefault="00C32B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148C6" w14:textId="77777777" w:rsidR="00974AE0" w:rsidRDefault="007557AB">
    <w:pPr>
      <w:pStyle w:val="Header"/>
      <w:jc w:val="right"/>
    </w:pPr>
    <w:r>
      <w:rPr>
        <w:b/>
        <w:color w:val="5B6573"/>
        <w:sz w:val="16"/>
      </w:rPr>
      <w:t>KODIGO  |  SYSTEM DESIGN AND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1064984">
    <w:abstractNumId w:val="8"/>
  </w:num>
  <w:num w:numId="2" w16cid:durableId="687559949">
    <w:abstractNumId w:val="6"/>
  </w:num>
  <w:num w:numId="3" w16cid:durableId="1686053294">
    <w:abstractNumId w:val="5"/>
  </w:num>
  <w:num w:numId="4" w16cid:durableId="1151946515">
    <w:abstractNumId w:val="4"/>
  </w:num>
  <w:num w:numId="5" w16cid:durableId="1714308951">
    <w:abstractNumId w:val="7"/>
  </w:num>
  <w:num w:numId="6" w16cid:durableId="1479804513">
    <w:abstractNumId w:val="3"/>
  </w:num>
  <w:num w:numId="7" w16cid:durableId="541985390">
    <w:abstractNumId w:val="2"/>
  </w:num>
  <w:num w:numId="8" w16cid:durableId="489249473">
    <w:abstractNumId w:val="1"/>
  </w:num>
  <w:num w:numId="9" w16cid:durableId="8034739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chin Dipolog">
    <w15:presenceInfo w15:providerId="Windows Live" w15:userId="fc8661fe3ec9f8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167"/>
    <w:rsid w:val="0015074B"/>
    <w:rsid w:val="0029639D"/>
    <w:rsid w:val="00326F90"/>
    <w:rsid w:val="00633D70"/>
    <w:rsid w:val="007557AB"/>
    <w:rsid w:val="00974AE0"/>
    <w:rsid w:val="00AA1D8D"/>
    <w:rsid w:val="00AB2324"/>
    <w:rsid w:val="00B47730"/>
    <w:rsid w:val="00C32B14"/>
    <w:rsid w:val="00C93240"/>
    <w:rsid w:val="00CB0664"/>
    <w:rsid w:val="00E644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A0492"/>
  <w14:defaultImageDpi w14:val="300"/>
  <w15:docId w15:val="{81A2159D-F724-44A5-9C82-C27B7768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0252B"/>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03167"/>
    <w:pPr>
      <w:spacing w:after="100"/>
    </w:pPr>
  </w:style>
  <w:style w:type="character" w:styleId="Hyperlink">
    <w:name w:val="Hyperlink"/>
    <w:basedOn w:val="DefaultParagraphFont"/>
    <w:uiPriority w:val="99"/>
    <w:unhideWhenUsed/>
    <w:rsid w:val="00103167"/>
    <w:rPr>
      <w:color w:val="0000FF" w:themeColor="hyperlink"/>
      <w:u w:val="single"/>
    </w:rPr>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rFonts w:ascii="Aptos" w:hAnsi="Aptos"/>
      <w:color w:val="20252B"/>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privacy.gov.ph/implementing-rules-regulations-data-privacy-act-2012/" TargetMode="Externa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officialgazette.gov.ph/2012/08/15/republic-act-no-10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6306</Words>
  <Characters>35948</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Kodigo System Design and Governance</dc:title>
  <dc:subject>Technical design and accountable governance for the Kodigo capstone system</dc:subject>
  <dc:creator>Evon Christian P Vergara</dc:creator>
  <cp:keywords>Kodigo, system design, governance, user manual, policy</cp:keywords>
  <dc:description>generated by python-docx</dc:description>
  <cp:lastModifiedBy>Wilchin Dipolog</cp:lastModifiedBy>
  <cp:revision>3</cp:revision>
  <dcterms:created xsi:type="dcterms:W3CDTF">2013-12-23T23:15:00Z</dcterms:created>
  <dcterms:modified xsi:type="dcterms:W3CDTF">2026-10-06T16:10:00Z</dcterms:modified>
  <cp:category/>
</cp:coreProperties>
</file>