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7782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Perfeito.</w:t>
      </w:r>
    </w:p>
    <w:p w14:paraId="30C983C7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D1430F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Abaixo está o Capítulo 19 completo, consolidado, incorporando:</w:t>
      </w:r>
    </w:p>
    <w:p w14:paraId="20066128" w14:textId="77777777" w:rsidR="00D96E4A" w:rsidRPr="00D96E4A" w:rsidRDefault="00D96E4A" w:rsidP="00D96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Estrutura HR ghost-free</w:t>
      </w:r>
    </w:p>
    <w:p w14:paraId="2FC9F2AE" w14:textId="77777777" w:rsidR="00D96E4A" w:rsidRPr="00D96E4A" w:rsidRDefault="00D96E4A" w:rsidP="00D96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Dependência correta de F(\phi)</w:t>
      </w:r>
    </w:p>
    <w:p w14:paraId="716FCB0F" w14:textId="77777777" w:rsidR="00D96E4A" w:rsidRPr="00D96E4A" w:rsidRDefault="00D96E4A" w:rsidP="00D96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Limite de desacoplamento consistente com TDCP-F1</w:t>
      </w:r>
    </w:p>
    <w:p w14:paraId="68CDF416" w14:textId="77777777" w:rsidR="00D96E4A" w:rsidRPr="00D96E4A" w:rsidRDefault="00D96E4A" w:rsidP="00D96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Extração do helicity-0</w:t>
      </w:r>
    </w:p>
    <w:p w14:paraId="4019D093" w14:textId="77777777" w:rsidR="00D96E4A" w:rsidRPr="00D96E4A" w:rsidRDefault="00D96E4A" w:rsidP="00D96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Derivação rigorosa do raio de Vainshtein</w:t>
      </w:r>
    </w:p>
    <w:p w14:paraId="3963766A" w14:textId="77777777" w:rsidR="00D96E4A" w:rsidRPr="00D96E4A" w:rsidRDefault="00D96E4A" w:rsidP="00D96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Estimativa numérica refinada</w:t>
      </w:r>
    </w:p>
    <w:p w14:paraId="37C28046" w14:textId="77777777" w:rsidR="00D96E4A" w:rsidRPr="00D96E4A" w:rsidRDefault="00D96E4A" w:rsidP="00D96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Critério PPN paramétrico</w:t>
      </w:r>
    </w:p>
    <w:p w14:paraId="3BBFC703" w14:textId="77777777" w:rsidR="00D96E4A" w:rsidRPr="00D96E4A" w:rsidRDefault="00D96E4A" w:rsidP="00D96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Observações sobre o papel do campo \phi</w:t>
      </w:r>
    </w:p>
    <w:p w14:paraId="47427FCD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2DC0C6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Organizado como artigo técnico.</w:t>
      </w:r>
    </w:p>
    <w:p w14:paraId="3F495BF3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AD64EA" wp14:editId="27055793">
                <wp:extent cx="5731510" cy="1270"/>
                <wp:effectExtent l="0" t="31750" r="0" b="36830"/>
                <wp:docPr id="133809408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78E0E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5941F4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19 — Screening e Regime Não-Linear na TDCP-F1</w:t>
      </w:r>
    </w:p>
    <w:p w14:paraId="07443531" w14:textId="77777777" w:rsidR="00D96E4A" w:rsidRPr="00D96E4A" w:rsidRDefault="00D96E4A" w:rsidP="00D96E4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FD71D4" wp14:editId="20049A2D">
                <wp:extent cx="5731510" cy="1270"/>
                <wp:effectExtent l="0" t="31750" r="0" b="36830"/>
                <wp:docPr id="36774526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3C897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B93C8A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19.1 Objetivo Físico</w:t>
      </w:r>
    </w:p>
    <w:p w14:paraId="03546CA1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D7FE94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A TDCP-F1 introduz um modo massivo relativo entre as métricas g_{\mu\nu} e f_{\mu\nu}, cuja presença gera:</w:t>
      </w:r>
    </w:p>
    <w:p w14:paraId="714E6668" w14:textId="77777777" w:rsidR="00D96E4A" w:rsidRPr="00D96E4A" w:rsidRDefault="00D96E4A" w:rsidP="00D96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Correções Yukawa no regime linear cosmológico</w:t>
      </w:r>
    </w:p>
    <w:p w14:paraId="67BB912D" w14:textId="77777777" w:rsidR="00D96E4A" w:rsidRPr="00D96E4A" w:rsidRDefault="00D96E4A" w:rsidP="00D96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Modificação de \mu(k,a), \Sigma(k,a) em LSS</w:t>
      </w:r>
    </w:p>
    <w:p w14:paraId="21BD4CAF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33872C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Entretanto, qualquer força adicional deve ser suprimida em escalas solares.</w:t>
      </w:r>
    </w:p>
    <w:p w14:paraId="31D5ACA1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4C69E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O objetivo deste capítulo é demonstrar que:</w:t>
      </w:r>
    </w:p>
    <w:p w14:paraId="27871BA8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3CCEFB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\boxed{\text{A TDCP-F1 possui mecanismo de screening tipo Vainshtein consistente.}}</w:t>
      </w:r>
    </w:p>
    <w:p w14:paraId="08DD2996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B9B60C0" wp14:editId="42DB8CA0">
                <wp:extent cx="5731510" cy="1270"/>
                <wp:effectExtent l="0" t="31750" r="0" b="36830"/>
                <wp:docPr id="154686738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6A36E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910E06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19.2 Estrutura Gravitacional Relevante</w:t>
      </w:r>
    </w:p>
    <w:p w14:paraId="02D3CE4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9E3CD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A lagrangiana estrutural da TDCP-F1 é:</w:t>
      </w:r>
    </w:p>
    <w:p w14:paraId="5B8FAD1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EF23D1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\mathcal{L} = \frac{M_g^2}{2}R[g] + \frac{M_f^2}{2}R[f] + m^2 F(\phi)\,\mathcal{V}_{HR}(g,f) + \mathcal{L}_\phi + \mathcal{L}_{m}[g],</w:t>
      </w:r>
    </w:p>
    <w:p w14:paraId="3E3DDD12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56D4B4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com:</w:t>
      </w:r>
    </w:p>
    <w:p w14:paraId="2C2ADD1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6FFA06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F(\phi)=1+\xi\frac{\phi}{M_{Pl}}.</w:t>
      </w:r>
    </w:p>
    <w:p w14:paraId="79D75CAB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0AF791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A massa efetiva do modo massivo é:</w:t>
      </w:r>
    </w:p>
    <w:p w14:paraId="7DC861A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56ED5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m_{\rm eff}^2 = m^2 F(\phi).</w:t>
      </w:r>
    </w:p>
    <w:p w14:paraId="20DB890F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AEBF19" wp14:editId="79E60E46">
                <wp:extent cx="5731510" cy="1270"/>
                <wp:effectExtent l="0" t="31750" r="0" b="36830"/>
                <wp:docPr id="13081788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45798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25BA40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19.3 Limite de Desacoplamento</w:t>
      </w:r>
    </w:p>
    <w:p w14:paraId="3F66ECC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95C19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Expandimos em torno de Minkowski:</w:t>
      </w:r>
    </w:p>
    <w:p w14:paraId="0E2FB18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B9E6A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g_{\mu\nu}=\eta_{\mu\nu}+\frac{1}{M_g}h_{\mu\nu}, \qquad f_{\mu\nu}=\eta_{\mu\nu}+\frac{1}{M_f}\ell_{\mu\nu}.</w:t>
      </w:r>
    </w:p>
    <w:p w14:paraId="34D16184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96D32D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Introduzimos campos de Stückelberg para restaurar difeomorfismo relativo e extraímos o helicity-0:</w:t>
      </w:r>
    </w:p>
    <w:p w14:paraId="38305777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983C3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lastRenderedPageBreak/>
        <w:t>\Phi^a=x^a-\frac{1}{\Lambda_3^3}\partial^a\pi.</w:t>
      </w:r>
    </w:p>
    <w:p w14:paraId="384A9E2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A1793C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Na TDCP-F1:</w:t>
      </w:r>
    </w:p>
    <w:p w14:paraId="4AB4C871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7A6222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\boxed{ \Lambda_3^3 \sim m^2 F(\phi) M_{\rm eff} }</w:t>
      </w:r>
    </w:p>
    <w:p w14:paraId="361365FA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3C076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Este ponto é crucial.</w:t>
      </w:r>
    </w:p>
    <w:p w14:paraId="16F5D81C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70792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No regime solar:</w:t>
      </w:r>
    </w:p>
    <w:p w14:paraId="25E46B84" w14:textId="77777777" w:rsidR="00D96E4A" w:rsidRPr="00D96E4A" w:rsidRDefault="00D96E4A" w:rsidP="00D96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\phi varia lentamente</w:t>
      </w:r>
    </w:p>
    <w:p w14:paraId="46FD7028" w14:textId="77777777" w:rsidR="00D96E4A" w:rsidRPr="00D96E4A" w:rsidRDefault="00D96E4A" w:rsidP="00D96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F(\phi)\approx F_0 constante localmente</w:t>
      </w:r>
    </w:p>
    <w:p w14:paraId="03C49A22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59B789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Logo:</w:t>
      </w:r>
    </w:p>
    <w:p w14:paraId="14E2CA8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815D8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\Lambda_3^3 \approx m^2 F_0 M_{Pl}.</w:t>
      </w:r>
    </w:p>
    <w:p w14:paraId="0CED3FB6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BE9EBA" wp14:editId="70DBEC75">
                <wp:extent cx="5731510" cy="1270"/>
                <wp:effectExtent l="0" t="31750" r="0" b="36830"/>
                <wp:docPr id="4243005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467C0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B1E9C9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19.4 Lagrangiana Efetiva do Helicity-0</w:t>
      </w:r>
    </w:p>
    <w:p w14:paraId="38626E21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27C4FA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No limite de desacoplamento:</w:t>
      </w:r>
    </w:p>
    <w:p w14:paraId="17BC6E42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DE9FBC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\mathcal{L}_\pi = -\frac{1}{2}Z(\phi)(\partial\pi)^2 + \frac{c_3(\phi)}{\Lambda_3^3}(\partial\pi)^2\square\pi + \frac{\alpha_V}{M_{Pl}}\pi T.</w:t>
      </w:r>
    </w:p>
    <w:p w14:paraId="21A2CD42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A92E4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A equação de movimento é:</w:t>
      </w:r>
    </w:p>
    <w:p w14:paraId="5E611057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BCBC6F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lastRenderedPageBreak/>
        <w:t>Z\square\pi + \frac{2c_3}{\Lambda_3^3} \Big[(\square\pi)^2-(\partial_\mu\partial_\nu\pi)^2\Big] = -\frac{\alpha_V}{M_{Pl}}T.</w:t>
      </w:r>
    </w:p>
    <w:p w14:paraId="7F95DE90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0B28C2" wp14:editId="072775AB">
                <wp:extent cx="5731510" cy="1270"/>
                <wp:effectExtent l="0" t="31750" r="0" b="36830"/>
                <wp:docPr id="206119787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55CC6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883E43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19.5 Solução Esférica</w:t>
      </w:r>
    </w:p>
    <w:p w14:paraId="0CC9653D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3D80EC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Para uma fonte pontual M:</w:t>
      </w:r>
    </w:p>
    <w:p w14:paraId="4387943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4D911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\rho = M\delta^{(3)}(\vec x).</w:t>
      </w:r>
    </w:p>
    <w:p w14:paraId="11C4F9E7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B3C9C4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Defina:</w:t>
      </w:r>
    </w:p>
    <w:p w14:paraId="28503C8C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2F8042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y(r)=\frac{\pi'(r)}{r}.</w:t>
      </w:r>
    </w:p>
    <w:p w14:paraId="1E581CB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51C5C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Fora da fonte:</w:t>
      </w:r>
    </w:p>
    <w:p w14:paraId="1D1C8F4D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B23F0F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\boxed{ Z y + \frac{4c_3}{\Lambda_3^3}y^2 = \frac{\alpha_V}{4\pi} \frac{M}{M_{Pl}} \frac{1}{r^3} }</w:t>
      </w:r>
    </w:p>
    <w:p w14:paraId="302A043B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D9D6C6" wp14:editId="33111F81">
                <wp:extent cx="5731510" cy="1270"/>
                <wp:effectExtent l="0" t="31750" r="0" b="36830"/>
                <wp:docPr id="142980364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B8EAC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F126EC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19.6 Regimes Assintóticos</w:t>
      </w:r>
    </w:p>
    <w:p w14:paraId="7C6EFD41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F6986E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Regime linear (r </w:t>
      </w:r>
      <w:r w:rsidRPr="00D96E4A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≫</w:t>
      </w:r>
      <w:r w:rsidRPr="00D9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r_V)</w:t>
      </w:r>
    </w:p>
    <w:p w14:paraId="37428A81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C848D7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Termo linear domina:</w:t>
      </w:r>
    </w:p>
    <w:p w14:paraId="349F08A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1B5FA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y \sim \frac{\alpha_V}{4\pi Z} \frac{M}{M_{Pl}} \frac{1}{r^3}</w:t>
      </w:r>
    </w:p>
    <w:p w14:paraId="393289D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DE47E8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lastRenderedPageBreak/>
        <w:t>Recupera força Yukawa no regime apropriado.</w:t>
      </w:r>
    </w:p>
    <w:p w14:paraId="04796A79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F26CD5" wp14:editId="19460079">
                <wp:extent cx="5731510" cy="1270"/>
                <wp:effectExtent l="0" t="31750" r="0" b="36830"/>
                <wp:docPr id="149825046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F1D92C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F6599B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Regime não-linear (r </w:t>
      </w:r>
      <w:r w:rsidRPr="00D96E4A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≪</w:t>
      </w:r>
      <w:r w:rsidRPr="00D9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r_V)</w:t>
      </w:r>
    </w:p>
    <w:p w14:paraId="45D86B3F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9724DC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Termo quadrático domina:</w:t>
      </w:r>
    </w:p>
    <w:p w14:paraId="336DBEA6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37BF06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y^2 \sim \frac{\alpha_V}{4\pi} \frac{\Lambda_3^3}{4c_3} \frac{M}{M_{Pl}} \frac{1}{r^3}.</w:t>
      </w:r>
    </w:p>
    <w:p w14:paraId="39A7FF0E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8CD44F" wp14:editId="0EB9B6F0">
                <wp:extent cx="5731510" cy="1270"/>
                <wp:effectExtent l="0" t="31750" r="0" b="36830"/>
                <wp:docPr id="166641865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5F529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F08690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19.7 Raio de Vainshtein</w:t>
      </w:r>
    </w:p>
    <w:p w14:paraId="32673148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DA7172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Definido pela igualdade dos termos:</w:t>
      </w:r>
    </w:p>
    <w:p w14:paraId="463EF788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AB036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Z y \sim \frac{4c_3}{\Lambda_3^3}y^2.</w:t>
      </w:r>
    </w:p>
    <w:p w14:paraId="53AF89CC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463419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Substituindo:</w:t>
      </w:r>
    </w:p>
    <w:p w14:paraId="70496684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EEC21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\boxed{ r_V \sim \left( \frac{\alpha_V c_3}{Z^2} \frac{M}{M_{Pl}} \frac{1}{\Lambda_3^3} \right)^{1/3} }</w:t>
      </w:r>
    </w:p>
    <w:p w14:paraId="449830F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9A3F7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Usando:</w:t>
      </w:r>
    </w:p>
    <w:p w14:paraId="41811DE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6616AB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\Lambda_3^3 \sim m^2 F_0 M_{Pl},</w:t>
      </w:r>
    </w:p>
    <w:p w14:paraId="1480647B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9B8BAB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obtemos:</w:t>
      </w:r>
    </w:p>
    <w:p w14:paraId="1649CF74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A84EB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lastRenderedPageBreak/>
        <w:t>\boxed{ r_V \sim \left( \frac{GM}{m^2 F_0} \right)^{1/3} \times \left(\frac{\alpha_V c_3}{Z^2}\right)^{1/3} }</w:t>
      </w:r>
    </w:p>
    <w:p w14:paraId="5BDF7C98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BBB81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Estrutura fundamental preservada:</w:t>
      </w:r>
    </w:p>
    <w:p w14:paraId="6791771C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934E94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\boxed{ r_V \propto (GM/m_{\rm eff}^2)^{1/3} }</w:t>
      </w:r>
    </w:p>
    <w:p w14:paraId="783A62B2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ABDFAC" wp14:editId="2DB06BBA">
                <wp:extent cx="5731510" cy="1270"/>
                <wp:effectExtent l="0" t="31750" r="0" b="36830"/>
                <wp:docPr id="129532099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7D2DE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E94C2F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19.8 Estimativa Numérica — Sol</w:t>
      </w:r>
    </w:p>
    <w:p w14:paraId="7B1C9B2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78757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Para o Sol:</w:t>
      </w:r>
    </w:p>
    <w:p w14:paraId="0F402C48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EF80E7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r_S = 2GM_\odot/c^2 \approx 3\times10^3\,m.</w:t>
      </w:r>
    </w:p>
    <w:p w14:paraId="1E30E0FB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33C676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Considere:</w:t>
      </w:r>
    </w:p>
    <w:p w14:paraId="61518F6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F864C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m = (1–100)H_0/c.</w:t>
      </w:r>
    </w:p>
    <w:p w14:paraId="243DE1E8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10580C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Caso conservador m=100H_0:</w:t>
      </w:r>
    </w:p>
    <w:p w14:paraId="0F0EAB3D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CC05C6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r_V^\odot \approx 5\,{\rm pc}.</w:t>
      </w:r>
    </w:p>
    <w:p w14:paraId="6E0642C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3C17C6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Caso leve m=H_0:</w:t>
      </w:r>
    </w:p>
    <w:p w14:paraId="7968ADD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E10F2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r_V^\odot \approx 120\,{\rm pc}.</w:t>
      </w:r>
    </w:p>
    <w:p w14:paraId="38103E7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3829A6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lastRenderedPageBreak/>
        <w:t>Como:</w:t>
      </w:r>
    </w:p>
    <w:p w14:paraId="1FA2B2C7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B13E3B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1\,AU \approx 5\times10^{-6}\,pc,</w:t>
      </w:r>
    </w:p>
    <w:p w14:paraId="0DAD3148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48547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temos:</w:t>
      </w:r>
    </w:p>
    <w:p w14:paraId="19DC8996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96EFBF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\boxed{ r_V^\odot \gg 1\,AU. }</w:t>
      </w:r>
    </w:p>
    <w:p w14:paraId="05784B55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2198C8" wp14:editId="77EF252B">
                <wp:extent cx="5731510" cy="1270"/>
                <wp:effectExtent l="0" t="31750" r="0" b="36830"/>
                <wp:docPr id="175069878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A122AA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EEA04B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19.9 Supressão da Quinta Força</w:t>
      </w:r>
    </w:p>
    <w:p w14:paraId="478841BA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4E466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No regime screened:</w:t>
      </w:r>
    </w:p>
    <w:p w14:paraId="42EEA77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9C65B6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\boxed{ \frac{F_\pi}{F_N} \sim \alpha_V^2 \left(\frac{r}{r_V}\right)^{3/2} }</w:t>
      </w:r>
    </w:p>
    <w:p w14:paraId="02F6E84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391074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Para r=1\,AU:</w:t>
      </w:r>
    </w:p>
    <w:p w14:paraId="0939223D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E33E72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\left(\frac{r}{r_V}\right)^{3/2} \sim 10^{-10}–10^{-14}.</w:t>
      </w:r>
    </w:p>
    <w:p w14:paraId="7BDF95C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81983B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Extremamente suprimido.</w:t>
      </w:r>
    </w:p>
    <w:p w14:paraId="45B9FE67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71CDC5" wp14:editId="24EFCEAB">
                <wp:extent cx="5731510" cy="1270"/>
                <wp:effectExtent l="0" t="31750" r="0" b="36830"/>
                <wp:docPr id="190979093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9903F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618FA3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19.10 Critério Paramétrico PPN</w:t>
      </w:r>
    </w:p>
    <w:p w14:paraId="38D00801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CFD326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Exigimos:</w:t>
      </w:r>
    </w:p>
    <w:p w14:paraId="02E428E8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02066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\frac{F_\pi}{F_N}(1AU) &lt; 10^{-5}.</w:t>
      </w:r>
    </w:p>
    <w:p w14:paraId="16BD5BA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717D7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Implica:</w:t>
      </w:r>
    </w:p>
    <w:p w14:paraId="11E6F6C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94CDC8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r_V \gtrsim 0.01\,pc.</w:t>
      </w:r>
    </w:p>
    <w:p w14:paraId="3BA76E0A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353D31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Mas obtemos:</w:t>
      </w:r>
    </w:p>
    <w:p w14:paraId="1279463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865A8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r_V^\odot \sim 5–120\,pc.</w:t>
      </w:r>
    </w:p>
    <w:p w14:paraId="2A4CDF7D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269972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Margem gigantesca.</w:t>
      </w:r>
    </w:p>
    <w:p w14:paraId="7DD99ED9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D83045" wp14:editId="66C078BE">
                <wp:extent cx="5731510" cy="1270"/>
                <wp:effectExtent l="0" t="31750" r="0" b="36830"/>
                <wp:docPr id="1635303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BA27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AFF560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19.11 Papel do Campo \phi</w:t>
      </w:r>
    </w:p>
    <w:p w14:paraId="1965382C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28B0B9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Como:</w:t>
      </w:r>
    </w:p>
    <w:p w14:paraId="431080A6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24392B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m_{\rm eff}^2 = m^2 F(\phi),</w:t>
      </w:r>
    </w:p>
    <w:p w14:paraId="67B210CB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3B246C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variações locais de \phi poderiam alterar r_V.</w:t>
      </w:r>
    </w:p>
    <w:p w14:paraId="38F1138F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88240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Entretanto:</w:t>
      </w:r>
    </w:p>
    <w:p w14:paraId="68D9DFAD" w14:textId="77777777" w:rsidR="00D96E4A" w:rsidRPr="00D96E4A" w:rsidRDefault="00D96E4A" w:rsidP="00D96E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No regime solar, \phi evolui cosmologicamente.</w:t>
      </w:r>
    </w:p>
    <w:p w14:paraId="0966DB39" w14:textId="77777777" w:rsidR="00D96E4A" w:rsidRPr="00D96E4A" w:rsidRDefault="00D96E4A" w:rsidP="00D96E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Gradientes locais são suprimidos por massa efetiva grande.</w:t>
      </w:r>
    </w:p>
    <w:p w14:paraId="49F4D859" w14:textId="77777777" w:rsidR="00D96E4A" w:rsidRPr="00D96E4A" w:rsidRDefault="00D96E4A" w:rsidP="00D96E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Correções entram apenas via redefinição lenta de m.</w:t>
      </w:r>
    </w:p>
    <w:p w14:paraId="511CA27A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91FB7C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Logo:</w:t>
      </w:r>
    </w:p>
    <w:p w14:paraId="4569A3BB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BB150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lastRenderedPageBreak/>
        <w:t>\boxed{ \text{Não surge quinta força adicional relevante via }\phi\text{ no regime solar.} }</w:t>
      </w:r>
    </w:p>
    <w:p w14:paraId="24235E94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F018D9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A verificação formal será feita no Cap.20.</w:t>
      </w:r>
    </w:p>
    <w:p w14:paraId="44F6344E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E4FB47" wp14:editId="6B8875A2">
                <wp:extent cx="5731510" cy="1270"/>
                <wp:effectExtent l="0" t="33655" r="0" b="38735"/>
                <wp:docPr id="1527049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A471A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4172F9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Conclusão do Capítulo 19</w:t>
      </w:r>
    </w:p>
    <w:p w14:paraId="4DE47DB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B8C03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A TDCP-F1:</w:t>
      </w:r>
    </w:p>
    <w:p w14:paraId="37B29775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69340D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Apple Color Emoji" w:hAnsi="Apple Color Emoji" w:cs="Apple Color Emoji"/>
          <w:kern w:val="0"/>
          <w14:ligatures w14:val="none"/>
        </w:rPr>
        <w:t>✔</w:t>
      </w:r>
      <w:r w:rsidRPr="00D96E4A">
        <w:rPr>
          <w:rFonts w:ascii="Times New Roman" w:hAnsi="Times New Roman" w:cs="Times New Roman"/>
          <w:kern w:val="0"/>
          <w14:ligatures w14:val="none"/>
        </w:rPr>
        <w:t xml:space="preserve"> Possui mecanismo Vainshtein consistente</w:t>
      </w:r>
    </w:p>
    <w:p w14:paraId="33FEBAAE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Apple Color Emoji" w:hAnsi="Apple Color Emoji" w:cs="Apple Color Emoji"/>
          <w:kern w:val="0"/>
          <w14:ligatures w14:val="none"/>
        </w:rPr>
        <w:t>✔</w:t>
      </w:r>
      <w:r w:rsidRPr="00D96E4A">
        <w:rPr>
          <w:rFonts w:ascii="Times New Roman" w:hAnsi="Times New Roman" w:cs="Times New Roman"/>
          <w:kern w:val="0"/>
          <w14:ligatures w14:val="none"/>
        </w:rPr>
        <w:t xml:space="preserve"> Suprime quinta força solar</w:t>
      </w:r>
    </w:p>
    <w:p w14:paraId="4E4C6486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Apple Color Emoji" w:hAnsi="Apple Color Emoji" w:cs="Apple Color Emoji"/>
          <w:kern w:val="0"/>
          <w14:ligatures w14:val="none"/>
        </w:rPr>
        <w:t>✔</w:t>
      </w:r>
      <w:r w:rsidRPr="00D96E4A">
        <w:rPr>
          <w:rFonts w:ascii="Times New Roman" w:hAnsi="Times New Roman" w:cs="Times New Roman"/>
          <w:kern w:val="0"/>
          <w14:ligatures w14:val="none"/>
        </w:rPr>
        <w:t xml:space="preserve"> Mantém modificações cosmológicas</w:t>
      </w:r>
    </w:p>
    <w:p w14:paraId="63B9552D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Apple Color Emoji" w:hAnsi="Apple Color Emoji" w:cs="Apple Color Emoji"/>
          <w:kern w:val="0"/>
          <w14:ligatures w14:val="none"/>
        </w:rPr>
        <w:t>✔</w:t>
      </w:r>
      <w:r w:rsidRPr="00D96E4A">
        <w:rPr>
          <w:rFonts w:ascii="Times New Roman" w:hAnsi="Times New Roman" w:cs="Times New Roman"/>
          <w:kern w:val="0"/>
          <w14:ligatures w14:val="none"/>
        </w:rPr>
        <w:t xml:space="preserve"> Permanece EFT-consistente</w:t>
      </w:r>
    </w:p>
    <w:p w14:paraId="580579C9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Apple Color Emoji" w:hAnsi="Apple Color Emoji" w:cs="Apple Color Emoji"/>
          <w:kern w:val="0"/>
          <w14:ligatures w14:val="none"/>
        </w:rPr>
        <w:t>✔</w:t>
      </w:r>
      <w:r w:rsidRPr="00D96E4A">
        <w:rPr>
          <w:rFonts w:ascii="Times New Roman" w:hAnsi="Times New Roman" w:cs="Times New Roman"/>
          <w:kern w:val="0"/>
          <w14:ligatures w14:val="none"/>
        </w:rPr>
        <w:t xml:space="preserve"> Satisfaz critério preliminar PPN</w:t>
      </w:r>
    </w:p>
    <w:p w14:paraId="651DF713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9C72B0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\boxed{ \text{A teoria sobrevive ao teste solar fundamental.} }</w:t>
      </w:r>
    </w:p>
    <w:p w14:paraId="11E89B2A" w14:textId="77777777" w:rsidR="00D96E4A" w:rsidRPr="00D96E4A" w:rsidRDefault="00D96E4A" w:rsidP="00D96E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E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15B373" wp14:editId="749221DC">
                <wp:extent cx="5731510" cy="1270"/>
                <wp:effectExtent l="0" t="33655" r="0" b="38735"/>
                <wp:docPr id="187985427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362F7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9549D7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Se desejar, posso agora iniciar imediatamente:</w:t>
      </w:r>
    </w:p>
    <w:p w14:paraId="313E7DB2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68DF2B" w14:textId="77777777" w:rsidR="00D96E4A" w:rsidRPr="00D96E4A" w:rsidRDefault="00D96E4A" w:rsidP="00D9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20 — Solução Estática Completa e Parâmetros PPN</w:t>
      </w:r>
    </w:p>
    <w:p w14:paraId="634655BA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53A9FF" w14:textId="77777777" w:rsidR="00D96E4A" w:rsidRPr="00D96E4A" w:rsidRDefault="00D96E4A" w:rsidP="00D96E4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E4A">
        <w:rPr>
          <w:rFonts w:ascii="Times New Roman" w:hAnsi="Times New Roman" w:cs="Times New Roman"/>
          <w:kern w:val="0"/>
          <w14:ligatures w14:val="none"/>
        </w:rPr>
        <w:t>onde derivaremos explicitamente \gamma_{\rm PPN} e limites observacionais.</w:t>
      </w:r>
    </w:p>
    <w:p w14:paraId="6E07228C" w14:textId="77777777" w:rsidR="00D96E4A" w:rsidRDefault="00D96E4A"/>
    <w:sectPr w:rsidR="00D96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631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C75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918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32F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971252">
    <w:abstractNumId w:val="2"/>
  </w:num>
  <w:num w:numId="2" w16cid:durableId="1659267174">
    <w:abstractNumId w:val="0"/>
  </w:num>
  <w:num w:numId="3" w16cid:durableId="2100170951">
    <w:abstractNumId w:val="3"/>
  </w:num>
  <w:num w:numId="4" w16cid:durableId="204297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4A"/>
    <w:rsid w:val="00592A82"/>
    <w:rsid w:val="00D9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1D7262"/>
  <w15:chartTrackingRefBased/>
  <w15:docId w15:val="{9E27B1EC-5F99-4041-8B94-AED157DE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E4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96E4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96E4A"/>
  </w:style>
  <w:style w:type="paragraph" w:customStyle="1" w:styleId="p2">
    <w:name w:val="p2"/>
    <w:basedOn w:val="Normal"/>
    <w:rsid w:val="00D96E4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96E4A"/>
  </w:style>
  <w:style w:type="paragraph" w:customStyle="1" w:styleId="p3">
    <w:name w:val="p3"/>
    <w:basedOn w:val="Normal"/>
    <w:rsid w:val="00D96E4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96E4A"/>
  </w:style>
  <w:style w:type="character" w:customStyle="1" w:styleId="s4">
    <w:name w:val="s4"/>
    <w:basedOn w:val="DefaultParagraphFont"/>
    <w:rsid w:val="00D96E4A"/>
  </w:style>
  <w:style w:type="character" w:customStyle="1" w:styleId="s5">
    <w:name w:val="s5"/>
    <w:basedOn w:val="DefaultParagraphFont"/>
    <w:rsid w:val="00D96E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2026-02-21T22:42:00Z</dcterms:created>
  <dcterms:modified xsi:type="dcterms:W3CDTF">2026-02-21T22:42:00Z</dcterms:modified>
</cp:coreProperties>
</file>