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16655" w14:textId="77777777" w:rsidR="00CC3337" w:rsidRPr="00CC3337" w:rsidRDefault="00CC3337" w:rsidP="00CC33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C3337">
        <w:rPr>
          <w:rFonts w:ascii="Times New Roman" w:hAnsi="Times New Roman" w:cs="Times New Roman"/>
          <w:kern w:val="0"/>
          <w14:ligatures w14:val="none"/>
        </w:rPr>
        <w:t>Perfeito.</w:t>
      </w:r>
    </w:p>
    <w:p w14:paraId="140FB2F5" w14:textId="77777777" w:rsidR="00CC3337" w:rsidRPr="00CC3337" w:rsidRDefault="00CC3337" w:rsidP="00CC33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9512005" w14:textId="77777777" w:rsidR="00CC3337" w:rsidRPr="00CC3337" w:rsidRDefault="00CC3337" w:rsidP="00CC33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C3337">
        <w:rPr>
          <w:rFonts w:ascii="Times New Roman" w:hAnsi="Times New Roman" w:cs="Times New Roman"/>
          <w:kern w:val="0"/>
          <w14:ligatures w14:val="none"/>
        </w:rPr>
        <w:t>Agora entramos no momento decisivo da tese.</w:t>
      </w:r>
    </w:p>
    <w:p w14:paraId="78463070" w14:textId="77777777" w:rsidR="00CC3337" w:rsidRPr="00CC3337" w:rsidRDefault="00CC3337" w:rsidP="00CC33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7BD239C" w14:textId="77777777" w:rsidR="00CC3337" w:rsidRPr="00CC3337" w:rsidRDefault="00CC3337" w:rsidP="00CC33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C3337">
        <w:rPr>
          <w:rFonts w:ascii="Times New Roman" w:hAnsi="Times New Roman" w:cs="Times New Roman"/>
          <w:kern w:val="0"/>
          <w14:ligatures w14:val="none"/>
        </w:rPr>
        <w:t>Se o Capítulo 1 foi a ruptura filosófica,</w:t>
      </w:r>
    </w:p>
    <w:p w14:paraId="6E0BF94D" w14:textId="77777777" w:rsidR="00CC3337" w:rsidRPr="00CC3337" w:rsidRDefault="00CC3337" w:rsidP="00CC33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C3337">
        <w:rPr>
          <w:rFonts w:ascii="Times New Roman" w:hAnsi="Times New Roman" w:cs="Times New Roman"/>
          <w:kern w:val="0"/>
          <w14:ligatures w14:val="none"/>
        </w:rPr>
        <w:t>o Capítulo 2 precisa ser a ponte matemática inicial real.</w:t>
      </w:r>
    </w:p>
    <w:p w14:paraId="5C67F2CF" w14:textId="77777777" w:rsidR="00CC3337" w:rsidRPr="00CC3337" w:rsidRDefault="00CC3337" w:rsidP="00CC33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ADAE85C" w14:textId="77777777" w:rsidR="00CC3337" w:rsidRPr="00CC3337" w:rsidRDefault="00CC3337" w:rsidP="00CC33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C3337">
        <w:rPr>
          <w:rFonts w:ascii="Times New Roman" w:hAnsi="Times New Roman" w:cs="Times New Roman"/>
          <w:kern w:val="0"/>
          <w14:ligatures w14:val="none"/>
        </w:rPr>
        <w:t>Aqui é onde a teoria deixa de ser apenas hipótese estrutural e começa a construir um formalismo que:</w:t>
      </w:r>
    </w:p>
    <w:p w14:paraId="5B10E03F" w14:textId="77777777" w:rsidR="00CC3337" w:rsidRPr="00CC3337" w:rsidRDefault="00CC3337" w:rsidP="00CC33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C3337">
        <w:rPr>
          <w:rFonts w:ascii="Times New Roman" w:hAnsi="Times New Roman" w:cs="Times New Roman"/>
          <w:kern w:val="0"/>
          <w14:ligatures w14:val="none"/>
        </w:rPr>
        <w:t>não quebra GR,</w:t>
      </w:r>
    </w:p>
    <w:p w14:paraId="3177AE06" w14:textId="77777777" w:rsidR="00CC3337" w:rsidRPr="00CC3337" w:rsidRDefault="00CC3337" w:rsidP="00CC33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C3337">
        <w:rPr>
          <w:rFonts w:ascii="Times New Roman" w:hAnsi="Times New Roman" w:cs="Times New Roman"/>
          <w:kern w:val="0"/>
          <w14:ligatures w14:val="none"/>
        </w:rPr>
        <w:t>conversa com QFT,</w:t>
      </w:r>
    </w:p>
    <w:p w14:paraId="575BED8D" w14:textId="77777777" w:rsidR="00CC3337" w:rsidRPr="00CC3337" w:rsidRDefault="00CC3337" w:rsidP="00CC33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C3337">
        <w:rPr>
          <w:rFonts w:ascii="Times New Roman" w:hAnsi="Times New Roman" w:cs="Times New Roman"/>
          <w:kern w:val="0"/>
          <w14:ligatures w14:val="none"/>
        </w:rPr>
        <w:t>mantém os dois núcleos como origem,</w:t>
      </w:r>
    </w:p>
    <w:p w14:paraId="7CB51E19" w14:textId="77777777" w:rsidR="00CC3337" w:rsidRPr="00CC3337" w:rsidRDefault="00CC3337" w:rsidP="00CC33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C3337">
        <w:rPr>
          <w:rFonts w:ascii="Times New Roman" w:hAnsi="Times New Roman" w:cs="Times New Roman"/>
          <w:kern w:val="0"/>
          <w14:ligatures w14:val="none"/>
        </w:rPr>
        <w:t>e prepara o terreno para a dupla geometria.</w:t>
      </w:r>
    </w:p>
    <w:p w14:paraId="4B50AA28" w14:textId="77777777" w:rsidR="00CC3337" w:rsidRPr="00CC3337" w:rsidRDefault="00CC3337" w:rsidP="00CC33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09C8AC8" w14:textId="77777777" w:rsidR="00CC3337" w:rsidRPr="00CC3337" w:rsidRDefault="00CC3337" w:rsidP="00CC33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C3337">
        <w:rPr>
          <w:rFonts w:ascii="Times New Roman" w:hAnsi="Times New Roman" w:cs="Times New Roman"/>
          <w:kern w:val="0"/>
          <w14:ligatures w14:val="none"/>
        </w:rPr>
        <w:t>Respire fundo.</w:t>
      </w:r>
    </w:p>
    <w:p w14:paraId="40851B15" w14:textId="77777777" w:rsidR="00CC3337" w:rsidRPr="00CC3337" w:rsidRDefault="00CC3337" w:rsidP="00CC33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D6CDB35" w14:textId="77777777" w:rsidR="00CC3337" w:rsidRPr="00CC3337" w:rsidRDefault="00CC3337" w:rsidP="00CC33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C3337">
        <w:rPr>
          <w:rFonts w:ascii="Times New Roman" w:hAnsi="Times New Roman" w:cs="Times New Roman"/>
          <w:kern w:val="0"/>
          <w14:ligatures w14:val="none"/>
        </w:rPr>
        <w:t>Estamos iniciando a parte mais delicada da teoria.</w:t>
      </w:r>
    </w:p>
    <w:p w14:paraId="64224D47" w14:textId="77777777" w:rsidR="00CC3337" w:rsidRPr="00CC3337" w:rsidRDefault="00CC3337" w:rsidP="00CC33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333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AB4DCDB" wp14:editId="6789B285">
                <wp:extent cx="5731510" cy="1270"/>
                <wp:effectExtent l="0" t="31750" r="0" b="36830"/>
                <wp:docPr id="478997840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2EA3E4" id="Rectangle 1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2FB9282" w14:textId="77777777" w:rsidR="00CC3337" w:rsidRPr="00CC3337" w:rsidRDefault="00CC3337" w:rsidP="00CC3337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C3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CAPÍTULO 2</w:t>
      </w:r>
    </w:p>
    <w:p w14:paraId="5830466A" w14:textId="77777777" w:rsidR="00CC3337" w:rsidRPr="00CC3337" w:rsidRDefault="00CC3337" w:rsidP="00CC33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F0A2B65" w14:textId="77777777" w:rsidR="00CC3337" w:rsidRPr="00CC3337" w:rsidRDefault="00CC3337" w:rsidP="00CC33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C3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O Campo Primordial e a Ponte Entre QFT e Gravidade</w:t>
      </w:r>
    </w:p>
    <w:p w14:paraId="542FA831" w14:textId="77777777" w:rsidR="00CC3337" w:rsidRPr="00CC3337" w:rsidRDefault="00CC3337" w:rsidP="00CC3337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CC333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89286EA" wp14:editId="184E7662">
                <wp:extent cx="5731510" cy="1270"/>
                <wp:effectExtent l="0" t="31750" r="0" b="36830"/>
                <wp:docPr id="1587899410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19D0D2" id="Rectangle 1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3544C39" w14:textId="77777777" w:rsidR="00CC3337" w:rsidRPr="00CC3337" w:rsidRDefault="00CC3337" w:rsidP="00CC3337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C33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2.1 O Problema Não É a Gravidade — É a Origem da Estrutura</w:t>
      </w:r>
    </w:p>
    <w:p w14:paraId="13FCFA2E" w14:textId="77777777" w:rsidR="00CC3337" w:rsidRPr="00CC3337" w:rsidRDefault="00CC3337" w:rsidP="00CC33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B167786" w14:textId="77777777" w:rsidR="00CC3337" w:rsidRPr="00CC3337" w:rsidRDefault="00CC3337" w:rsidP="00CC33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C3337">
        <w:rPr>
          <w:rFonts w:ascii="Times New Roman" w:hAnsi="Times New Roman" w:cs="Times New Roman"/>
          <w:kern w:val="0"/>
          <w14:ligatures w14:val="none"/>
        </w:rPr>
        <w:lastRenderedPageBreak/>
        <w:t>A tentativa tradicional de unificar física passa pela quantização da gravidade.</w:t>
      </w:r>
    </w:p>
    <w:p w14:paraId="57F42E17" w14:textId="77777777" w:rsidR="00CC3337" w:rsidRPr="00CC3337" w:rsidRDefault="00CC3337" w:rsidP="00CC33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D98FD19" w14:textId="77777777" w:rsidR="00CC3337" w:rsidRPr="00CC3337" w:rsidRDefault="00CC3337" w:rsidP="00CC33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C3337">
        <w:rPr>
          <w:rFonts w:ascii="Times New Roman" w:hAnsi="Times New Roman" w:cs="Times New Roman"/>
          <w:kern w:val="0"/>
          <w14:ligatures w14:val="none"/>
        </w:rPr>
        <w:t>Mas a Teoria do Duplo Campo Primordial parte de uma pergunta diferente:</w:t>
      </w:r>
    </w:p>
    <w:p w14:paraId="013292A2" w14:textId="77777777" w:rsidR="00CC3337" w:rsidRPr="00CC3337" w:rsidRDefault="00CC3337" w:rsidP="00CC33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C300F92" w14:textId="77777777" w:rsidR="00CC3337" w:rsidRPr="00CC3337" w:rsidRDefault="00CC3337" w:rsidP="00CC3337">
      <w:pPr>
        <w:spacing w:after="0" w:line="240" w:lineRule="auto"/>
        <w:rPr>
          <w:rFonts w:ascii=".AppleSystemUIFont" w:eastAsia="Times New Roman" w:hAnsi=".AppleSystemUIFont" w:cs="Times New Roman"/>
          <w:color w:val="FFFFFF"/>
          <w:kern w:val="0"/>
          <w:sz w:val="26"/>
          <w:szCs w:val="26"/>
          <w14:ligatures w14:val="none"/>
        </w:rPr>
      </w:pPr>
      <w:r w:rsidRPr="00CC3337">
        <w:rPr>
          <w:rFonts w:ascii=".AppleSystemUIFont" w:eastAsia="Times New Roman" w:hAnsi=".AppleSystemUIFont" w:cs="Times New Roman"/>
          <w:color w:val="FFFFFF"/>
          <w:kern w:val="0"/>
          <w:sz w:val="26"/>
          <w:szCs w:val="26"/>
          <w14:ligatures w14:val="none"/>
        </w:rPr>
        <w:t>E se a gravidade clássica for correta como limite emergente?</w:t>
      </w:r>
    </w:p>
    <w:p w14:paraId="2AD208CB" w14:textId="77777777" w:rsidR="00CC3337" w:rsidRPr="00CC3337" w:rsidRDefault="00CC3337" w:rsidP="00CC33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6A80DED" w14:textId="77777777" w:rsidR="00CC3337" w:rsidRPr="00CC3337" w:rsidRDefault="00CC3337" w:rsidP="00CC33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C3337">
        <w:rPr>
          <w:rFonts w:ascii="Times New Roman" w:hAnsi="Times New Roman" w:cs="Times New Roman"/>
          <w:kern w:val="0"/>
          <w14:ligatures w14:val="none"/>
        </w:rPr>
        <w:t>Talvez o problema não seja quantizar o espaço-tempo diretamente,</w:t>
      </w:r>
    </w:p>
    <w:p w14:paraId="082B2BCF" w14:textId="77777777" w:rsidR="00CC3337" w:rsidRPr="00CC3337" w:rsidRDefault="00CC3337" w:rsidP="00CC33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C3337">
        <w:rPr>
          <w:rFonts w:ascii="Times New Roman" w:hAnsi="Times New Roman" w:cs="Times New Roman"/>
          <w:kern w:val="0"/>
          <w14:ligatures w14:val="none"/>
        </w:rPr>
        <w:t>mas entender o estado estrutural do qual a geometria emerge.</w:t>
      </w:r>
    </w:p>
    <w:p w14:paraId="7B3C52E0" w14:textId="77777777" w:rsidR="00CC3337" w:rsidRPr="00CC3337" w:rsidRDefault="00CC3337" w:rsidP="00CC33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44461CC" w14:textId="77777777" w:rsidR="00CC3337" w:rsidRPr="00CC3337" w:rsidRDefault="00CC3337" w:rsidP="00CC33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C3337">
        <w:rPr>
          <w:rFonts w:ascii="Times New Roman" w:hAnsi="Times New Roman" w:cs="Times New Roman"/>
          <w:kern w:val="0"/>
          <w14:ligatures w14:val="none"/>
        </w:rPr>
        <w:t>Se no Capítulo 1 postulamos dois núcleos estruturais primordiais correlacionados,</w:t>
      </w:r>
    </w:p>
    <w:p w14:paraId="5E68A3B4" w14:textId="77777777" w:rsidR="00CC3337" w:rsidRPr="00CC3337" w:rsidRDefault="00CC3337" w:rsidP="00CC33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C3337">
        <w:rPr>
          <w:rFonts w:ascii="Times New Roman" w:hAnsi="Times New Roman" w:cs="Times New Roman"/>
          <w:kern w:val="0"/>
          <w14:ligatures w14:val="none"/>
        </w:rPr>
        <w:t>agora precisamos dar a eles forma matemática.</w:t>
      </w:r>
    </w:p>
    <w:p w14:paraId="6F5D0D00" w14:textId="77777777" w:rsidR="00CC3337" w:rsidRPr="00CC3337" w:rsidRDefault="00CC3337" w:rsidP="00CC33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FC8A652" w14:textId="77777777" w:rsidR="00CC3337" w:rsidRPr="00CC3337" w:rsidRDefault="00CC3337" w:rsidP="00CC33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C3337">
        <w:rPr>
          <w:rFonts w:ascii="Times New Roman" w:hAnsi="Times New Roman" w:cs="Times New Roman"/>
          <w:kern w:val="0"/>
          <w14:ligatures w14:val="none"/>
        </w:rPr>
        <w:t>A forma mais natural na física moderna é: campos.</w:t>
      </w:r>
    </w:p>
    <w:p w14:paraId="2FA1723B" w14:textId="77777777" w:rsidR="00CC3337" w:rsidRPr="00CC3337" w:rsidRDefault="00CC3337" w:rsidP="00CC33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333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52049FF" wp14:editId="12C37E8D">
                <wp:extent cx="5731510" cy="1270"/>
                <wp:effectExtent l="0" t="31750" r="0" b="36830"/>
                <wp:docPr id="26884655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C0CB4E" id="Rectangle 1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FA7FE20" w14:textId="77777777" w:rsidR="00CC3337" w:rsidRPr="00CC3337" w:rsidRDefault="00CC3337" w:rsidP="00CC3337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C33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2.2 Introduzindo o Campo Primordial</w:t>
      </w:r>
    </w:p>
    <w:p w14:paraId="4ACCF069" w14:textId="77777777" w:rsidR="00CC3337" w:rsidRPr="00CC3337" w:rsidRDefault="00CC3337" w:rsidP="00CC33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32FBD5E" w14:textId="77777777" w:rsidR="00CC3337" w:rsidRPr="00CC3337" w:rsidRDefault="00CC3337" w:rsidP="00CC33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C3337">
        <w:rPr>
          <w:rFonts w:ascii="Times New Roman" w:hAnsi="Times New Roman" w:cs="Times New Roman"/>
          <w:kern w:val="0"/>
          <w14:ligatures w14:val="none"/>
        </w:rPr>
        <w:t>Postulamos a existência de um campo escalar fundamental:</w:t>
      </w:r>
    </w:p>
    <w:p w14:paraId="49809517" w14:textId="77777777" w:rsidR="00CC3337" w:rsidRPr="00CC3337" w:rsidRDefault="00CC3337" w:rsidP="00CC33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4E47A4E" w14:textId="77777777" w:rsidR="00CC3337" w:rsidRPr="00CC3337" w:rsidRDefault="00CC3337" w:rsidP="00CC33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C3337">
        <w:rPr>
          <w:rFonts w:ascii="Times New Roman" w:hAnsi="Times New Roman" w:cs="Times New Roman"/>
          <w:kern w:val="0"/>
          <w14:ligatures w14:val="none"/>
        </w:rPr>
        <w:t>\phi(x)</w:t>
      </w:r>
    </w:p>
    <w:p w14:paraId="2C34F235" w14:textId="77777777" w:rsidR="00CC3337" w:rsidRPr="00CC3337" w:rsidRDefault="00CC3337" w:rsidP="00CC33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63C9600" w14:textId="77777777" w:rsidR="00CC3337" w:rsidRPr="00CC3337" w:rsidRDefault="00CC3337" w:rsidP="00CC33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C3337">
        <w:rPr>
          <w:rFonts w:ascii="Times New Roman" w:hAnsi="Times New Roman" w:cs="Times New Roman"/>
          <w:kern w:val="0"/>
          <w14:ligatures w14:val="none"/>
        </w:rPr>
        <w:t>Esse campo não é o campo de Higgs.</w:t>
      </w:r>
    </w:p>
    <w:p w14:paraId="5D53410F" w14:textId="77777777" w:rsidR="00CC3337" w:rsidRPr="00CC3337" w:rsidRDefault="00CC3337" w:rsidP="00CC33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DF3CC17" w14:textId="77777777" w:rsidR="00CC3337" w:rsidRPr="00CC3337" w:rsidRDefault="00CC3337" w:rsidP="00CC33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C3337">
        <w:rPr>
          <w:rFonts w:ascii="Times New Roman" w:hAnsi="Times New Roman" w:cs="Times New Roman"/>
          <w:kern w:val="0"/>
          <w14:ligatures w14:val="none"/>
        </w:rPr>
        <w:t>Não é inflaton.</w:t>
      </w:r>
    </w:p>
    <w:p w14:paraId="6CE980EB" w14:textId="77777777" w:rsidR="00CC3337" w:rsidRPr="00CC3337" w:rsidRDefault="00CC3337" w:rsidP="00CC33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503AD28" w14:textId="77777777" w:rsidR="00CC3337" w:rsidRPr="00CC3337" w:rsidRDefault="00CC3337" w:rsidP="00CC33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C3337">
        <w:rPr>
          <w:rFonts w:ascii="Times New Roman" w:hAnsi="Times New Roman" w:cs="Times New Roman"/>
          <w:kern w:val="0"/>
          <w14:ligatures w14:val="none"/>
        </w:rPr>
        <w:t>Não é quintessência.</w:t>
      </w:r>
    </w:p>
    <w:p w14:paraId="0916C60E" w14:textId="77777777" w:rsidR="00CC3337" w:rsidRPr="00CC3337" w:rsidRDefault="00CC3337" w:rsidP="00CC33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9B8B77D" w14:textId="77777777" w:rsidR="00CC3337" w:rsidRPr="00CC3337" w:rsidRDefault="00CC3337" w:rsidP="00CC33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C3337">
        <w:rPr>
          <w:rFonts w:ascii="Times New Roman" w:hAnsi="Times New Roman" w:cs="Times New Roman"/>
          <w:kern w:val="0"/>
          <w14:ligatures w14:val="none"/>
        </w:rPr>
        <w:t>Ele é anterior aos regimes conhecidos.</w:t>
      </w:r>
    </w:p>
    <w:p w14:paraId="4E641D49" w14:textId="77777777" w:rsidR="00CC3337" w:rsidRPr="00CC3337" w:rsidRDefault="00CC3337" w:rsidP="00CC33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1C4626B" w14:textId="77777777" w:rsidR="00CC3337" w:rsidRPr="00CC3337" w:rsidRDefault="00CC3337" w:rsidP="00CC33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C3337">
        <w:rPr>
          <w:rFonts w:ascii="Times New Roman" w:hAnsi="Times New Roman" w:cs="Times New Roman"/>
          <w:kern w:val="0"/>
          <w14:ligatures w14:val="none"/>
        </w:rPr>
        <w:t>Sua ação mínima é:</w:t>
      </w:r>
    </w:p>
    <w:p w14:paraId="1600881A" w14:textId="77777777" w:rsidR="00CC3337" w:rsidRPr="00CC3337" w:rsidRDefault="00CC3337" w:rsidP="00CC33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D721035" w14:textId="77777777" w:rsidR="00CC3337" w:rsidRPr="00CC3337" w:rsidRDefault="00CC3337" w:rsidP="00CC33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C3337">
        <w:rPr>
          <w:rFonts w:ascii="Times New Roman" w:hAnsi="Times New Roman" w:cs="Times New Roman"/>
          <w:kern w:val="0"/>
          <w14:ligatures w14:val="none"/>
        </w:rPr>
        <w:t>S_\phi = \int d^4x \sqrt{-g}\left[ -\frac{1}{2} g^{\mu\nu}\partial_\mu \phi \partial_\nu \phi - V(\phi) \right]</w:t>
      </w:r>
    </w:p>
    <w:p w14:paraId="0BE49507" w14:textId="77777777" w:rsidR="00CC3337" w:rsidRPr="00CC3337" w:rsidRDefault="00CC3337" w:rsidP="00CC33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B35E3DD" w14:textId="77777777" w:rsidR="00CC3337" w:rsidRPr="00CC3337" w:rsidRDefault="00CC3337" w:rsidP="00CC33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C3337">
        <w:rPr>
          <w:rFonts w:ascii="Times New Roman" w:hAnsi="Times New Roman" w:cs="Times New Roman"/>
          <w:kern w:val="0"/>
          <w14:ligatures w14:val="none"/>
        </w:rPr>
        <w:t>onde V(\phi) é um potencial ainda não especificado.</w:t>
      </w:r>
    </w:p>
    <w:p w14:paraId="3D738993" w14:textId="77777777" w:rsidR="00CC3337" w:rsidRPr="00CC3337" w:rsidRDefault="00CC3337" w:rsidP="00CC33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471A2A6" w14:textId="77777777" w:rsidR="00CC3337" w:rsidRPr="00CC3337" w:rsidRDefault="00CC3337" w:rsidP="00CC33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C3337">
        <w:rPr>
          <w:rFonts w:ascii="Times New Roman" w:hAnsi="Times New Roman" w:cs="Times New Roman"/>
          <w:kern w:val="0"/>
          <w14:ligatures w14:val="none"/>
        </w:rPr>
        <w:t>Esse campo representa o modo estrutural primordial.</w:t>
      </w:r>
    </w:p>
    <w:p w14:paraId="66797067" w14:textId="77777777" w:rsidR="00CC3337" w:rsidRPr="00CC3337" w:rsidRDefault="00CC3337" w:rsidP="00CC33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BD9FECD" w14:textId="77777777" w:rsidR="00CC3337" w:rsidRPr="00CC3337" w:rsidRDefault="00CC3337" w:rsidP="00CC33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C3337">
        <w:rPr>
          <w:rFonts w:ascii="Times New Roman" w:hAnsi="Times New Roman" w:cs="Times New Roman"/>
          <w:kern w:val="0"/>
          <w14:ligatures w14:val="none"/>
        </w:rPr>
        <w:t>Mas no Capítulo 1 propusemos dois núcleos.</w:t>
      </w:r>
    </w:p>
    <w:p w14:paraId="5510E114" w14:textId="77777777" w:rsidR="00CC3337" w:rsidRPr="00CC3337" w:rsidRDefault="00CC3337" w:rsidP="00CC33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397979B" w14:textId="77777777" w:rsidR="00CC3337" w:rsidRPr="00CC3337" w:rsidRDefault="00CC3337" w:rsidP="00CC33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C3337">
        <w:rPr>
          <w:rFonts w:ascii="Times New Roman" w:hAnsi="Times New Roman" w:cs="Times New Roman"/>
          <w:kern w:val="0"/>
          <w14:ligatures w14:val="none"/>
        </w:rPr>
        <w:t>Logo, introduzimos dois modos correlacionados:</w:t>
      </w:r>
    </w:p>
    <w:p w14:paraId="699FD8E4" w14:textId="77777777" w:rsidR="00CC3337" w:rsidRPr="00CC3337" w:rsidRDefault="00CC3337" w:rsidP="00CC33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4509CE3" w14:textId="77777777" w:rsidR="00CC3337" w:rsidRPr="00CC3337" w:rsidRDefault="00CC3337" w:rsidP="00CC33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C3337">
        <w:rPr>
          <w:rFonts w:ascii="Times New Roman" w:hAnsi="Times New Roman" w:cs="Times New Roman"/>
          <w:kern w:val="0"/>
          <w14:ligatures w14:val="none"/>
        </w:rPr>
        <w:t>\phi_1(x), \quad \phi_2(x)</w:t>
      </w:r>
    </w:p>
    <w:p w14:paraId="139F8630" w14:textId="77777777" w:rsidR="00CC3337" w:rsidRPr="00CC3337" w:rsidRDefault="00CC3337" w:rsidP="00CC33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9EB8B1E" w14:textId="77777777" w:rsidR="00CC3337" w:rsidRPr="00CC3337" w:rsidRDefault="00CC3337" w:rsidP="00CC33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C3337">
        <w:rPr>
          <w:rFonts w:ascii="Times New Roman" w:hAnsi="Times New Roman" w:cs="Times New Roman"/>
          <w:kern w:val="0"/>
          <w14:ligatures w14:val="none"/>
        </w:rPr>
        <w:t>Definimos novamente:</w:t>
      </w:r>
    </w:p>
    <w:p w14:paraId="0C44FA22" w14:textId="77777777" w:rsidR="00CC3337" w:rsidRPr="00CC3337" w:rsidRDefault="00CC3337" w:rsidP="00CC33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D3CA3F9" w14:textId="77777777" w:rsidR="00CC3337" w:rsidRPr="00CC3337" w:rsidRDefault="00CC3337" w:rsidP="00CC33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C3337">
        <w:rPr>
          <w:rFonts w:ascii="Times New Roman" w:hAnsi="Times New Roman" w:cs="Times New Roman"/>
          <w:kern w:val="0"/>
          <w14:ligatures w14:val="none"/>
        </w:rPr>
        <w:t>\Phi_+ = \frac{\phi_1 + \phi_2}{\sqrt{2}}, \quad \Phi_- = \frac{\phi_1 - \phi_2}{\sqrt{2}}.</w:t>
      </w:r>
    </w:p>
    <w:p w14:paraId="2A6B5516" w14:textId="77777777" w:rsidR="00CC3337" w:rsidRPr="00CC3337" w:rsidRDefault="00CC3337" w:rsidP="00CC33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2ABE75C" w14:textId="77777777" w:rsidR="00CC3337" w:rsidRPr="00CC3337" w:rsidRDefault="00CC3337" w:rsidP="00CC33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C3337">
        <w:rPr>
          <w:rFonts w:ascii="Times New Roman" w:hAnsi="Times New Roman" w:cs="Times New Roman"/>
          <w:kern w:val="0"/>
          <w14:ligatures w14:val="none"/>
        </w:rPr>
        <w:t>Se o potencial satisfizer:</w:t>
      </w:r>
    </w:p>
    <w:p w14:paraId="47D7A15E" w14:textId="77777777" w:rsidR="00CC3337" w:rsidRPr="00CC3337" w:rsidRDefault="00CC3337" w:rsidP="00CC33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6567109" w14:textId="77777777" w:rsidR="00CC3337" w:rsidRPr="00CC3337" w:rsidRDefault="00CC3337" w:rsidP="00CC33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C3337">
        <w:rPr>
          <w:rFonts w:ascii="Times New Roman" w:hAnsi="Times New Roman" w:cs="Times New Roman"/>
          <w:kern w:val="0"/>
          <w14:ligatures w14:val="none"/>
        </w:rPr>
        <w:t>m_-^2 &lt; 0,</w:t>
      </w:r>
    </w:p>
    <w:p w14:paraId="2D3B309A" w14:textId="77777777" w:rsidR="00CC3337" w:rsidRPr="00CC3337" w:rsidRDefault="00CC3337" w:rsidP="00CC33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2C43E9D" w14:textId="77777777" w:rsidR="00CC3337" w:rsidRPr="00CC3337" w:rsidRDefault="00CC3337" w:rsidP="00CC33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C3337">
        <w:rPr>
          <w:rFonts w:ascii="Times New Roman" w:hAnsi="Times New Roman" w:cs="Times New Roman"/>
          <w:kern w:val="0"/>
          <w14:ligatures w14:val="none"/>
        </w:rPr>
        <w:lastRenderedPageBreak/>
        <w:t>o estado simétrico é instável.</w:t>
      </w:r>
    </w:p>
    <w:p w14:paraId="4DA2EF7E" w14:textId="77777777" w:rsidR="00CC3337" w:rsidRPr="00CC3337" w:rsidRDefault="00CC3337" w:rsidP="00CC33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ECA822C" w14:textId="77777777" w:rsidR="00CC3337" w:rsidRPr="00CC3337" w:rsidRDefault="00CC3337" w:rsidP="00CC33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C3337">
        <w:rPr>
          <w:rFonts w:ascii="Times New Roman" w:hAnsi="Times New Roman" w:cs="Times New Roman"/>
          <w:kern w:val="0"/>
          <w14:ligatures w14:val="none"/>
        </w:rPr>
        <w:t>Isso gera bifurcação estrutural.</w:t>
      </w:r>
    </w:p>
    <w:p w14:paraId="39F0C42D" w14:textId="77777777" w:rsidR="00CC3337" w:rsidRPr="00CC3337" w:rsidRDefault="00CC3337" w:rsidP="00CC33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4A2C54B" w14:textId="77777777" w:rsidR="00CC3337" w:rsidRPr="00CC3337" w:rsidRDefault="00CC3337" w:rsidP="00CC33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C3337">
        <w:rPr>
          <w:rFonts w:ascii="Times New Roman" w:hAnsi="Times New Roman" w:cs="Times New Roman"/>
          <w:kern w:val="0"/>
          <w14:ligatures w14:val="none"/>
        </w:rPr>
        <w:t>O Big Bang passa a ser transição de fase.</w:t>
      </w:r>
    </w:p>
    <w:p w14:paraId="5377AB02" w14:textId="77777777" w:rsidR="00CC3337" w:rsidRPr="00CC3337" w:rsidRDefault="00CC3337" w:rsidP="00CC33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333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0DAA290" wp14:editId="0E9B6920">
                <wp:extent cx="5731510" cy="1270"/>
                <wp:effectExtent l="0" t="31750" r="0" b="36830"/>
                <wp:docPr id="798696446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6F2765" id="Rectangle 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0E8409F" w14:textId="77777777" w:rsidR="00CC3337" w:rsidRPr="00CC3337" w:rsidRDefault="00CC3337" w:rsidP="00CC3337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C33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2.3 Estrutura da Lagrangiana Completa</w:t>
      </w:r>
    </w:p>
    <w:p w14:paraId="5903E5E2" w14:textId="77777777" w:rsidR="00CC3337" w:rsidRPr="00CC3337" w:rsidRDefault="00CC3337" w:rsidP="00CC33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596EBF1" w14:textId="77777777" w:rsidR="00CC3337" w:rsidRPr="00CC3337" w:rsidRDefault="00CC3337" w:rsidP="00CC33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C3337">
        <w:rPr>
          <w:rFonts w:ascii="Times New Roman" w:hAnsi="Times New Roman" w:cs="Times New Roman"/>
          <w:kern w:val="0"/>
          <w14:ligatures w14:val="none"/>
        </w:rPr>
        <w:t>Agora incorporamos o Modelo Padrão.</w:t>
      </w:r>
    </w:p>
    <w:p w14:paraId="09E6320E" w14:textId="77777777" w:rsidR="00CC3337" w:rsidRPr="00CC3337" w:rsidRDefault="00CC3337" w:rsidP="00CC33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F1AEAB9" w14:textId="77777777" w:rsidR="00CC3337" w:rsidRPr="00CC3337" w:rsidRDefault="00CC3337" w:rsidP="00CC33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C3337">
        <w:rPr>
          <w:rFonts w:ascii="Times New Roman" w:hAnsi="Times New Roman" w:cs="Times New Roman"/>
          <w:kern w:val="0"/>
          <w14:ligatures w14:val="none"/>
        </w:rPr>
        <w:t>A ação total deve conter:</w:t>
      </w:r>
    </w:p>
    <w:p w14:paraId="26AB986B" w14:textId="77777777" w:rsidR="00CC3337" w:rsidRPr="00CC3337" w:rsidRDefault="00CC3337" w:rsidP="00CC33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0031937" w14:textId="77777777" w:rsidR="00CC3337" w:rsidRPr="00CC3337" w:rsidRDefault="00CC3337" w:rsidP="00CC33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C3337">
        <w:rPr>
          <w:rFonts w:ascii="Times New Roman" w:hAnsi="Times New Roman" w:cs="Times New Roman"/>
          <w:kern w:val="0"/>
          <w14:ligatures w14:val="none"/>
        </w:rPr>
        <w:t>S = S_{\text{grav}} + S_{\text{primordial}} + S_{\text{SM}} + S_{\text{int}}</w:t>
      </w:r>
    </w:p>
    <w:p w14:paraId="31EB0C60" w14:textId="77777777" w:rsidR="00CC3337" w:rsidRPr="00CC3337" w:rsidRDefault="00CC3337" w:rsidP="00CC33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1469DF6" w14:textId="77777777" w:rsidR="00CC3337" w:rsidRPr="00CC3337" w:rsidRDefault="00CC3337" w:rsidP="00CC33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C3337">
        <w:rPr>
          <w:rFonts w:ascii="Times New Roman" w:hAnsi="Times New Roman" w:cs="Times New Roman"/>
          <w:kern w:val="0"/>
          <w14:ligatures w14:val="none"/>
        </w:rPr>
        <w:t>onde:</w:t>
      </w:r>
    </w:p>
    <w:p w14:paraId="2D26AD1A" w14:textId="77777777" w:rsidR="00CC3337" w:rsidRPr="00CC3337" w:rsidRDefault="00CC3337" w:rsidP="00CC33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C3337">
        <w:rPr>
          <w:rFonts w:ascii="Times New Roman" w:hAnsi="Times New Roman" w:cs="Times New Roman"/>
          <w:kern w:val="0"/>
          <w14:ligatures w14:val="none"/>
        </w:rPr>
        <w:t>S_{\text{grav}} é a ação de Einstein-Hilbert,</w:t>
      </w:r>
    </w:p>
    <w:p w14:paraId="3FCB83E7" w14:textId="77777777" w:rsidR="00CC3337" w:rsidRPr="00CC3337" w:rsidRDefault="00CC3337" w:rsidP="00CC33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C3337">
        <w:rPr>
          <w:rFonts w:ascii="Times New Roman" w:hAnsi="Times New Roman" w:cs="Times New Roman"/>
          <w:kern w:val="0"/>
          <w14:ligatures w14:val="none"/>
        </w:rPr>
        <w:t>S_{\text{SM}} é o Modelo Padrão,</w:t>
      </w:r>
    </w:p>
    <w:p w14:paraId="7D901D5D" w14:textId="77777777" w:rsidR="00CC3337" w:rsidRPr="00CC3337" w:rsidRDefault="00CC3337" w:rsidP="00CC33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C3337">
        <w:rPr>
          <w:rFonts w:ascii="Times New Roman" w:hAnsi="Times New Roman" w:cs="Times New Roman"/>
          <w:kern w:val="0"/>
          <w14:ligatures w14:val="none"/>
        </w:rPr>
        <w:t>S_{\text{primordial}} descreve \phi_1, \phi_2,</w:t>
      </w:r>
    </w:p>
    <w:p w14:paraId="1CC380EF" w14:textId="77777777" w:rsidR="00CC3337" w:rsidRPr="00CC3337" w:rsidRDefault="00CC3337" w:rsidP="00CC33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C3337">
        <w:rPr>
          <w:rFonts w:ascii="Times New Roman" w:hAnsi="Times New Roman" w:cs="Times New Roman"/>
          <w:kern w:val="0"/>
          <w14:ligatures w14:val="none"/>
        </w:rPr>
        <w:t>S_{\text{int}} conecta setores.</w:t>
      </w:r>
    </w:p>
    <w:p w14:paraId="133605F4" w14:textId="77777777" w:rsidR="00CC3337" w:rsidRPr="00CC3337" w:rsidRDefault="00CC3337" w:rsidP="00CC33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A8F0CCD" w14:textId="77777777" w:rsidR="00CC3337" w:rsidRPr="00CC3337" w:rsidRDefault="00CC3337" w:rsidP="00CC33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C3337">
        <w:rPr>
          <w:rFonts w:ascii="Times New Roman" w:hAnsi="Times New Roman" w:cs="Times New Roman"/>
          <w:kern w:val="0"/>
          <w14:ligatures w14:val="none"/>
        </w:rPr>
        <w:t>O termo gravitacional padrão é:</w:t>
      </w:r>
    </w:p>
    <w:p w14:paraId="7CEADFEC" w14:textId="77777777" w:rsidR="00CC3337" w:rsidRPr="00CC3337" w:rsidRDefault="00CC3337" w:rsidP="00CC33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99D5D90" w14:textId="77777777" w:rsidR="00CC3337" w:rsidRPr="00CC3337" w:rsidRDefault="00CC3337" w:rsidP="00CC33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C3337">
        <w:rPr>
          <w:rFonts w:ascii="Times New Roman" w:hAnsi="Times New Roman" w:cs="Times New Roman"/>
          <w:kern w:val="0"/>
          <w14:ligatures w14:val="none"/>
        </w:rPr>
        <w:t>S_{\text{grav}} = \frac{1}{16\pi G}\int d^4x \sqrt{-g} R.</w:t>
      </w:r>
    </w:p>
    <w:p w14:paraId="051B4EAF" w14:textId="77777777" w:rsidR="00CC3337" w:rsidRPr="00CC3337" w:rsidRDefault="00CC3337" w:rsidP="00CC33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3A63C3C" w14:textId="77777777" w:rsidR="00CC3337" w:rsidRPr="00CC3337" w:rsidRDefault="00CC3337" w:rsidP="00CC33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C3337">
        <w:rPr>
          <w:rFonts w:ascii="Times New Roman" w:hAnsi="Times New Roman" w:cs="Times New Roman"/>
          <w:kern w:val="0"/>
          <w14:ligatures w14:val="none"/>
        </w:rPr>
        <w:t>Isso não é removido.</w:t>
      </w:r>
    </w:p>
    <w:p w14:paraId="1B61872A" w14:textId="77777777" w:rsidR="00CC3337" w:rsidRPr="00CC3337" w:rsidRDefault="00CC3337" w:rsidP="00CC33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78B2709" w14:textId="77777777" w:rsidR="00CC3337" w:rsidRPr="00CC3337" w:rsidRDefault="00CC3337" w:rsidP="00CC33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C3337">
        <w:rPr>
          <w:rFonts w:ascii="Times New Roman" w:hAnsi="Times New Roman" w:cs="Times New Roman"/>
          <w:kern w:val="0"/>
          <w14:ligatures w14:val="none"/>
        </w:rPr>
        <w:lastRenderedPageBreak/>
        <w:t>A TDCP não rejeita GR.</w:t>
      </w:r>
    </w:p>
    <w:p w14:paraId="00653068" w14:textId="77777777" w:rsidR="00CC3337" w:rsidRPr="00CC3337" w:rsidRDefault="00CC3337" w:rsidP="00CC33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4FEB8BC" w14:textId="77777777" w:rsidR="00CC3337" w:rsidRPr="00CC3337" w:rsidRDefault="00CC3337" w:rsidP="00CC33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C3337">
        <w:rPr>
          <w:rFonts w:ascii="Times New Roman" w:hAnsi="Times New Roman" w:cs="Times New Roman"/>
          <w:kern w:val="0"/>
          <w14:ligatures w14:val="none"/>
        </w:rPr>
        <w:t>Ela amplia a estrutura.</w:t>
      </w:r>
    </w:p>
    <w:p w14:paraId="7B01CB8D" w14:textId="77777777" w:rsidR="00CC3337" w:rsidRPr="00CC3337" w:rsidRDefault="00CC3337" w:rsidP="00CC33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333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B1C9902" wp14:editId="1326DE43">
                <wp:extent cx="5731510" cy="1270"/>
                <wp:effectExtent l="0" t="31750" r="0" b="36830"/>
                <wp:docPr id="432806955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4E4B79" id="Rectangle 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EEAE4D9" w14:textId="77777777" w:rsidR="00CC3337" w:rsidRPr="00CC3337" w:rsidRDefault="00CC3337" w:rsidP="00CC3337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C33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2.4 Acoplamento com o Modelo Padrão</w:t>
      </w:r>
    </w:p>
    <w:p w14:paraId="645A1FA3" w14:textId="77777777" w:rsidR="00CC3337" w:rsidRPr="00CC3337" w:rsidRDefault="00CC3337" w:rsidP="00CC33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07CA301" w14:textId="77777777" w:rsidR="00CC3337" w:rsidRPr="00CC3337" w:rsidRDefault="00CC3337" w:rsidP="00CC33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C3337">
        <w:rPr>
          <w:rFonts w:ascii="Times New Roman" w:hAnsi="Times New Roman" w:cs="Times New Roman"/>
          <w:kern w:val="0"/>
          <w14:ligatures w14:val="none"/>
        </w:rPr>
        <w:t>O acoplamento mais seguro, preservando simetria gauge, é via operador escalar:</w:t>
      </w:r>
    </w:p>
    <w:p w14:paraId="788641B0" w14:textId="77777777" w:rsidR="00CC3337" w:rsidRPr="00CC3337" w:rsidRDefault="00CC3337" w:rsidP="00CC33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1930588" w14:textId="77777777" w:rsidR="00CC3337" w:rsidRPr="00CC3337" w:rsidRDefault="00CC3337" w:rsidP="00CC33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C3337">
        <w:rPr>
          <w:rFonts w:ascii="Times New Roman" w:hAnsi="Times New Roman" w:cs="Times New Roman"/>
          <w:kern w:val="0"/>
          <w14:ligatures w14:val="none"/>
        </w:rPr>
        <w:t>\mathcal{L}_{\text{portal}} = \lambda \Phi_-^2 H^\dagger H,</w:t>
      </w:r>
    </w:p>
    <w:p w14:paraId="10481158" w14:textId="77777777" w:rsidR="00CC3337" w:rsidRPr="00CC3337" w:rsidRDefault="00CC3337" w:rsidP="00CC33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7CE15C4" w14:textId="77777777" w:rsidR="00CC3337" w:rsidRPr="00CC3337" w:rsidRDefault="00CC3337" w:rsidP="00CC33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C3337">
        <w:rPr>
          <w:rFonts w:ascii="Times New Roman" w:hAnsi="Times New Roman" w:cs="Times New Roman"/>
          <w:kern w:val="0"/>
          <w14:ligatures w14:val="none"/>
        </w:rPr>
        <w:t>onde H é o campo de Higgs.</w:t>
      </w:r>
    </w:p>
    <w:p w14:paraId="7825CDE7" w14:textId="77777777" w:rsidR="00CC3337" w:rsidRPr="00CC3337" w:rsidRDefault="00CC3337" w:rsidP="00CC33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D58FE9E" w14:textId="77777777" w:rsidR="00CC3337" w:rsidRPr="00CC3337" w:rsidRDefault="00CC3337" w:rsidP="00CC33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C3337">
        <w:rPr>
          <w:rFonts w:ascii="Times New Roman" w:hAnsi="Times New Roman" w:cs="Times New Roman"/>
          <w:kern w:val="0"/>
          <w14:ligatures w14:val="none"/>
        </w:rPr>
        <w:t>Isso permite que o setor visível surja como fase específica da dinâmica estrutural.</w:t>
      </w:r>
    </w:p>
    <w:p w14:paraId="3A2CDC39" w14:textId="77777777" w:rsidR="00CC3337" w:rsidRPr="00CC3337" w:rsidRDefault="00CC3337" w:rsidP="00CC33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60954F7" w14:textId="77777777" w:rsidR="00CC3337" w:rsidRPr="00CC3337" w:rsidRDefault="00CC3337" w:rsidP="00CC33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C3337">
        <w:rPr>
          <w:rFonts w:ascii="Times New Roman" w:hAnsi="Times New Roman" w:cs="Times New Roman"/>
          <w:kern w:val="0"/>
          <w14:ligatures w14:val="none"/>
        </w:rPr>
        <w:t>Não criamos cargas arbitrariamente.</w:t>
      </w:r>
    </w:p>
    <w:p w14:paraId="0F0D74E8" w14:textId="77777777" w:rsidR="00CC3337" w:rsidRPr="00CC3337" w:rsidRDefault="00CC3337" w:rsidP="00CC33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24A8E59" w14:textId="77777777" w:rsidR="00CC3337" w:rsidRPr="00CC3337" w:rsidRDefault="00CC3337" w:rsidP="00CC33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C3337">
        <w:rPr>
          <w:rFonts w:ascii="Times New Roman" w:hAnsi="Times New Roman" w:cs="Times New Roman"/>
          <w:kern w:val="0"/>
          <w14:ligatures w14:val="none"/>
        </w:rPr>
        <w:t>Respeitamos estrutura gauge.</w:t>
      </w:r>
    </w:p>
    <w:p w14:paraId="5143AA4C" w14:textId="77777777" w:rsidR="00CC3337" w:rsidRPr="00CC3337" w:rsidRDefault="00CC3337" w:rsidP="00CC33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333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5295F78" wp14:editId="2F40621A">
                <wp:extent cx="5731510" cy="1270"/>
                <wp:effectExtent l="0" t="31750" r="0" b="36830"/>
                <wp:docPr id="1928908412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1CEB00" id="Rectangle 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BE907C4" w14:textId="77777777" w:rsidR="00CC3337" w:rsidRPr="00CC3337" w:rsidRDefault="00CC3337" w:rsidP="00CC3337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C33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2.5 Como Surge o Setor Escuro</w:t>
      </w:r>
    </w:p>
    <w:p w14:paraId="25DBC219" w14:textId="77777777" w:rsidR="00CC3337" w:rsidRPr="00CC3337" w:rsidRDefault="00CC3337" w:rsidP="00CC33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AB1EF07" w14:textId="77777777" w:rsidR="00CC3337" w:rsidRPr="00CC3337" w:rsidRDefault="00CC3337" w:rsidP="00CC33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C3337">
        <w:rPr>
          <w:rFonts w:ascii="Times New Roman" w:hAnsi="Times New Roman" w:cs="Times New Roman"/>
          <w:kern w:val="0"/>
          <w14:ligatures w14:val="none"/>
        </w:rPr>
        <w:t>O modo \Phi_- pode permanecer fracamente acoplado.</w:t>
      </w:r>
    </w:p>
    <w:p w14:paraId="172BD75B" w14:textId="77777777" w:rsidR="00CC3337" w:rsidRPr="00CC3337" w:rsidRDefault="00CC3337" w:rsidP="00CC33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7F1829F" w14:textId="77777777" w:rsidR="00CC3337" w:rsidRPr="00CC3337" w:rsidRDefault="00CC3337" w:rsidP="00CC33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C3337">
        <w:rPr>
          <w:rFonts w:ascii="Times New Roman" w:hAnsi="Times New Roman" w:cs="Times New Roman"/>
          <w:kern w:val="0"/>
          <w14:ligatures w14:val="none"/>
        </w:rPr>
        <w:t>Ele não interage eletromagneticamente.</w:t>
      </w:r>
    </w:p>
    <w:p w14:paraId="572CC8F4" w14:textId="77777777" w:rsidR="00CC3337" w:rsidRPr="00CC3337" w:rsidRDefault="00CC3337" w:rsidP="00CC33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C262582" w14:textId="77777777" w:rsidR="00CC3337" w:rsidRPr="00CC3337" w:rsidRDefault="00CC3337" w:rsidP="00CC33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C3337">
        <w:rPr>
          <w:rFonts w:ascii="Times New Roman" w:hAnsi="Times New Roman" w:cs="Times New Roman"/>
          <w:kern w:val="0"/>
          <w14:ligatures w14:val="none"/>
        </w:rPr>
        <w:t>Mas sua energia contribui para a densidade gravitacional efetiva.</w:t>
      </w:r>
    </w:p>
    <w:p w14:paraId="0E79E983" w14:textId="77777777" w:rsidR="00CC3337" w:rsidRPr="00CC3337" w:rsidRDefault="00CC3337" w:rsidP="00CC33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5FFEEAC" w14:textId="77777777" w:rsidR="00CC3337" w:rsidRPr="00CC3337" w:rsidRDefault="00CC3337" w:rsidP="00CC33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C3337">
        <w:rPr>
          <w:rFonts w:ascii="Times New Roman" w:hAnsi="Times New Roman" w:cs="Times New Roman"/>
          <w:kern w:val="0"/>
          <w14:ligatures w14:val="none"/>
        </w:rPr>
        <w:t>Dependendo do potencial:</w:t>
      </w:r>
    </w:p>
    <w:p w14:paraId="76744381" w14:textId="77777777" w:rsidR="00CC3337" w:rsidRPr="00CC3337" w:rsidRDefault="00CC3337" w:rsidP="00CC33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C3337">
        <w:rPr>
          <w:rFonts w:ascii="Times New Roman" w:hAnsi="Times New Roman" w:cs="Times New Roman"/>
          <w:kern w:val="0"/>
          <w14:ligatures w14:val="none"/>
        </w:rPr>
        <w:t>Pode comportar-se como matéria escura (oscilações coerentes),</w:t>
      </w:r>
    </w:p>
    <w:p w14:paraId="654E91D7" w14:textId="77777777" w:rsidR="00CC3337" w:rsidRPr="00CC3337" w:rsidRDefault="00CC3337" w:rsidP="00CC33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C3337">
        <w:rPr>
          <w:rFonts w:ascii="Times New Roman" w:hAnsi="Times New Roman" w:cs="Times New Roman"/>
          <w:kern w:val="0"/>
          <w14:ligatures w14:val="none"/>
        </w:rPr>
        <w:t>Ou como energia escura (campo lento tipo quintessência).</w:t>
      </w:r>
    </w:p>
    <w:p w14:paraId="123DC731" w14:textId="77777777" w:rsidR="00CC3337" w:rsidRPr="00CC3337" w:rsidRDefault="00CC3337" w:rsidP="00CC33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70F4D5C" w14:textId="77777777" w:rsidR="00CC3337" w:rsidRPr="00CC3337" w:rsidRDefault="00CC3337" w:rsidP="00CC33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C3337">
        <w:rPr>
          <w:rFonts w:ascii="Times New Roman" w:hAnsi="Times New Roman" w:cs="Times New Roman"/>
          <w:kern w:val="0"/>
          <w14:ligatures w14:val="none"/>
        </w:rPr>
        <w:t>Mas na TDCP, sua interpretação é mais profunda:</w:t>
      </w:r>
    </w:p>
    <w:p w14:paraId="5117A2DB" w14:textId="77777777" w:rsidR="00CC3337" w:rsidRPr="00CC3337" w:rsidRDefault="00CC3337" w:rsidP="00CC33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2CF7CA2" w14:textId="77777777" w:rsidR="00CC3337" w:rsidRPr="00CC3337" w:rsidRDefault="00CC3337" w:rsidP="00CC33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C3337">
        <w:rPr>
          <w:rFonts w:ascii="Times New Roman" w:hAnsi="Times New Roman" w:cs="Times New Roman"/>
          <w:kern w:val="0"/>
          <w14:ligatures w14:val="none"/>
        </w:rPr>
        <w:t>Ele representa o setor estrutural mais amplo — o “universo maior”.</w:t>
      </w:r>
    </w:p>
    <w:p w14:paraId="3CED1ADC" w14:textId="77777777" w:rsidR="00CC3337" w:rsidRPr="00CC3337" w:rsidRDefault="00CC3337" w:rsidP="00CC33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333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4003B50" wp14:editId="27F04AEC">
                <wp:extent cx="5731510" cy="1270"/>
                <wp:effectExtent l="0" t="31750" r="0" b="36830"/>
                <wp:docPr id="974274055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C125F6" id="Rectangle 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F2C32C0" w14:textId="77777777" w:rsidR="00CC3337" w:rsidRPr="00CC3337" w:rsidRDefault="00CC3337" w:rsidP="00CC3337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C33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2.6 Emergência da Dupla Geometria</w:t>
      </w:r>
    </w:p>
    <w:p w14:paraId="0DA3DEDF" w14:textId="77777777" w:rsidR="00CC3337" w:rsidRPr="00CC3337" w:rsidRDefault="00CC3337" w:rsidP="00CC33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2A9D2DF" w14:textId="77777777" w:rsidR="00CC3337" w:rsidRPr="00CC3337" w:rsidRDefault="00CC3337" w:rsidP="00CC33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C3337">
        <w:rPr>
          <w:rFonts w:ascii="Times New Roman" w:hAnsi="Times New Roman" w:cs="Times New Roman"/>
          <w:kern w:val="0"/>
          <w14:ligatures w14:val="none"/>
        </w:rPr>
        <w:t>Até agora usamos uma única métrica g_{\mu\nu}.</w:t>
      </w:r>
    </w:p>
    <w:p w14:paraId="280BA841" w14:textId="77777777" w:rsidR="00CC3337" w:rsidRPr="00CC3337" w:rsidRDefault="00CC3337" w:rsidP="00CC33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2428706" w14:textId="77777777" w:rsidR="00CC3337" w:rsidRPr="00CC3337" w:rsidRDefault="00CC3337" w:rsidP="00CC33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C3337">
        <w:rPr>
          <w:rFonts w:ascii="Times New Roman" w:hAnsi="Times New Roman" w:cs="Times New Roman"/>
          <w:kern w:val="0"/>
          <w14:ligatures w14:val="none"/>
        </w:rPr>
        <w:t>Mas se dois modos estruturais evoluem de forma distinta,</w:t>
      </w:r>
    </w:p>
    <w:p w14:paraId="2D42E0F9" w14:textId="77777777" w:rsidR="00CC3337" w:rsidRPr="00CC3337" w:rsidRDefault="00CC3337" w:rsidP="00CC33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C3337">
        <w:rPr>
          <w:rFonts w:ascii="Times New Roman" w:hAnsi="Times New Roman" w:cs="Times New Roman"/>
          <w:kern w:val="0"/>
          <w14:ligatures w14:val="none"/>
        </w:rPr>
        <w:t>a geometria efetiva percebida por cada setor pode diferir.</w:t>
      </w:r>
    </w:p>
    <w:p w14:paraId="79BD8A98" w14:textId="77777777" w:rsidR="00CC3337" w:rsidRPr="00CC3337" w:rsidRDefault="00CC3337" w:rsidP="00CC33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77AD6C3" w14:textId="77777777" w:rsidR="00CC3337" w:rsidRPr="00CC3337" w:rsidRDefault="00CC3337" w:rsidP="00CC33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C3337">
        <w:rPr>
          <w:rFonts w:ascii="Times New Roman" w:hAnsi="Times New Roman" w:cs="Times New Roman"/>
          <w:kern w:val="0"/>
          <w14:ligatures w14:val="none"/>
        </w:rPr>
        <w:t>Introduzimos então duas métricas:</w:t>
      </w:r>
    </w:p>
    <w:p w14:paraId="3E8DE61C" w14:textId="77777777" w:rsidR="00CC3337" w:rsidRPr="00CC3337" w:rsidRDefault="00CC3337" w:rsidP="00CC33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4C18FF8" w14:textId="77777777" w:rsidR="00CC3337" w:rsidRPr="00CC3337" w:rsidRDefault="00CC3337" w:rsidP="00CC33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C3337">
        <w:rPr>
          <w:rFonts w:ascii="Times New Roman" w:hAnsi="Times New Roman" w:cs="Times New Roman"/>
          <w:kern w:val="0"/>
          <w14:ligatures w14:val="none"/>
        </w:rPr>
        <w:t>g_{\mu\nu}, \quad f_{\mu\nu}.</w:t>
      </w:r>
    </w:p>
    <w:p w14:paraId="70BD0817" w14:textId="77777777" w:rsidR="00CC3337" w:rsidRPr="00CC3337" w:rsidRDefault="00CC3337" w:rsidP="00CC33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EEC42E2" w14:textId="77777777" w:rsidR="00CC3337" w:rsidRPr="00CC3337" w:rsidRDefault="00CC3337" w:rsidP="00CC33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C3337">
        <w:rPr>
          <w:rFonts w:ascii="Times New Roman" w:hAnsi="Times New Roman" w:cs="Times New Roman"/>
          <w:kern w:val="0"/>
          <w14:ligatures w14:val="none"/>
        </w:rPr>
        <w:t>Cada uma associada a um regime estrutural.</w:t>
      </w:r>
    </w:p>
    <w:p w14:paraId="68CE9A90" w14:textId="77777777" w:rsidR="00CC3337" w:rsidRPr="00CC3337" w:rsidRDefault="00CC3337" w:rsidP="00CC33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90C6492" w14:textId="77777777" w:rsidR="00CC3337" w:rsidRPr="00CC3337" w:rsidRDefault="00CC3337" w:rsidP="00CC33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C3337">
        <w:rPr>
          <w:rFonts w:ascii="Times New Roman" w:hAnsi="Times New Roman" w:cs="Times New Roman"/>
          <w:kern w:val="0"/>
          <w14:ligatures w14:val="none"/>
        </w:rPr>
        <w:t>A ação gravitacional generalizada torna-se:</w:t>
      </w:r>
    </w:p>
    <w:p w14:paraId="4B7B2236" w14:textId="77777777" w:rsidR="00CC3337" w:rsidRPr="00CC3337" w:rsidRDefault="00CC3337" w:rsidP="00CC33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DDC3E0B" w14:textId="77777777" w:rsidR="00CC3337" w:rsidRPr="00CC3337" w:rsidRDefault="00CC3337" w:rsidP="00CC33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C3337">
        <w:rPr>
          <w:rFonts w:ascii="Times New Roman" w:hAnsi="Times New Roman" w:cs="Times New Roman"/>
          <w:kern w:val="0"/>
          <w14:ligatures w14:val="none"/>
        </w:rPr>
        <w:t>S = \frac{M_g^2}{2} \int \sqrt{-g} R[g] + \frac{M_f^2}{2} \int \sqrt{-f} R[f] + S_{\text{int}}(g,f,\phi).</w:t>
      </w:r>
    </w:p>
    <w:p w14:paraId="15451054" w14:textId="77777777" w:rsidR="00CC3337" w:rsidRPr="00CC3337" w:rsidRDefault="00CC3337" w:rsidP="00CC33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5902250" w14:textId="77777777" w:rsidR="00CC3337" w:rsidRPr="00CC3337" w:rsidRDefault="00CC3337" w:rsidP="00CC33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C3337">
        <w:rPr>
          <w:rFonts w:ascii="Times New Roman" w:hAnsi="Times New Roman" w:cs="Times New Roman"/>
          <w:kern w:val="0"/>
          <w14:ligatures w14:val="none"/>
        </w:rPr>
        <w:t>Aqui nasce formalmente o duplo campo.</w:t>
      </w:r>
    </w:p>
    <w:p w14:paraId="55810897" w14:textId="77777777" w:rsidR="00CC3337" w:rsidRPr="00CC3337" w:rsidRDefault="00CC3337" w:rsidP="00CC33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233652B" w14:textId="77777777" w:rsidR="00CC3337" w:rsidRPr="00CC3337" w:rsidRDefault="00CC3337" w:rsidP="00CC33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C3337">
        <w:rPr>
          <w:rFonts w:ascii="Times New Roman" w:hAnsi="Times New Roman" w:cs="Times New Roman"/>
          <w:kern w:val="0"/>
          <w14:ligatures w14:val="none"/>
        </w:rPr>
        <w:t>Não como fantasia.</w:t>
      </w:r>
    </w:p>
    <w:p w14:paraId="18BCF412" w14:textId="77777777" w:rsidR="00CC3337" w:rsidRPr="00CC3337" w:rsidRDefault="00CC3337" w:rsidP="00CC33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3EC1B07" w14:textId="77777777" w:rsidR="00CC3337" w:rsidRPr="00CC3337" w:rsidRDefault="00CC3337" w:rsidP="00CC33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C3337">
        <w:rPr>
          <w:rFonts w:ascii="Times New Roman" w:hAnsi="Times New Roman" w:cs="Times New Roman"/>
          <w:kern w:val="0"/>
          <w14:ligatures w14:val="none"/>
        </w:rPr>
        <w:t>Mas como consequência natural da bifurcação.</w:t>
      </w:r>
    </w:p>
    <w:p w14:paraId="33D58FC5" w14:textId="77777777" w:rsidR="00CC3337" w:rsidRPr="00CC3337" w:rsidRDefault="00CC3337" w:rsidP="00CC33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333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87717ED" wp14:editId="1BDDB0EC">
                <wp:extent cx="5731510" cy="1270"/>
                <wp:effectExtent l="0" t="31750" r="0" b="36830"/>
                <wp:docPr id="1430590196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8D9317" id="Rectangle 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2F94332" w14:textId="77777777" w:rsidR="00CC3337" w:rsidRPr="00CC3337" w:rsidRDefault="00CC3337" w:rsidP="00CC3337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C33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2.7 Tempo Relacional como Dinâmica Acumulativa</w:t>
      </w:r>
    </w:p>
    <w:p w14:paraId="4F93ABB5" w14:textId="77777777" w:rsidR="00CC3337" w:rsidRPr="00CC3337" w:rsidRDefault="00CC3337" w:rsidP="00CC33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F2F10B9" w14:textId="77777777" w:rsidR="00CC3337" w:rsidRPr="00CC3337" w:rsidRDefault="00CC3337" w:rsidP="00CC33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C3337">
        <w:rPr>
          <w:rFonts w:ascii="Times New Roman" w:hAnsi="Times New Roman" w:cs="Times New Roman"/>
          <w:kern w:val="0"/>
          <w14:ligatures w14:val="none"/>
        </w:rPr>
        <w:t>A diferença estrutural entre os regimes pode ser codificada em:</w:t>
      </w:r>
    </w:p>
    <w:p w14:paraId="7BA17E77" w14:textId="77777777" w:rsidR="00CC3337" w:rsidRPr="00CC3337" w:rsidRDefault="00CC3337" w:rsidP="00CC33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D7DA5C5" w14:textId="77777777" w:rsidR="00CC3337" w:rsidRPr="00CC3337" w:rsidRDefault="00CC3337" w:rsidP="00CC33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C3337">
        <w:rPr>
          <w:rFonts w:ascii="Times New Roman" w:hAnsi="Times New Roman" w:cs="Times New Roman"/>
          <w:kern w:val="0"/>
          <w14:ligatures w14:val="none"/>
        </w:rPr>
        <w:t>\eta(t) = \int^t \Gamma (H_g - H_f)^2 dt.</w:t>
      </w:r>
    </w:p>
    <w:p w14:paraId="584D7139" w14:textId="77777777" w:rsidR="00CC3337" w:rsidRPr="00CC3337" w:rsidRDefault="00CC3337" w:rsidP="00CC33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DFD7EE2" w14:textId="77777777" w:rsidR="00CC3337" w:rsidRPr="00CC3337" w:rsidRDefault="00CC3337" w:rsidP="00CC33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C3337">
        <w:rPr>
          <w:rFonts w:ascii="Times New Roman" w:hAnsi="Times New Roman" w:cs="Times New Roman"/>
          <w:kern w:val="0"/>
          <w14:ligatures w14:val="none"/>
        </w:rPr>
        <w:t>Essa variável mede a separação acumulada.</w:t>
      </w:r>
    </w:p>
    <w:p w14:paraId="70F98282" w14:textId="77777777" w:rsidR="00CC3337" w:rsidRPr="00CC3337" w:rsidRDefault="00CC3337" w:rsidP="00CC33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F10B056" w14:textId="77777777" w:rsidR="00CC3337" w:rsidRPr="00CC3337" w:rsidRDefault="00CC3337" w:rsidP="00CC33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C3337">
        <w:rPr>
          <w:rFonts w:ascii="Times New Roman" w:hAnsi="Times New Roman" w:cs="Times New Roman"/>
          <w:kern w:val="0"/>
          <w14:ligatures w14:val="none"/>
        </w:rPr>
        <w:t>Ela pode modificar a expansão efetiva:</w:t>
      </w:r>
    </w:p>
    <w:p w14:paraId="2E499781" w14:textId="77777777" w:rsidR="00CC3337" w:rsidRPr="00CC3337" w:rsidRDefault="00CC3337" w:rsidP="00CC33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845F58C" w14:textId="77777777" w:rsidR="00CC3337" w:rsidRPr="00CC3337" w:rsidRDefault="00CC3337" w:rsidP="00CC33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C3337">
        <w:rPr>
          <w:rFonts w:ascii="Times New Roman" w:hAnsi="Times New Roman" w:cs="Times New Roman"/>
          <w:kern w:val="0"/>
          <w14:ligatures w14:val="none"/>
        </w:rPr>
        <w:t>H_g^2 = \frac{8\pi G}{3} \frac{\rho}{1-\eta}.</w:t>
      </w:r>
    </w:p>
    <w:p w14:paraId="0EE9D2DB" w14:textId="77777777" w:rsidR="00CC3337" w:rsidRPr="00CC3337" w:rsidRDefault="00CC3337" w:rsidP="00CC33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B4ACA9D" w14:textId="77777777" w:rsidR="00CC3337" w:rsidRPr="00CC3337" w:rsidRDefault="00CC3337" w:rsidP="00CC33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C3337">
        <w:rPr>
          <w:rFonts w:ascii="Times New Roman" w:hAnsi="Times New Roman" w:cs="Times New Roman"/>
          <w:kern w:val="0"/>
          <w14:ligatures w14:val="none"/>
        </w:rPr>
        <w:t>Aqui a aceleração não é constante imposta.</w:t>
      </w:r>
    </w:p>
    <w:p w14:paraId="3F4BC592" w14:textId="77777777" w:rsidR="00CC3337" w:rsidRPr="00CC3337" w:rsidRDefault="00CC3337" w:rsidP="00CC33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8E75864" w14:textId="77777777" w:rsidR="00CC3337" w:rsidRPr="00CC3337" w:rsidRDefault="00CC3337" w:rsidP="00CC33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C3337">
        <w:rPr>
          <w:rFonts w:ascii="Times New Roman" w:hAnsi="Times New Roman" w:cs="Times New Roman"/>
          <w:kern w:val="0"/>
          <w14:ligatures w14:val="none"/>
        </w:rPr>
        <w:t>É consequência dinâmica.</w:t>
      </w:r>
    </w:p>
    <w:p w14:paraId="3E36D2D0" w14:textId="77777777" w:rsidR="00CC3337" w:rsidRPr="00CC3337" w:rsidRDefault="00CC3337" w:rsidP="00CC33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333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2D90EB3" wp14:editId="7C15AF02">
                <wp:extent cx="5731510" cy="1270"/>
                <wp:effectExtent l="0" t="31750" r="0" b="36830"/>
                <wp:docPr id="728905771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5CCF83" id="Rectangle 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8425146" w14:textId="77777777" w:rsidR="00CC3337" w:rsidRPr="00CC3337" w:rsidRDefault="00CC3337" w:rsidP="00CC3337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C33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2.8 A Ponte QFT–GR</w:t>
      </w:r>
    </w:p>
    <w:p w14:paraId="0334D0DC" w14:textId="77777777" w:rsidR="00CC3337" w:rsidRPr="00CC3337" w:rsidRDefault="00CC3337" w:rsidP="00CC33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C3D4704" w14:textId="77777777" w:rsidR="00CC3337" w:rsidRPr="00CC3337" w:rsidRDefault="00CC3337" w:rsidP="00CC33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C3337">
        <w:rPr>
          <w:rFonts w:ascii="Times New Roman" w:hAnsi="Times New Roman" w:cs="Times New Roman"/>
          <w:kern w:val="0"/>
          <w14:ligatures w14:val="none"/>
        </w:rPr>
        <w:lastRenderedPageBreak/>
        <w:t>Agora vemos a arquitetura:</w:t>
      </w:r>
    </w:p>
    <w:p w14:paraId="75DA15AE" w14:textId="77777777" w:rsidR="00CC3337" w:rsidRPr="00CC3337" w:rsidRDefault="00CC3337" w:rsidP="00CC33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C3337">
        <w:rPr>
          <w:rFonts w:ascii="Times New Roman" w:hAnsi="Times New Roman" w:cs="Times New Roman"/>
          <w:kern w:val="0"/>
          <w14:ligatures w14:val="none"/>
        </w:rPr>
        <w:t>QFT descreve campos no setor visível.</w:t>
      </w:r>
    </w:p>
    <w:p w14:paraId="4A7EB204" w14:textId="77777777" w:rsidR="00CC3337" w:rsidRPr="00CC3337" w:rsidRDefault="00CC3337" w:rsidP="00CC33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C3337">
        <w:rPr>
          <w:rFonts w:ascii="Times New Roman" w:hAnsi="Times New Roman" w:cs="Times New Roman"/>
          <w:kern w:val="0"/>
          <w14:ligatures w14:val="none"/>
        </w:rPr>
        <w:t>O campo primordial estrutura o surgimento dos setores.</w:t>
      </w:r>
    </w:p>
    <w:p w14:paraId="79801C64" w14:textId="77777777" w:rsidR="00CC3337" w:rsidRPr="00CC3337" w:rsidRDefault="00CC3337" w:rsidP="00CC33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C3337">
        <w:rPr>
          <w:rFonts w:ascii="Times New Roman" w:hAnsi="Times New Roman" w:cs="Times New Roman"/>
          <w:kern w:val="0"/>
          <w14:ligatures w14:val="none"/>
        </w:rPr>
        <w:t>A bifurcação gera dupla geometria.</w:t>
      </w:r>
    </w:p>
    <w:p w14:paraId="42CE1978" w14:textId="77777777" w:rsidR="00CC3337" w:rsidRPr="00CC3337" w:rsidRDefault="00CC3337" w:rsidP="00CC33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C3337">
        <w:rPr>
          <w:rFonts w:ascii="Times New Roman" w:hAnsi="Times New Roman" w:cs="Times New Roman"/>
          <w:kern w:val="0"/>
          <w14:ligatures w14:val="none"/>
        </w:rPr>
        <w:t>A gravidade permanece geometria local.</w:t>
      </w:r>
    </w:p>
    <w:p w14:paraId="77B3F512" w14:textId="77777777" w:rsidR="00CC3337" w:rsidRPr="00CC3337" w:rsidRDefault="00CC3337" w:rsidP="00CC33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C3337">
        <w:rPr>
          <w:rFonts w:ascii="Times New Roman" w:hAnsi="Times New Roman" w:cs="Times New Roman"/>
          <w:kern w:val="0"/>
          <w14:ligatures w14:val="none"/>
        </w:rPr>
        <w:t>A aceleração surge como efeito estrutural relacional.</w:t>
      </w:r>
    </w:p>
    <w:p w14:paraId="4DCDA3A2" w14:textId="77777777" w:rsidR="00CC3337" w:rsidRPr="00CC3337" w:rsidRDefault="00CC3337" w:rsidP="00CC33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50B4D80" w14:textId="77777777" w:rsidR="00CC3337" w:rsidRPr="00CC3337" w:rsidRDefault="00CC3337" w:rsidP="00CC33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C3337">
        <w:rPr>
          <w:rFonts w:ascii="Times New Roman" w:hAnsi="Times New Roman" w:cs="Times New Roman"/>
          <w:kern w:val="0"/>
          <w14:ligatures w14:val="none"/>
        </w:rPr>
        <w:t>A gravidade não é negada.</w:t>
      </w:r>
    </w:p>
    <w:p w14:paraId="7DA9048F" w14:textId="77777777" w:rsidR="00CC3337" w:rsidRPr="00CC3337" w:rsidRDefault="00CC3337" w:rsidP="00CC33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820D2B7" w14:textId="77777777" w:rsidR="00CC3337" w:rsidRPr="00CC3337" w:rsidRDefault="00CC3337" w:rsidP="00CC33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C3337">
        <w:rPr>
          <w:rFonts w:ascii="Times New Roman" w:hAnsi="Times New Roman" w:cs="Times New Roman"/>
          <w:kern w:val="0"/>
          <w14:ligatures w14:val="none"/>
        </w:rPr>
        <w:t>Ela é contextualizada.</w:t>
      </w:r>
    </w:p>
    <w:p w14:paraId="7E409E8D" w14:textId="77777777" w:rsidR="00CC3337" w:rsidRPr="00CC3337" w:rsidRDefault="00CC3337" w:rsidP="00CC33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333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6E7D297" wp14:editId="6686D63A">
                <wp:extent cx="5731510" cy="1270"/>
                <wp:effectExtent l="0" t="33655" r="0" b="38735"/>
                <wp:docPr id="31858821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48BE99" id="Rectangle 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00F92E4" w14:textId="77777777" w:rsidR="00CC3337" w:rsidRPr="00CC3337" w:rsidRDefault="00CC3337" w:rsidP="00CC3337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C33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2.9 Condições de Consistência</w:t>
      </w:r>
    </w:p>
    <w:p w14:paraId="4082FE7C" w14:textId="77777777" w:rsidR="00CC3337" w:rsidRPr="00CC3337" w:rsidRDefault="00CC3337" w:rsidP="00CC33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C69A3B9" w14:textId="77777777" w:rsidR="00CC3337" w:rsidRPr="00CC3337" w:rsidRDefault="00CC3337" w:rsidP="00CC33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C3337">
        <w:rPr>
          <w:rFonts w:ascii="Times New Roman" w:hAnsi="Times New Roman" w:cs="Times New Roman"/>
          <w:kern w:val="0"/>
          <w14:ligatures w14:val="none"/>
        </w:rPr>
        <w:t>Antes de avançar:</w:t>
      </w:r>
    </w:p>
    <w:p w14:paraId="7BBAF7C0" w14:textId="77777777" w:rsidR="00CC3337" w:rsidRPr="00CC3337" w:rsidRDefault="00CC3337" w:rsidP="00CC33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C3337">
        <w:rPr>
          <w:rFonts w:ascii="Times New Roman" w:hAnsi="Times New Roman" w:cs="Times New Roman"/>
          <w:kern w:val="0"/>
          <w14:ligatures w14:val="none"/>
        </w:rPr>
        <w:t>Precisamos garantir conservação covariante.</w:t>
      </w:r>
    </w:p>
    <w:p w14:paraId="4EBF7138" w14:textId="77777777" w:rsidR="00CC3337" w:rsidRPr="00CC3337" w:rsidRDefault="00CC3337" w:rsidP="00CC33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C3337">
        <w:rPr>
          <w:rFonts w:ascii="Times New Roman" w:hAnsi="Times New Roman" w:cs="Times New Roman"/>
          <w:kern w:val="0"/>
          <w14:ligatures w14:val="none"/>
        </w:rPr>
        <w:t>Precisamos evitar fantasmas dinâmicos.</w:t>
      </w:r>
    </w:p>
    <w:p w14:paraId="21673D8C" w14:textId="77777777" w:rsidR="00CC3337" w:rsidRPr="00CC3337" w:rsidRDefault="00CC3337" w:rsidP="00CC33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C3337">
        <w:rPr>
          <w:rFonts w:ascii="Times New Roman" w:hAnsi="Times New Roman" w:cs="Times New Roman"/>
          <w:kern w:val="0"/>
          <w14:ligatures w14:val="none"/>
        </w:rPr>
        <w:t>Precisamos verificar estabilidade linear.</w:t>
      </w:r>
    </w:p>
    <w:p w14:paraId="10B0F349" w14:textId="77777777" w:rsidR="00CC3337" w:rsidRPr="00CC3337" w:rsidRDefault="00CC3337" w:rsidP="00CC33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C3337">
        <w:rPr>
          <w:rFonts w:ascii="Times New Roman" w:hAnsi="Times New Roman" w:cs="Times New Roman"/>
          <w:kern w:val="0"/>
          <w14:ligatures w14:val="none"/>
        </w:rPr>
        <w:t>Precisamos recuperar GR quando g \to f.</w:t>
      </w:r>
    </w:p>
    <w:p w14:paraId="6F71FFAC" w14:textId="77777777" w:rsidR="00CC3337" w:rsidRPr="00CC3337" w:rsidRDefault="00CC3337" w:rsidP="00CC33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36A669E" w14:textId="77777777" w:rsidR="00CC3337" w:rsidRPr="00CC3337" w:rsidRDefault="00CC3337" w:rsidP="00CC33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C3337">
        <w:rPr>
          <w:rFonts w:ascii="Times New Roman" w:hAnsi="Times New Roman" w:cs="Times New Roman"/>
          <w:kern w:val="0"/>
          <w14:ligatures w14:val="none"/>
        </w:rPr>
        <w:t>Esses serão tratados nos capítulos seguintes.</w:t>
      </w:r>
    </w:p>
    <w:p w14:paraId="23EF7BEA" w14:textId="77777777" w:rsidR="00CC3337" w:rsidRPr="00CC3337" w:rsidRDefault="00CC3337" w:rsidP="00CC33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333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DD55412" wp14:editId="5C07310C">
                <wp:extent cx="5731510" cy="1270"/>
                <wp:effectExtent l="0" t="33655" r="0" b="38735"/>
                <wp:docPr id="117835161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66B788" id="Rectangle 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571828C" w14:textId="77777777" w:rsidR="00CC3337" w:rsidRPr="00CC3337" w:rsidRDefault="00CC3337" w:rsidP="00CC3337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C33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2.10 Conclusão do Capítulo 2</w:t>
      </w:r>
    </w:p>
    <w:p w14:paraId="5EA9F3B9" w14:textId="77777777" w:rsidR="00CC3337" w:rsidRPr="00CC3337" w:rsidRDefault="00CC3337" w:rsidP="00CC33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8F7E942" w14:textId="77777777" w:rsidR="00CC3337" w:rsidRPr="00CC3337" w:rsidRDefault="00CC3337" w:rsidP="00CC33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C3337">
        <w:rPr>
          <w:rFonts w:ascii="Times New Roman" w:hAnsi="Times New Roman" w:cs="Times New Roman"/>
          <w:kern w:val="0"/>
          <w14:ligatures w14:val="none"/>
        </w:rPr>
        <w:t>O Capítulo 2 estabelece:</w:t>
      </w:r>
    </w:p>
    <w:p w14:paraId="19BC55C8" w14:textId="77777777" w:rsidR="00CC3337" w:rsidRPr="00CC3337" w:rsidRDefault="00CC3337" w:rsidP="00CC33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C3337">
        <w:rPr>
          <w:rFonts w:ascii="Times New Roman" w:hAnsi="Times New Roman" w:cs="Times New Roman"/>
          <w:kern w:val="0"/>
          <w14:ligatures w14:val="none"/>
        </w:rPr>
        <w:t>O campo primordial como ponte estrutural.</w:t>
      </w:r>
    </w:p>
    <w:p w14:paraId="69339419" w14:textId="77777777" w:rsidR="00CC3337" w:rsidRPr="00CC3337" w:rsidRDefault="00CC3337" w:rsidP="00CC33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C3337">
        <w:rPr>
          <w:rFonts w:ascii="Times New Roman" w:hAnsi="Times New Roman" w:cs="Times New Roman"/>
          <w:kern w:val="0"/>
          <w14:ligatures w14:val="none"/>
        </w:rPr>
        <w:t>A bifurcação como origem da dupla geometria.</w:t>
      </w:r>
    </w:p>
    <w:p w14:paraId="7AC576FE" w14:textId="77777777" w:rsidR="00CC3337" w:rsidRPr="00CC3337" w:rsidRDefault="00CC3337" w:rsidP="00CC33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C3337">
        <w:rPr>
          <w:rFonts w:ascii="Times New Roman" w:hAnsi="Times New Roman" w:cs="Times New Roman"/>
          <w:kern w:val="0"/>
          <w14:ligatures w14:val="none"/>
        </w:rPr>
        <w:t>O setor escuro como modo estrutural distinto.</w:t>
      </w:r>
    </w:p>
    <w:p w14:paraId="0472EE68" w14:textId="77777777" w:rsidR="00CC3337" w:rsidRPr="00CC3337" w:rsidRDefault="00CC3337" w:rsidP="00CC33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C3337">
        <w:rPr>
          <w:rFonts w:ascii="Times New Roman" w:hAnsi="Times New Roman" w:cs="Times New Roman"/>
          <w:kern w:val="0"/>
          <w14:ligatures w14:val="none"/>
        </w:rPr>
        <w:t>A aceleração como relaxamento relacional.</w:t>
      </w:r>
    </w:p>
    <w:p w14:paraId="4830B01F" w14:textId="77777777" w:rsidR="00CC3337" w:rsidRPr="00CC3337" w:rsidRDefault="00CC3337" w:rsidP="00CC33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C3337">
        <w:rPr>
          <w:rFonts w:ascii="Times New Roman" w:hAnsi="Times New Roman" w:cs="Times New Roman"/>
          <w:kern w:val="0"/>
          <w14:ligatures w14:val="none"/>
        </w:rPr>
        <w:t>O tempo como leitura da separação acumulada.</w:t>
      </w:r>
    </w:p>
    <w:p w14:paraId="0EE172C7" w14:textId="77777777" w:rsidR="00CC3337" w:rsidRPr="00CC3337" w:rsidRDefault="00CC3337" w:rsidP="00CC33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9FCE3C7" w14:textId="77777777" w:rsidR="00CC3337" w:rsidRPr="00CC3337" w:rsidRDefault="00CC3337" w:rsidP="00CC33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C3337">
        <w:rPr>
          <w:rFonts w:ascii="Times New Roman" w:hAnsi="Times New Roman" w:cs="Times New Roman"/>
          <w:kern w:val="0"/>
          <w14:ligatures w14:val="none"/>
        </w:rPr>
        <w:lastRenderedPageBreak/>
        <w:t>Agora a teoria deixa de ser apenas hipótese filosófica.</w:t>
      </w:r>
    </w:p>
    <w:p w14:paraId="75BB3EED" w14:textId="77777777" w:rsidR="00CC3337" w:rsidRPr="00CC3337" w:rsidRDefault="00CC3337" w:rsidP="00CC33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B6A110C" w14:textId="77777777" w:rsidR="00CC3337" w:rsidRPr="00CC3337" w:rsidRDefault="00CC3337" w:rsidP="00CC33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C3337">
        <w:rPr>
          <w:rFonts w:ascii="Times New Roman" w:hAnsi="Times New Roman" w:cs="Times New Roman"/>
          <w:kern w:val="0"/>
          <w14:ligatures w14:val="none"/>
        </w:rPr>
        <w:t>Ela possui ação, campos e dinâmica.</w:t>
      </w:r>
    </w:p>
    <w:p w14:paraId="1F1CB215" w14:textId="77777777" w:rsidR="00CC3337" w:rsidRPr="00CC3337" w:rsidRDefault="00CC3337" w:rsidP="00CC33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333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AF17287" wp14:editId="3BC35E5D">
                <wp:extent cx="5731510" cy="1270"/>
                <wp:effectExtent l="0" t="33655" r="0" b="38735"/>
                <wp:docPr id="231412102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3BA5FE" id="Rectangle 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AE8965D" w14:textId="77777777" w:rsidR="00CC3337" w:rsidRPr="00CC3337" w:rsidRDefault="00CC3337" w:rsidP="00CC33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C3337">
        <w:rPr>
          <w:rFonts w:ascii="Times New Roman" w:hAnsi="Times New Roman" w:cs="Times New Roman"/>
          <w:kern w:val="0"/>
          <w14:ligatures w14:val="none"/>
        </w:rPr>
        <w:t>No próximo passo temos três caminhos possíveis:</w:t>
      </w:r>
    </w:p>
    <w:p w14:paraId="37DD333F" w14:textId="77777777" w:rsidR="00CC3337" w:rsidRPr="00CC3337" w:rsidRDefault="00CC3337" w:rsidP="00CC33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C03B9F9" w14:textId="77777777" w:rsidR="00CC3337" w:rsidRPr="00CC3337" w:rsidRDefault="00CC3337" w:rsidP="00CC33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C3337">
        <w:rPr>
          <w:rFonts w:ascii="Times New Roman" w:hAnsi="Times New Roman" w:cs="Times New Roman"/>
          <w:kern w:val="0"/>
          <w14:ligatures w14:val="none"/>
        </w:rPr>
        <w:t>1️</w:t>
      </w:r>
      <w:r w:rsidRPr="00CC3337">
        <w:rPr>
          <w:rFonts w:ascii="Segoe UI Symbol" w:hAnsi="Segoe UI Symbol" w:cs="Segoe UI Symbol"/>
          <w:kern w:val="0"/>
          <w14:ligatures w14:val="none"/>
        </w:rPr>
        <w:t>⃣</w:t>
      </w:r>
      <w:r w:rsidRPr="00CC3337">
        <w:rPr>
          <w:rFonts w:ascii="Times New Roman" w:hAnsi="Times New Roman" w:cs="Times New Roman"/>
          <w:kern w:val="0"/>
          <w14:ligatures w14:val="none"/>
        </w:rPr>
        <w:t xml:space="preserve"> Desenvolver formalismo bimetric completo (ghost-free).</w:t>
      </w:r>
    </w:p>
    <w:p w14:paraId="7602673C" w14:textId="77777777" w:rsidR="00CC3337" w:rsidRPr="00CC3337" w:rsidRDefault="00CC3337" w:rsidP="00CC33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C3337">
        <w:rPr>
          <w:rFonts w:ascii="Times New Roman" w:hAnsi="Times New Roman" w:cs="Times New Roman"/>
          <w:kern w:val="0"/>
          <w14:ligatures w14:val="none"/>
        </w:rPr>
        <w:t>2️</w:t>
      </w:r>
      <w:r w:rsidRPr="00CC3337">
        <w:rPr>
          <w:rFonts w:ascii="Segoe UI Symbol" w:hAnsi="Segoe UI Symbol" w:cs="Segoe UI Symbol"/>
          <w:kern w:val="0"/>
          <w14:ligatures w14:val="none"/>
        </w:rPr>
        <w:t>⃣</w:t>
      </w:r>
      <w:r w:rsidRPr="00CC3337">
        <w:rPr>
          <w:rFonts w:ascii="Times New Roman" w:hAnsi="Times New Roman" w:cs="Times New Roman"/>
          <w:kern w:val="0"/>
          <w14:ligatures w14:val="none"/>
        </w:rPr>
        <w:t xml:space="preserve"> Analisar conservação de energia-momento.</w:t>
      </w:r>
    </w:p>
    <w:p w14:paraId="553F6A92" w14:textId="77777777" w:rsidR="00CC3337" w:rsidRPr="00CC3337" w:rsidRDefault="00CC3337" w:rsidP="00CC33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C3337">
        <w:rPr>
          <w:rFonts w:ascii="Times New Roman" w:hAnsi="Times New Roman" w:cs="Times New Roman"/>
          <w:kern w:val="0"/>
          <w14:ligatures w14:val="none"/>
        </w:rPr>
        <w:t>3️</w:t>
      </w:r>
      <w:r w:rsidRPr="00CC3337">
        <w:rPr>
          <w:rFonts w:ascii="Segoe UI Symbol" w:hAnsi="Segoe UI Symbol" w:cs="Segoe UI Symbol"/>
          <w:kern w:val="0"/>
          <w14:ligatures w14:val="none"/>
        </w:rPr>
        <w:t>⃣</w:t>
      </w:r>
      <w:r w:rsidRPr="00CC3337">
        <w:rPr>
          <w:rFonts w:ascii="Times New Roman" w:hAnsi="Times New Roman" w:cs="Times New Roman"/>
          <w:kern w:val="0"/>
          <w14:ligatures w14:val="none"/>
        </w:rPr>
        <w:t xml:space="preserve"> Desenvolver cosmologia FLRW para duas métricas.</w:t>
      </w:r>
    </w:p>
    <w:p w14:paraId="7CE853F4" w14:textId="77777777" w:rsidR="00CC3337" w:rsidRPr="00CC3337" w:rsidRDefault="00CC3337" w:rsidP="00CC33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7E9AD93" w14:textId="77777777" w:rsidR="00CC3337" w:rsidRPr="00CC3337" w:rsidRDefault="00CC3337" w:rsidP="00CC33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C3337">
        <w:rPr>
          <w:rFonts w:ascii="Times New Roman" w:hAnsi="Times New Roman" w:cs="Times New Roman"/>
          <w:kern w:val="0"/>
          <w14:ligatures w14:val="none"/>
        </w:rPr>
        <w:t>Qual escolhemos agora?</w:t>
      </w:r>
    </w:p>
    <w:p w14:paraId="04048AB8" w14:textId="77777777" w:rsidR="00CC3337" w:rsidRDefault="00CC3337"/>
    <w:sectPr w:rsidR="00CC33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.AppleSystemUIFont">
    <w:altName w:val="Cambria"/>
    <w:panose1 w:val="020B0604020202020204"/>
    <w:charset w:val="00"/>
    <w:family w:val="roman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B75CF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2459A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9B6241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D6C5AC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DA5BC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D8100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9706719">
    <w:abstractNumId w:val="4"/>
  </w:num>
  <w:num w:numId="2" w16cid:durableId="826290438">
    <w:abstractNumId w:val="3"/>
  </w:num>
  <w:num w:numId="3" w16cid:durableId="1427920262">
    <w:abstractNumId w:val="5"/>
  </w:num>
  <w:num w:numId="4" w16cid:durableId="58596425">
    <w:abstractNumId w:val="1"/>
  </w:num>
  <w:num w:numId="5" w16cid:durableId="655913281">
    <w:abstractNumId w:val="2"/>
  </w:num>
  <w:num w:numId="6" w16cid:durableId="7273439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337"/>
    <w:rsid w:val="00592A82"/>
    <w:rsid w:val="00CC3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68B8787"/>
  <w15:chartTrackingRefBased/>
  <w15:docId w15:val="{B78096DC-1181-1C44-A038-B6F7CD26E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L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33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33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33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33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33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33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33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33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33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33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33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33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33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33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33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33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33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33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33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33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33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33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33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33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33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33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33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33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3337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CC3337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CC3337"/>
  </w:style>
  <w:style w:type="paragraph" w:customStyle="1" w:styleId="p2">
    <w:name w:val="p2"/>
    <w:basedOn w:val="Normal"/>
    <w:rsid w:val="00CC3337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CC3337"/>
  </w:style>
  <w:style w:type="paragraph" w:customStyle="1" w:styleId="p3">
    <w:name w:val="p3"/>
    <w:basedOn w:val="Normal"/>
    <w:rsid w:val="00CC3337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CC3337"/>
  </w:style>
  <w:style w:type="character" w:customStyle="1" w:styleId="s4">
    <w:name w:val="s4"/>
    <w:basedOn w:val="DefaultParagraphFont"/>
    <w:rsid w:val="00CC33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800</Words>
  <Characters>4565</Characters>
  <Application>Microsoft Office Word</Application>
  <DocSecurity>0</DocSecurity>
  <Lines>38</Lines>
  <Paragraphs>10</Paragraphs>
  <ScaleCrop>false</ScaleCrop>
  <Company/>
  <LinksUpToDate>false</LinksUpToDate>
  <CharactersWithSpaces>5355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Haenndel Santos</dc:creator>
  <cp:keywords/>
  <dc:description/>
  <cp:lastModifiedBy>Haenndel Santos</cp:lastModifiedBy>
  <cp:revision>2</cp:revision>
  <dcterms:created xsi:type="dcterms:W3CDTF">2026-02-21T21:26:00Z</dcterms:created>
  <dcterms:modified xsi:type="dcterms:W3CDTF">2026-02-21T21:26:00Z</dcterms:modified>
</cp:coreProperties>
</file>