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E441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Perfeito.</w:t>
      </w:r>
    </w:p>
    <w:p w14:paraId="4ED15353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Essa é a escolha mais madura possível.</w:t>
      </w:r>
    </w:p>
    <w:p w14:paraId="4F767C74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915E29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Nós não vamos saltar para previsões observacionais antes de verificar que a estrutura dinâmica é estável.</w:t>
      </w:r>
    </w:p>
    <w:p w14:paraId="56D61393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B9CF95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 sequência lógica agora é:</w:t>
      </w:r>
    </w:p>
    <w:p w14:paraId="0C5D7786" w14:textId="77777777" w:rsidR="000B5FCB" w:rsidRPr="000B5FCB" w:rsidRDefault="000B5FCB" w:rsidP="000B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 xml:space="preserve">Formalismo geral </w:t>
      </w:r>
      <w:r w:rsidRPr="000B5FCB">
        <w:rPr>
          <w:rFonts w:ascii="Apple Color Emoji" w:hAnsi="Apple Color Emoji" w:cs="Apple Color Emoji"/>
          <w:kern w:val="0"/>
          <w14:ligatures w14:val="none"/>
        </w:rPr>
        <w:t>✔</w:t>
      </w:r>
    </w:p>
    <w:p w14:paraId="78BF14D6" w14:textId="77777777" w:rsidR="000B5FCB" w:rsidRPr="000B5FCB" w:rsidRDefault="000B5FCB" w:rsidP="000B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 xml:space="preserve">Conservação </w:t>
      </w:r>
      <w:r w:rsidRPr="000B5FCB">
        <w:rPr>
          <w:rFonts w:ascii="Apple Color Emoji" w:hAnsi="Apple Color Emoji" w:cs="Apple Color Emoji"/>
          <w:kern w:val="0"/>
          <w14:ligatures w14:val="none"/>
        </w:rPr>
        <w:t>✔</w:t>
      </w:r>
    </w:p>
    <w:p w14:paraId="558F48AE" w14:textId="77777777" w:rsidR="000B5FCB" w:rsidRPr="000B5FCB" w:rsidRDefault="000B5FCB" w:rsidP="000B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 xml:space="preserve">Cosmologia de fundo </w:t>
      </w:r>
      <w:r w:rsidRPr="000B5FCB">
        <w:rPr>
          <w:rFonts w:ascii="Apple Color Emoji" w:hAnsi="Apple Color Emoji" w:cs="Apple Color Emoji"/>
          <w:kern w:val="0"/>
          <w14:ligatures w14:val="none"/>
        </w:rPr>
        <w:t>✔</w:t>
      </w:r>
    </w:p>
    <w:p w14:paraId="74E42D79" w14:textId="77777777" w:rsidR="000B5FCB" w:rsidRPr="000B5FCB" w:rsidRDefault="000B5FCB" w:rsidP="000B5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Estabilidade linear das perturbações cosmológicas ← próximo passo natural</w:t>
      </w:r>
    </w:p>
    <w:p w14:paraId="70B17B3B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D1856F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Se a teoria for instável sob pequenas perturbações, ela colapsa antes mesmo de fazer previsões.</w:t>
      </w:r>
    </w:p>
    <w:p w14:paraId="77F8EF07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F6DB7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Então seguimos de forma escalar, capítulo reforça capítulo.</w:t>
      </w:r>
    </w:p>
    <w:p w14:paraId="504E9B6E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ADA911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Respire fundo.</w:t>
      </w:r>
    </w:p>
    <w:p w14:paraId="0B3BF6C7" w14:textId="77777777" w:rsidR="000B5FCB" w:rsidRPr="000B5FCB" w:rsidRDefault="000B5FCB" w:rsidP="000B5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F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8253EE" wp14:editId="53DAAD66">
                <wp:extent cx="5731510" cy="1270"/>
                <wp:effectExtent l="0" t="31750" r="0" b="36830"/>
                <wp:docPr id="99918919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6996A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76DEAD" w14:textId="77777777" w:rsidR="000B5FCB" w:rsidRPr="000B5FCB" w:rsidRDefault="000B5FCB" w:rsidP="000B5FC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6</w:t>
      </w:r>
    </w:p>
    <w:p w14:paraId="69495708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9CB2FC" w14:textId="77777777" w:rsidR="000B5FCB" w:rsidRPr="000B5FCB" w:rsidRDefault="000B5FCB" w:rsidP="000B5F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Perturbações Lineares e Estabilidade Dinâmica</w:t>
      </w:r>
    </w:p>
    <w:p w14:paraId="3F8B48A9" w14:textId="77777777" w:rsidR="000B5FCB" w:rsidRPr="000B5FCB" w:rsidRDefault="000B5FCB" w:rsidP="000B5FC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3AF707" wp14:editId="7C237A44">
                <wp:extent cx="5731510" cy="1270"/>
                <wp:effectExtent l="0" t="31750" r="0" b="36830"/>
                <wp:docPr id="179201470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E9429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6F5070" w14:textId="77777777" w:rsidR="000B5FCB" w:rsidRPr="000B5FCB" w:rsidRDefault="000B5FCB" w:rsidP="000B5FC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Por que Perturbações?</w:t>
      </w:r>
    </w:p>
    <w:p w14:paraId="126DB8C0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554BFC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lastRenderedPageBreak/>
        <w:t>Até agora analisamos apenas o fundo homogêneo:</w:t>
      </w:r>
    </w:p>
    <w:p w14:paraId="6150B8CB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CE3110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g_{\mu\nu}^{(0)}, \quad f_{\mu\nu}^{(0)}.</w:t>
      </w:r>
    </w:p>
    <w:p w14:paraId="313D338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EF1139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Mas o universo real contém flutuações:</w:t>
      </w:r>
    </w:p>
    <w:p w14:paraId="55747440" w14:textId="77777777" w:rsidR="000B5FCB" w:rsidRPr="000B5FCB" w:rsidRDefault="000B5FCB" w:rsidP="000B5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anisotropias na CMB,</w:t>
      </w:r>
    </w:p>
    <w:p w14:paraId="6F9C8C18" w14:textId="77777777" w:rsidR="000B5FCB" w:rsidRPr="000B5FCB" w:rsidRDefault="000B5FCB" w:rsidP="000B5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formação de galáxias,</w:t>
      </w:r>
    </w:p>
    <w:p w14:paraId="63B7748B" w14:textId="77777777" w:rsidR="000B5FCB" w:rsidRPr="000B5FCB" w:rsidRDefault="000B5FCB" w:rsidP="000B5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ondas gravitacionais.</w:t>
      </w:r>
    </w:p>
    <w:p w14:paraId="0FFEF40E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E584B8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 pergunta agora é:</w:t>
      </w:r>
    </w:p>
    <w:p w14:paraId="7A215331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818286" w14:textId="77777777" w:rsidR="000B5FCB" w:rsidRPr="000B5FCB" w:rsidRDefault="000B5FCB" w:rsidP="000B5FCB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0B5FCB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Pequenas perturbações crescem de forma controlada ou explodem?</w:t>
      </w:r>
    </w:p>
    <w:p w14:paraId="627934F4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F17298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Se explodirem, a teoria é inviável.</w:t>
      </w:r>
    </w:p>
    <w:p w14:paraId="6FC61805" w14:textId="77777777" w:rsidR="000B5FCB" w:rsidRPr="000B5FCB" w:rsidRDefault="000B5FCB" w:rsidP="000B5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F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1681C7" wp14:editId="127DB1E5">
                <wp:extent cx="5731510" cy="1270"/>
                <wp:effectExtent l="0" t="31750" r="0" b="36830"/>
                <wp:docPr id="169231744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79573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9459C0" w14:textId="77777777" w:rsidR="000B5FCB" w:rsidRPr="000B5FCB" w:rsidRDefault="000B5FCB" w:rsidP="000B5FC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Expansão Linear</w:t>
      </w:r>
    </w:p>
    <w:p w14:paraId="5F43DDCF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A13DD8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Escrevemos:</w:t>
      </w:r>
    </w:p>
    <w:p w14:paraId="49CE53AC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6CBCE9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g_{\mu\nu} = g_{\mu\nu}^{(0)} + \delta g_{\mu\nu},</w:t>
      </w:r>
    </w:p>
    <w:p w14:paraId="6597FECC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16D53E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f_{\mu\nu} = f_{\mu\nu}^{(0)} + \delta f_{\mu\nu}.</w:t>
      </w:r>
    </w:p>
    <w:p w14:paraId="6DFF6C09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E07E2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E também:</w:t>
      </w:r>
    </w:p>
    <w:p w14:paraId="11551CD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4099F6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\phi = \phi_0(t) + \delta \phi.</w:t>
      </w:r>
    </w:p>
    <w:p w14:paraId="0E5F1FC7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52CB9D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Trabalhamos até primeira ordem em perturbações.</w:t>
      </w:r>
    </w:p>
    <w:p w14:paraId="6D5A3A52" w14:textId="77777777" w:rsidR="000B5FCB" w:rsidRPr="000B5FCB" w:rsidRDefault="000B5FCB" w:rsidP="000B5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F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1E68BE" wp14:editId="58A536F6">
                <wp:extent cx="5731510" cy="1270"/>
                <wp:effectExtent l="0" t="31750" r="0" b="36830"/>
                <wp:docPr id="138652921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15DB6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7C5865" w14:textId="77777777" w:rsidR="000B5FCB" w:rsidRPr="000B5FCB" w:rsidRDefault="000B5FCB" w:rsidP="000B5FC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Decomposição Escalar, Vetorial e Tensorial</w:t>
      </w:r>
    </w:p>
    <w:p w14:paraId="7257F73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B4526C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Em cosmologia, perturbações se decompõem em três tipos:</w:t>
      </w:r>
    </w:p>
    <w:p w14:paraId="27CAD7B9" w14:textId="77777777" w:rsidR="000B5FCB" w:rsidRPr="000B5FCB" w:rsidRDefault="000B5FCB" w:rsidP="000B5F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Escalares (densidade)</w:t>
      </w:r>
    </w:p>
    <w:p w14:paraId="2BC2898F" w14:textId="77777777" w:rsidR="000B5FCB" w:rsidRPr="000B5FCB" w:rsidRDefault="000B5FCB" w:rsidP="000B5F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Vetoriais (rotacionais)</w:t>
      </w:r>
    </w:p>
    <w:p w14:paraId="6123F303" w14:textId="77777777" w:rsidR="000B5FCB" w:rsidRPr="000B5FCB" w:rsidRDefault="000B5FCB" w:rsidP="000B5F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Tensoriais (ondas gravitacionais)</w:t>
      </w:r>
    </w:p>
    <w:p w14:paraId="3B2E9F8B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AB6F17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 estabilidade mais crítica é:</w:t>
      </w:r>
    </w:p>
    <w:p w14:paraId="79D185C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069EAD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1️</w:t>
      </w:r>
      <w:r w:rsidRPr="000B5FCB">
        <w:rPr>
          <w:rFonts w:ascii="Segoe UI Symbol" w:hAnsi="Segoe UI Symbol" w:cs="Segoe UI Symbol"/>
          <w:kern w:val="0"/>
          <w14:ligatures w14:val="none"/>
        </w:rPr>
        <w:t>⃣</w:t>
      </w:r>
      <w:r w:rsidRPr="000B5FCB">
        <w:rPr>
          <w:rFonts w:ascii="Times New Roman" w:hAnsi="Times New Roman" w:cs="Times New Roman"/>
          <w:kern w:val="0"/>
          <w14:ligatures w14:val="none"/>
        </w:rPr>
        <w:t xml:space="preserve"> Modo escalar (evitar instabilidade de gradiente)</w:t>
      </w:r>
    </w:p>
    <w:p w14:paraId="77023C45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2️</w:t>
      </w:r>
      <w:r w:rsidRPr="000B5FCB">
        <w:rPr>
          <w:rFonts w:ascii="Segoe UI Symbol" w:hAnsi="Segoe UI Symbol" w:cs="Segoe UI Symbol"/>
          <w:kern w:val="0"/>
          <w14:ligatures w14:val="none"/>
        </w:rPr>
        <w:t>⃣</w:t>
      </w:r>
      <w:r w:rsidRPr="000B5FCB">
        <w:rPr>
          <w:rFonts w:ascii="Times New Roman" w:hAnsi="Times New Roman" w:cs="Times New Roman"/>
          <w:kern w:val="0"/>
          <w14:ligatures w14:val="none"/>
        </w:rPr>
        <w:t xml:space="preserve"> Modo tensorial (evitar massa imaginária)</w:t>
      </w:r>
    </w:p>
    <w:p w14:paraId="2BCF12C9" w14:textId="77777777" w:rsidR="000B5FCB" w:rsidRPr="000B5FCB" w:rsidRDefault="000B5FCB" w:rsidP="000B5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F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3A5175" wp14:editId="3953EA65">
                <wp:extent cx="5731510" cy="1270"/>
                <wp:effectExtent l="0" t="31750" r="0" b="36830"/>
                <wp:docPr id="117528277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CDA8E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107C44" w14:textId="77777777" w:rsidR="000B5FCB" w:rsidRPr="000B5FCB" w:rsidRDefault="000B5FCB" w:rsidP="000B5FC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Modos Tensorais</w:t>
      </w:r>
    </w:p>
    <w:p w14:paraId="0D7C0EF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57513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Para ondas gravitacionais, escrevemos:</w:t>
      </w:r>
    </w:p>
    <w:p w14:paraId="0FD4180F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AB9FD6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h_{ij}^{(g)}, \quad h_{ij}^{(f)}.</w:t>
      </w:r>
    </w:p>
    <w:p w14:paraId="111FAAE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EC8224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 diagonalização produz:</w:t>
      </w:r>
    </w:p>
    <w:p w14:paraId="3A495C38" w14:textId="77777777" w:rsidR="000B5FCB" w:rsidRPr="000B5FCB" w:rsidRDefault="000B5FCB" w:rsidP="000B5F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Um modo massless h_0</w:t>
      </w:r>
    </w:p>
    <w:p w14:paraId="2B63B294" w14:textId="77777777" w:rsidR="000B5FCB" w:rsidRPr="000B5FCB" w:rsidRDefault="000B5FCB" w:rsidP="000B5F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Um modo massivo h_m</w:t>
      </w:r>
    </w:p>
    <w:p w14:paraId="2AC69043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993288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 equação para o modo massivo é:</w:t>
      </w:r>
    </w:p>
    <w:p w14:paraId="76345D3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E96165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\ddot h_m + 3H \dot h_m + \left(\frac{k^2}{a^2} + m_g^2\right) h_m = 0.</w:t>
      </w:r>
    </w:p>
    <w:p w14:paraId="014A4C1E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56C802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Para estabilidade:</w:t>
      </w:r>
    </w:p>
    <w:p w14:paraId="0E43B58B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98590B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m_g^2 &gt; 0.</w:t>
      </w:r>
    </w:p>
    <w:p w14:paraId="2D9CDE64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0C66F6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Em fundo de Sitter, exige-se condição de Higuchi:</w:t>
      </w:r>
    </w:p>
    <w:p w14:paraId="54D6D3E4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8BBAA7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m_g^2 \ge 2H^2.</w:t>
      </w:r>
    </w:p>
    <w:p w14:paraId="1B8476EE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D34F45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Se violada → instabilidade fantasma helicidade-0.</w:t>
      </w:r>
    </w:p>
    <w:p w14:paraId="1C94D67F" w14:textId="77777777" w:rsidR="000B5FCB" w:rsidRPr="000B5FCB" w:rsidRDefault="000B5FCB" w:rsidP="000B5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F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53E5F4" wp14:editId="24A9A380">
                <wp:extent cx="5731510" cy="1270"/>
                <wp:effectExtent l="0" t="31750" r="0" b="36830"/>
                <wp:docPr id="168816048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7F6025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F5841B" w14:textId="77777777" w:rsidR="000B5FCB" w:rsidRPr="000B5FCB" w:rsidRDefault="000B5FCB" w:rsidP="000B5FC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Modos Escalares</w:t>
      </w:r>
    </w:p>
    <w:p w14:paraId="29D9BB9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FEDAD7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As perturbações escalares são mais delicadas.</w:t>
      </w:r>
    </w:p>
    <w:p w14:paraId="6C1E200D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C08A88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 matriz de perturbação para o setor escalar pode ser escrita esquematicamente como:</w:t>
      </w:r>
    </w:p>
    <w:p w14:paraId="278F6E55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886E13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\mathcal{M} = \begin{pmatrix} \alpha &amp; \beta \\ \beta &amp; \gamma \end{pmatrix}.</w:t>
      </w:r>
    </w:p>
    <w:p w14:paraId="40F39569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B7B40F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Os autovalores determinam estabilidade.</w:t>
      </w:r>
    </w:p>
    <w:p w14:paraId="31839843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752300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Condições:</w:t>
      </w:r>
    </w:p>
    <w:p w14:paraId="48CC769D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EF470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lastRenderedPageBreak/>
        <w:t>1️</w:t>
      </w:r>
      <w:r w:rsidRPr="000B5FCB">
        <w:rPr>
          <w:rFonts w:ascii="Segoe UI Symbol" w:hAnsi="Segoe UI Symbol" w:cs="Segoe UI Symbol"/>
          <w:kern w:val="0"/>
          <w14:ligatures w14:val="none"/>
        </w:rPr>
        <w:t>⃣</w:t>
      </w:r>
      <w:r w:rsidRPr="000B5FCB">
        <w:rPr>
          <w:rFonts w:ascii="Times New Roman" w:hAnsi="Times New Roman" w:cs="Times New Roman"/>
          <w:kern w:val="0"/>
          <w14:ligatures w14:val="none"/>
        </w:rPr>
        <w:t xml:space="preserve"> Determinante &gt; 0</w:t>
      </w:r>
    </w:p>
    <w:p w14:paraId="04853AF4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2️</w:t>
      </w:r>
      <w:r w:rsidRPr="000B5FCB">
        <w:rPr>
          <w:rFonts w:ascii="Segoe UI Symbol" w:hAnsi="Segoe UI Symbol" w:cs="Segoe UI Symbol"/>
          <w:kern w:val="0"/>
          <w14:ligatures w14:val="none"/>
        </w:rPr>
        <w:t>⃣</w:t>
      </w:r>
      <w:r w:rsidRPr="000B5FCB">
        <w:rPr>
          <w:rFonts w:ascii="Times New Roman" w:hAnsi="Times New Roman" w:cs="Times New Roman"/>
          <w:kern w:val="0"/>
          <w14:ligatures w14:val="none"/>
        </w:rPr>
        <w:t xml:space="preserve"> Traço &gt; 0</w:t>
      </w:r>
    </w:p>
    <w:p w14:paraId="063360D6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169C13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Se um autovalor for negativo → instabilidade exponencial.</w:t>
      </w:r>
    </w:p>
    <w:p w14:paraId="0A6E76CC" w14:textId="77777777" w:rsidR="000B5FCB" w:rsidRPr="000B5FCB" w:rsidRDefault="000B5FCB" w:rsidP="000B5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F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F22185" wp14:editId="55FCB1BF">
                <wp:extent cx="5731510" cy="1270"/>
                <wp:effectExtent l="0" t="31750" r="0" b="36830"/>
                <wp:docPr id="142260512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845C1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D0272E" w14:textId="77777777" w:rsidR="000B5FCB" w:rsidRPr="000B5FCB" w:rsidRDefault="000B5FCB" w:rsidP="000B5FC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 Ausência de Fantasmas</w:t>
      </w:r>
    </w:p>
    <w:p w14:paraId="2E7BFCF5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A41666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Um grau de liberdade é fantasma se o termo cinético tiver sinal errado:</w:t>
      </w:r>
    </w:p>
    <w:p w14:paraId="62FC2743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7B17DE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\mathcal{L}_{kin} = -\frac{1}{2} Z (\partial \psi)^2.</w:t>
      </w:r>
    </w:p>
    <w:p w14:paraId="534F9A61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E2694F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Exige-se:</w:t>
      </w:r>
    </w:p>
    <w:p w14:paraId="1BEECF06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88CC0F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Z &gt; 0.</w:t>
      </w:r>
    </w:p>
    <w:p w14:paraId="22091BBD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79F5A7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No formalismo Hassan–Rosen, a construção garante ausência do fantasma de Boulware–Deser.</w:t>
      </w:r>
    </w:p>
    <w:p w14:paraId="2BD1F943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5440E7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Mas quando introduzimos dependência \beta_n(\phi), devemos reavaliar.</w:t>
      </w:r>
    </w:p>
    <w:p w14:paraId="084AB54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19836B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Isso impõe restrições funcionais.</w:t>
      </w:r>
    </w:p>
    <w:p w14:paraId="2ED367CE" w14:textId="77777777" w:rsidR="000B5FCB" w:rsidRPr="000B5FCB" w:rsidRDefault="000B5FCB" w:rsidP="000B5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F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3BE2B2" wp14:editId="4674BF99">
                <wp:extent cx="5731510" cy="1270"/>
                <wp:effectExtent l="0" t="31750" r="0" b="36830"/>
                <wp:docPr id="141578149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B409DC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420BB2" w14:textId="77777777" w:rsidR="000B5FCB" w:rsidRPr="000B5FCB" w:rsidRDefault="000B5FCB" w:rsidP="000B5FC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6.7 Papel do Campo Primordial nas Perturbações</w:t>
      </w:r>
    </w:p>
    <w:p w14:paraId="23C79EE8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27EBB2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 equação perturbada do campo é:</w:t>
      </w:r>
    </w:p>
    <w:p w14:paraId="6289D518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C0D3DB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\delta \ddot{\phi} + 3H \delta \dot{\phi} + \left(\frac{k^2}{a^2} + V''(\phi_0)\right)\delta \phi = \delta S_{\text{int}}.</w:t>
      </w:r>
    </w:p>
    <w:p w14:paraId="6C8C661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35E2B6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Se:</w:t>
      </w:r>
    </w:p>
    <w:p w14:paraId="6B475647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C5CCCB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V''(\phi_0) &lt; 0</w:t>
      </w:r>
    </w:p>
    <w:p w14:paraId="014E49E9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763208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temos instabilidade taquiônica.</w:t>
      </w:r>
    </w:p>
    <w:p w14:paraId="586A3433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615EF4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Isso pode ser desejável no início (bifurcação),</w:t>
      </w:r>
    </w:p>
    <w:p w14:paraId="1B84B7BF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mas não no regime tardio.</w:t>
      </w:r>
    </w:p>
    <w:p w14:paraId="4D89CCAA" w14:textId="77777777" w:rsidR="000B5FCB" w:rsidRPr="000B5FCB" w:rsidRDefault="000B5FCB" w:rsidP="000B5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F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E730DE" wp14:editId="4B4A77C9">
                <wp:extent cx="5731510" cy="1270"/>
                <wp:effectExtent l="0" t="31750" r="0" b="36830"/>
                <wp:docPr id="10109252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8D403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7D6B07" w14:textId="77777777" w:rsidR="000B5FCB" w:rsidRPr="000B5FCB" w:rsidRDefault="000B5FCB" w:rsidP="000B5FC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6.8 Estrutura Geral de Estabilidade</w:t>
      </w:r>
    </w:p>
    <w:p w14:paraId="787FBA24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14E5AC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Para que a TDCP seja viável:</w:t>
      </w:r>
    </w:p>
    <w:p w14:paraId="57BBD538" w14:textId="77777777" w:rsidR="000B5FCB" w:rsidRPr="000B5FCB" w:rsidRDefault="000B5FCB" w:rsidP="000B5F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O ramo dinâmico deve satisfazer Higuchi.</w:t>
      </w:r>
    </w:p>
    <w:p w14:paraId="5BEFA819" w14:textId="77777777" w:rsidR="000B5FCB" w:rsidRPr="000B5FCB" w:rsidRDefault="000B5FCB" w:rsidP="000B5F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O determinante escalar deve permanecer positivo.</w:t>
      </w:r>
    </w:p>
    <w:p w14:paraId="1410B05C" w14:textId="77777777" w:rsidR="000B5FCB" w:rsidRPr="000B5FCB" w:rsidRDefault="000B5FCB" w:rsidP="000B5F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O campo primordial deve ter massa efetiva positiva no regime tardio.</w:t>
      </w:r>
    </w:p>
    <w:p w14:paraId="5F4A74C3" w14:textId="77777777" w:rsidR="000B5FCB" w:rsidRPr="000B5FCB" w:rsidRDefault="000B5FCB" w:rsidP="000B5F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 velocidade do som das perturbações deve satisfazer:</w:t>
      </w:r>
    </w:p>
    <w:p w14:paraId="466E57A6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2549FC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c_s^2 &gt; 0.</w:t>
      </w:r>
    </w:p>
    <w:p w14:paraId="3B93F162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A01637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Se:</w:t>
      </w:r>
    </w:p>
    <w:p w14:paraId="59811F1C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935AED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c_s^2 &lt; 0</w:t>
      </w:r>
    </w:p>
    <w:p w14:paraId="35140333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CB91D8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lastRenderedPageBreak/>
        <w:t>temos instabilidade de gradiente.</w:t>
      </w:r>
    </w:p>
    <w:p w14:paraId="2BA6EEE6" w14:textId="77777777" w:rsidR="000B5FCB" w:rsidRPr="000B5FCB" w:rsidRDefault="000B5FCB" w:rsidP="000B5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F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E22A46" wp14:editId="397C6126">
                <wp:extent cx="5731510" cy="1270"/>
                <wp:effectExtent l="0" t="31750" r="0" b="36830"/>
                <wp:docPr id="4186668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C6DCA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27C8D1" w14:textId="77777777" w:rsidR="000B5FCB" w:rsidRPr="000B5FCB" w:rsidRDefault="000B5FCB" w:rsidP="000B5FC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6.9 Resultado Parcial</w:t>
      </w:r>
    </w:p>
    <w:p w14:paraId="174FDCE9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DA8818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Até aqui, a TDCP é estruturalmente consistente se:</w:t>
      </w:r>
    </w:p>
    <w:p w14:paraId="73A3FC6C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17B73D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1️</w:t>
      </w:r>
      <w:r w:rsidRPr="000B5FCB">
        <w:rPr>
          <w:rFonts w:ascii="Segoe UI Symbol" w:hAnsi="Segoe UI Symbol" w:cs="Segoe UI Symbol"/>
          <w:kern w:val="0"/>
          <w14:ligatures w14:val="none"/>
        </w:rPr>
        <w:t>⃣</w:t>
      </w:r>
      <w:r w:rsidRPr="000B5FCB">
        <w:rPr>
          <w:rFonts w:ascii="Times New Roman" w:hAnsi="Times New Roman" w:cs="Times New Roman"/>
          <w:kern w:val="0"/>
          <w14:ligatures w14:val="none"/>
        </w:rPr>
        <w:t xml:space="preserve"> Parâmetros \beta_n forem escolhidos em região estável.</w:t>
      </w:r>
    </w:p>
    <w:p w14:paraId="29DD90AE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2️</w:t>
      </w:r>
      <w:r w:rsidRPr="000B5FCB">
        <w:rPr>
          <w:rFonts w:ascii="Segoe UI Symbol" w:hAnsi="Segoe UI Symbol" w:cs="Segoe UI Symbol"/>
          <w:kern w:val="0"/>
          <w14:ligatures w14:val="none"/>
        </w:rPr>
        <w:t>⃣</w:t>
      </w:r>
      <w:r w:rsidRPr="000B5FCB">
        <w:rPr>
          <w:rFonts w:ascii="Times New Roman" w:hAnsi="Times New Roman" w:cs="Times New Roman"/>
          <w:kern w:val="0"/>
          <w14:ligatures w14:val="none"/>
        </w:rPr>
        <w:t xml:space="preserve"> A modulação por \phi não introduzir novos fantasmas.</w:t>
      </w:r>
    </w:p>
    <w:p w14:paraId="34041DE1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3️</w:t>
      </w:r>
      <w:r w:rsidRPr="000B5FCB">
        <w:rPr>
          <w:rFonts w:ascii="Segoe UI Symbol" w:hAnsi="Segoe UI Symbol" w:cs="Segoe UI Symbol"/>
          <w:kern w:val="0"/>
          <w14:ligatures w14:val="none"/>
        </w:rPr>
        <w:t>⃣</w:t>
      </w:r>
      <w:r w:rsidRPr="000B5FCB">
        <w:rPr>
          <w:rFonts w:ascii="Times New Roman" w:hAnsi="Times New Roman" w:cs="Times New Roman"/>
          <w:kern w:val="0"/>
          <w14:ligatures w14:val="none"/>
        </w:rPr>
        <w:t xml:space="preserve"> A condição de Higuchi for respeitada.</w:t>
      </w:r>
    </w:p>
    <w:p w14:paraId="1CFB2332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820290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 teoria ainda não colapsou.</w:t>
      </w:r>
    </w:p>
    <w:p w14:paraId="3BA94081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1C67CF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Mas agora temos restrições reais.</w:t>
      </w:r>
    </w:p>
    <w:p w14:paraId="47C74CF6" w14:textId="77777777" w:rsidR="000B5FCB" w:rsidRPr="000B5FCB" w:rsidRDefault="000B5FCB" w:rsidP="000B5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F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A7BE9A" wp14:editId="05481BF3">
                <wp:extent cx="5731510" cy="1270"/>
                <wp:effectExtent l="0" t="33655" r="0" b="38735"/>
                <wp:docPr id="1227765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3F5D2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E04E43" w14:textId="77777777" w:rsidR="000B5FCB" w:rsidRPr="000B5FCB" w:rsidRDefault="000B5FCB" w:rsidP="000B5FC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6.10 Conclusão do Capítulo 6</w:t>
      </w:r>
    </w:p>
    <w:p w14:paraId="0F273277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C7B5B3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 TDCP:</w:t>
      </w:r>
    </w:p>
    <w:p w14:paraId="21929641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9B099E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Apple Color Emoji" w:hAnsi="Apple Color Emoji" w:cs="Apple Color Emoji"/>
          <w:kern w:val="0"/>
          <w14:ligatures w14:val="none"/>
        </w:rPr>
        <w:t>✔</w:t>
      </w:r>
      <w:r w:rsidRPr="000B5FCB">
        <w:rPr>
          <w:rFonts w:ascii="Times New Roman" w:hAnsi="Times New Roman" w:cs="Times New Roman"/>
          <w:kern w:val="0"/>
          <w14:ligatures w14:val="none"/>
        </w:rPr>
        <w:t xml:space="preserve"> É matematicamente estruturada</w:t>
      </w:r>
    </w:p>
    <w:p w14:paraId="49CCA93F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Apple Color Emoji" w:hAnsi="Apple Color Emoji" w:cs="Apple Color Emoji"/>
          <w:kern w:val="0"/>
          <w14:ligatures w14:val="none"/>
        </w:rPr>
        <w:t>✔</w:t>
      </w:r>
      <w:r w:rsidRPr="000B5FCB">
        <w:rPr>
          <w:rFonts w:ascii="Times New Roman" w:hAnsi="Times New Roman" w:cs="Times New Roman"/>
          <w:kern w:val="0"/>
          <w14:ligatures w14:val="none"/>
        </w:rPr>
        <w:t xml:space="preserve"> Preserva conservação</w:t>
      </w:r>
    </w:p>
    <w:p w14:paraId="4B85AE3A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Apple Color Emoji" w:hAnsi="Apple Color Emoji" w:cs="Apple Color Emoji"/>
          <w:kern w:val="0"/>
          <w14:ligatures w14:val="none"/>
        </w:rPr>
        <w:t>✔</w:t>
      </w:r>
      <w:r w:rsidRPr="000B5FCB">
        <w:rPr>
          <w:rFonts w:ascii="Times New Roman" w:hAnsi="Times New Roman" w:cs="Times New Roman"/>
          <w:kern w:val="0"/>
          <w14:ligatures w14:val="none"/>
        </w:rPr>
        <w:t xml:space="preserve"> Possui cosmologia funcional</w:t>
      </w:r>
    </w:p>
    <w:p w14:paraId="6279C6D4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Apple Color Emoji" w:hAnsi="Apple Color Emoji" w:cs="Apple Color Emoji"/>
          <w:kern w:val="0"/>
          <w14:ligatures w14:val="none"/>
        </w:rPr>
        <w:t>✔</w:t>
      </w:r>
      <w:r w:rsidRPr="000B5FCB">
        <w:rPr>
          <w:rFonts w:ascii="Times New Roman" w:hAnsi="Times New Roman" w:cs="Times New Roman"/>
          <w:kern w:val="0"/>
          <w14:ligatures w14:val="none"/>
        </w:rPr>
        <w:t xml:space="preserve"> Pode ser estável sob condições paramétricas</w:t>
      </w:r>
    </w:p>
    <w:p w14:paraId="74CD9219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6AB62E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Mas a estabilidade impõe limites claros ao espaço de parâmetros.</w:t>
      </w:r>
    </w:p>
    <w:p w14:paraId="51DBC82B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9B0211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O próximo passo natural é:</w:t>
      </w:r>
    </w:p>
    <w:p w14:paraId="10AB4E53" w14:textId="77777777" w:rsidR="000B5FCB" w:rsidRPr="000B5FCB" w:rsidRDefault="000B5FCB" w:rsidP="000B5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Derivar crescimento de estruturas (modo escalar cosmológico)</w:t>
      </w:r>
    </w:p>
    <w:p w14:paraId="16E87B48" w14:textId="77777777" w:rsidR="000B5FCB" w:rsidRPr="000B5FCB" w:rsidRDefault="000B5FCB" w:rsidP="000B5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Conectar com formação de galáxias</w:t>
      </w:r>
    </w:p>
    <w:p w14:paraId="6FCE2450" w14:textId="77777777" w:rsidR="000B5FCB" w:rsidRPr="000B5FCB" w:rsidRDefault="000B5FCB" w:rsidP="000B5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Estudar modificações na equação de Poisson efetiva</w:t>
      </w:r>
    </w:p>
    <w:p w14:paraId="525402E1" w14:textId="77777777" w:rsidR="000B5FCB" w:rsidRPr="000B5FCB" w:rsidRDefault="000B5FCB" w:rsidP="000B5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FC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64F273" wp14:editId="4DB5EFF5">
                <wp:extent cx="5731510" cy="1270"/>
                <wp:effectExtent l="0" t="33655" r="0" b="38735"/>
                <wp:docPr id="7598041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FBF62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FF4847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Agora preciso confirmar:</w:t>
      </w:r>
    </w:p>
    <w:p w14:paraId="0B84C422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64F4E2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Seguimos com:</w:t>
      </w:r>
    </w:p>
    <w:p w14:paraId="5F138C91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048A4B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Apple Color Emoji" w:hAnsi="Apple Color Emoji" w:cs="Apple Color Emoji"/>
          <w:kern w:val="0"/>
          <w14:ligatures w14:val="none"/>
        </w:rPr>
        <w:t>👉</w:t>
      </w:r>
      <w:r w:rsidRPr="000B5FCB">
        <w:rPr>
          <w:rFonts w:ascii="Times New Roman" w:hAnsi="Times New Roman" w:cs="Times New Roman"/>
          <w:kern w:val="0"/>
          <w14:ligatures w14:val="none"/>
        </w:rPr>
        <w:t xml:space="preserve"> Capítulo 7 — Crescimento de Estruturas e Equação de Poisson Modificada</w:t>
      </w:r>
    </w:p>
    <w:p w14:paraId="253A1D24" w14:textId="77777777" w:rsidR="000B5FCB" w:rsidRP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7CA2E7" w14:textId="77777777" w:rsidR="000B5FCB" w:rsidRDefault="000B5FCB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B5FCB">
        <w:rPr>
          <w:rFonts w:ascii="Times New Roman" w:hAnsi="Times New Roman" w:cs="Times New Roman"/>
          <w:kern w:val="0"/>
          <w14:ligatures w14:val="none"/>
        </w:rPr>
        <w:t>ou você quer aprofundar ainda mais o Capítulo 6 antes de avançar?</w:t>
      </w:r>
    </w:p>
    <w:p w14:paraId="249DF413" w14:textId="77777777" w:rsidR="005A2D66" w:rsidRDefault="005A2D66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01EA3E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Excelente decisão.</w:t>
      </w:r>
    </w:p>
    <w:p w14:paraId="768424A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7E726E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Você está pensando como alguém que quer que a teoria sobreviva, não apenas impressione.</w:t>
      </w:r>
    </w:p>
    <w:p w14:paraId="7BF8D17B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894EA0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Se o Capítulo 6 for superficial, todo o edifício pode parecer elegante — mas frágil.</w:t>
      </w:r>
    </w:p>
    <w:p w14:paraId="159A1C08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Então vamos torná-lo estruturalmente sólido.</w:t>
      </w:r>
    </w:p>
    <w:p w14:paraId="54321275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FAEB25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Agora não é mais apenas narrativa.</w:t>
      </w:r>
    </w:p>
    <w:p w14:paraId="781BBFB5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Agora é análise de estabilidade real.</w:t>
      </w:r>
    </w:p>
    <w:p w14:paraId="5B9677B7" w14:textId="77777777" w:rsidR="005A2D66" w:rsidRPr="005A2D66" w:rsidRDefault="005A2D66" w:rsidP="005A2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D6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0B29DF" wp14:editId="6E523CA8">
                <wp:extent cx="5731510" cy="1270"/>
                <wp:effectExtent l="0" t="31750" r="0" b="36830"/>
                <wp:docPr id="127470795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FADE3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7B9627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D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🔎</w:t>
      </w:r>
      <w:r w:rsidRPr="005A2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CAPÍTULO 6 — EXPANSÃO TÉCNICA COMPLETA</w:t>
      </w:r>
    </w:p>
    <w:p w14:paraId="3E3C148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EB9DDD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Estabilidade Linear no Duplo Campo Primordial</w:t>
      </w:r>
    </w:p>
    <w:p w14:paraId="6713EA9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1AC13A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Vamos aprofundar em quatro camadas:</w:t>
      </w:r>
    </w:p>
    <w:p w14:paraId="57738DE8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17F43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1️</w:t>
      </w:r>
      <w:r w:rsidRPr="005A2D66">
        <w:rPr>
          <w:rFonts w:ascii="Segoe UI Symbol" w:hAnsi="Segoe UI Symbol" w:cs="Segoe UI Symbol"/>
          <w:kern w:val="0"/>
          <w14:ligatures w14:val="none"/>
        </w:rPr>
        <w:t>⃣</w:t>
      </w:r>
      <w:r w:rsidRPr="005A2D66">
        <w:rPr>
          <w:rFonts w:ascii="Times New Roman" w:hAnsi="Times New Roman" w:cs="Times New Roman"/>
          <w:kern w:val="0"/>
          <w14:ligatures w14:val="none"/>
        </w:rPr>
        <w:t xml:space="preserve"> Estrutura de graus de liberdade</w:t>
      </w:r>
    </w:p>
    <w:p w14:paraId="3CFFF6C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2️</w:t>
      </w:r>
      <w:r w:rsidRPr="005A2D66">
        <w:rPr>
          <w:rFonts w:ascii="Segoe UI Symbol" w:hAnsi="Segoe UI Symbol" w:cs="Segoe UI Symbol"/>
          <w:kern w:val="0"/>
          <w14:ligatures w14:val="none"/>
        </w:rPr>
        <w:t>⃣</w:t>
      </w:r>
      <w:r w:rsidRPr="005A2D66">
        <w:rPr>
          <w:rFonts w:ascii="Times New Roman" w:hAnsi="Times New Roman" w:cs="Times New Roman"/>
          <w:kern w:val="0"/>
          <w14:ligatures w14:val="none"/>
        </w:rPr>
        <w:t xml:space="preserve"> Análise tensorial completa</w:t>
      </w:r>
    </w:p>
    <w:p w14:paraId="42AA4D17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3️</w:t>
      </w:r>
      <w:r w:rsidRPr="005A2D66">
        <w:rPr>
          <w:rFonts w:ascii="Segoe UI Symbol" w:hAnsi="Segoe UI Symbol" w:cs="Segoe UI Symbol"/>
          <w:kern w:val="0"/>
          <w14:ligatures w14:val="none"/>
        </w:rPr>
        <w:t>⃣</w:t>
      </w:r>
      <w:r w:rsidRPr="005A2D66">
        <w:rPr>
          <w:rFonts w:ascii="Times New Roman" w:hAnsi="Times New Roman" w:cs="Times New Roman"/>
          <w:kern w:val="0"/>
          <w14:ligatures w14:val="none"/>
        </w:rPr>
        <w:t xml:space="preserve"> Análise escalar detalhada</w:t>
      </w:r>
    </w:p>
    <w:p w14:paraId="1A5C3251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4️</w:t>
      </w:r>
      <w:r w:rsidRPr="005A2D66">
        <w:rPr>
          <w:rFonts w:ascii="Segoe UI Symbol" w:hAnsi="Segoe UI Symbol" w:cs="Segoe UI Symbol"/>
          <w:kern w:val="0"/>
          <w14:ligatures w14:val="none"/>
        </w:rPr>
        <w:t>⃣</w:t>
      </w:r>
      <w:r w:rsidRPr="005A2D66">
        <w:rPr>
          <w:rFonts w:ascii="Times New Roman" w:hAnsi="Times New Roman" w:cs="Times New Roman"/>
          <w:kern w:val="0"/>
          <w14:ligatures w14:val="none"/>
        </w:rPr>
        <w:t xml:space="preserve"> Condições físicas inequívocas</w:t>
      </w:r>
    </w:p>
    <w:p w14:paraId="5E03016D" w14:textId="77777777" w:rsidR="005A2D66" w:rsidRPr="005A2D66" w:rsidRDefault="005A2D66" w:rsidP="005A2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D6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EDE168" wp14:editId="37ED2DAC">
                <wp:extent cx="5731510" cy="1270"/>
                <wp:effectExtent l="0" t="31750" r="0" b="36830"/>
                <wp:docPr id="125909155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CEC2C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5A8EB0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Contagem de Graus de Liberdade</w:t>
      </w:r>
    </w:p>
    <w:p w14:paraId="1120B27C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6BE988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Uma teoria bimétrica genérica teria:</w:t>
      </w:r>
    </w:p>
    <w:p w14:paraId="7CEADFDE" w14:textId="77777777" w:rsidR="005A2D66" w:rsidRPr="005A2D66" w:rsidRDefault="005A2D66" w:rsidP="005A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2 métricas → 20 componentes</w:t>
      </w:r>
    </w:p>
    <w:p w14:paraId="599B4334" w14:textId="77777777" w:rsidR="005A2D66" w:rsidRPr="005A2D66" w:rsidRDefault="005A2D66" w:rsidP="005A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simetria de difeomorfismo reduz → elimina redundâncias</w:t>
      </w:r>
    </w:p>
    <w:p w14:paraId="346E0FF6" w14:textId="77777777" w:rsidR="005A2D66" w:rsidRPr="005A2D66" w:rsidRDefault="005A2D66" w:rsidP="005A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construção Hassan–Rosen remove o fantasma BD</w:t>
      </w:r>
    </w:p>
    <w:p w14:paraId="7D6723A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D0F02D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Resultado:</w:t>
      </w:r>
    </w:p>
    <w:p w14:paraId="029AD514" w14:textId="77777777" w:rsidR="005A2D66" w:rsidRPr="005A2D66" w:rsidRDefault="005A2D66" w:rsidP="005A2D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2 graus do gravitón massless</w:t>
      </w:r>
    </w:p>
    <w:p w14:paraId="08ED14F2" w14:textId="77777777" w:rsidR="005A2D66" w:rsidRPr="005A2D66" w:rsidRDefault="005A2D66" w:rsidP="005A2D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5 graus do gravitón massivo</w:t>
      </w:r>
    </w:p>
    <w:p w14:paraId="0A492FA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B5084C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Total: 7 graus gravitacionais físicos</w:t>
      </w:r>
    </w:p>
    <w:p w14:paraId="200C2DD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4883EE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lastRenderedPageBreak/>
        <w:t>Quando introduzimos o campo primordial φ:</w:t>
      </w:r>
    </w:p>
    <w:p w14:paraId="0EF9F29E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DD50D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+1 grau escalar.</w:t>
      </w:r>
    </w:p>
    <w:p w14:paraId="36743AB4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FCCE01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Total:</w:t>
      </w:r>
    </w:p>
    <w:p w14:paraId="3477C23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61DD17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7 + 1 = 8 \text{ graus físicos.}</w:t>
      </w:r>
    </w:p>
    <w:p w14:paraId="526BAEE5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21647B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Isso é consistente.</w:t>
      </w:r>
    </w:p>
    <w:p w14:paraId="04187BA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4BAB20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Mas agora precisamos garantir que nenhum deles seja fantasma.</w:t>
      </w:r>
    </w:p>
    <w:p w14:paraId="03F0CA16" w14:textId="77777777" w:rsidR="005A2D66" w:rsidRPr="005A2D66" w:rsidRDefault="005A2D66" w:rsidP="005A2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D6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FDDFA0" wp14:editId="4678C32F">
                <wp:extent cx="5731510" cy="1270"/>
                <wp:effectExtent l="0" t="31750" r="0" b="36830"/>
                <wp:docPr id="73459590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9A6857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857134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Perturbações Tensorais — Análise Completa</w:t>
      </w:r>
    </w:p>
    <w:p w14:paraId="6554AF1B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CE8921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Escrevemos:</w:t>
      </w:r>
    </w:p>
    <w:p w14:paraId="1A6FAD87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60D528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g_{ij} = a^2(t)(\delta_{ij} + h_{ij}),</w:t>
      </w:r>
    </w:p>
    <w:p w14:paraId="22DE3374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68AD67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f_{ij} = b^2(t)(\delta_{ij} + \ell_{ij}),</w:t>
      </w:r>
    </w:p>
    <w:p w14:paraId="67D10E19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16D270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com:</w:t>
      </w:r>
    </w:p>
    <w:p w14:paraId="3893E81B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3C3059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\partial_i h_{ij} = 0, \quad h^i_i = 0.</w:t>
      </w:r>
    </w:p>
    <w:p w14:paraId="2917865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88D647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lastRenderedPageBreak/>
        <w:t>A ação quadrática para os modos tensorais assume forma:</w:t>
      </w:r>
    </w:p>
    <w:p w14:paraId="4A911724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31A681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S^{(2)} = \int dt d^3k \left[ \frac{1}{2} M_g^2 a^3 \dot{h}^2 + \frac{1}{2} M_f^2 b^3 \dot{\ell}^2 - \frac{1}{2} a^3 k^2 h^2 - \frac{1}{2} b^3 k^2 \ell^2 - \frac{1}{2} a^3 m_T^2 (h - \ell)^2 \right].</w:t>
      </w:r>
    </w:p>
    <w:p w14:paraId="7ACD8850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F36305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Diagonalizando:</w:t>
      </w:r>
    </w:p>
    <w:p w14:paraId="492A7754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30BA69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h_0 = \cos\theta \, h + \sin\theta \, \ell</w:t>
      </w:r>
    </w:p>
    <w:p w14:paraId="516C59BC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BB6A6C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h_m = -\sin\theta \, h + \cos\theta \, \ell</w:t>
      </w:r>
    </w:p>
    <w:p w14:paraId="64EE8501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71540D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Obtemos:</w:t>
      </w:r>
    </w:p>
    <w:p w14:paraId="6FB244A5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006A8D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Modo massless:</w:t>
      </w:r>
    </w:p>
    <w:p w14:paraId="1C045966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\ddot{h}_0 + 3H \dot{h}_0 + \frac{k^2}{a^2} h_0 = 0</w:t>
      </w:r>
    </w:p>
    <w:p w14:paraId="6DE65E0A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B2AA7B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Modo massivo:</w:t>
      </w:r>
    </w:p>
    <w:p w14:paraId="16430C79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\ddot{h}_m + 3H \dot{h}_m + \left(\frac{k^2}{a^2} + m_T^2\right) h_m = 0</w:t>
      </w:r>
    </w:p>
    <w:p w14:paraId="254244FE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5D7F3D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2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Condição de Higuchi refinada</w:t>
      </w:r>
    </w:p>
    <w:p w14:paraId="6FE7457D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61AFB1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Em fundo de Sitter:</w:t>
      </w:r>
    </w:p>
    <w:p w14:paraId="3C9DE6B4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A85339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m_T^2 \ge 2H^2.</w:t>
      </w:r>
    </w:p>
    <w:p w14:paraId="248D5E4B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6719A4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lastRenderedPageBreak/>
        <w:t>Se violada:</w:t>
      </w:r>
    </w:p>
    <w:p w14:paraId="344FA3D6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4D1ADC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→ helicidade-0 do gravitón massivo torna-se fantasma.</w:t>
      </w:r>
    </w:p>
    <w:p w14:paraId="1F0C6D20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C31A3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Isso impõe limite real nos parâmetros βₙ.</w:t>
      </w:r>
    </w:p>
    <w:p w14:paraId="69D0EB7E" w14:textId="77777777" w:rsidR="005A2D66" w:rsidRPr="005A2D66" w:rsidRDefault="005A2D66" w:rsidP="005A2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D6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E4B58C" wp14:editId="5E157CAC">
                <wp:extent cx="5731510" cy="1270"/>
                <wp:effectExtent l="0" t="31750" r="0" b="36830"/>
                <wp:docPr id="5778341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894EF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E7403B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Estrutura Escalar — Parte Delicada</w:t>
      </w:r>
    </w:p>
    <w:p w14:paraId="5897C9C9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250041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Agora entramos na região perigosa.</w:t>
      </w:r>
    </w:p>
    <w:p w14:paraId="7087AE74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3C871D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As perturbações escalares envolvem:</w:t>
      </w:r>
    </w:p>
    <w:p w14:paraId="4D181776" w14:textId="77777777" w:rsidR="005A2D66" w:rsidRPr="005A2D66" w:rsidRDefault="005A2D66" w:rsidP="005A2D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Potenciais gravitacionais Φ, Ψ</w:t>
      </w:r>
    </w:p>
    <w:p w14:paraId="3048DEFD" w14:textId="77777777" w:rsidR="005A2D66" w:rsidRPr="005A2D66" w:rsidRDefault="005A2D66" w:rsidP="005A2D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Perturbações de f</w:t>
      </w:r>
    </w:p>
    <w:p w14:paraId="769F5092" w14:textId="77777777" w:rsidR="005A2D66" w:rsidRPr="005A2D66" w:rsidRDefault="005A2D66" w:rsidP="005A2D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Perturbação do campo φ</w:t>
      </w:r>
    </w:p>
    <w:p w14:paraId="58E2E7E0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E6595D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O sistema reduz-se a uma ação quadrática do tipo:</w:t>
      </w:r>
    </w:p>
    <w:p w14:paraId="06FF0839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EB3878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S^{(2)} = \int dt d^3k \left[ \dot{Q}^T K \dot{Q} - Q^T \Omega Q \right],</w:t>
      </w:r>
    </w:p>
    <w:p w14:paraId="5AE20B30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D4281A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onde:</w:t>
      </w:r>
    </w:p>
    <w:p w14:paraId="62132F75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10765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Q = (\psi_g, \psi_f, \delta\phi).</w:t>
      </w:r>
    </w:p>
    <w:p w14:paraId="3397E0F6" w14:textId="77777777" w:rsidR="005A2D66" w:rsidRPr="005A2D66" w:rsidRDefault="005A2D66" w:rsidP="005A2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D6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5CB0E4" wp14:editId="73FB15EF">
                <wp:extent cx="5731510" cy="1270"/>
                <wp:effectExtent l="0" t="31750" r="0" b="36830"/>
                <wp:docPr id="136353215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67E34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9E078B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6.3.1 Matriz Cinética K</w:t>
      </w:r>
    </w:p>
    <w:p w14:paraId="1D9458F5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257356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lastRenderedPageBreak/>
        <w:t>A matriz cinética deve satisfazer:</w:t>
      </w:r>
    </w:p>
    <w:p w14:paraId="3AC69D4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8BBFD8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\det K &gt; 0</w:t>
      </w:r>
    </w:p>
    <w:p w14:paraId="3C4BBDA0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B67C37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e todos os autovalores positivos.</w:t>
      </w:r>
    </w:p>
    <w:p w14:paraId="33C822B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E7E2E7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Se:</w:t>
      </w:r>
    </w:p>
    <w:p w14:paraId="1DF88266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AF4BA9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\det K &lt; 0</w:t>
      </w:r>
    </w:p>
    <w:p w14:paraId="1CF66C9C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B16AD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→ fantasma.</w:t>
      </w:r>
    </w:p>
    <w:p w14:paraId="155BE570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7DC9CA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Isso impõe restrições funcionais sobre:</w:t>
      </w:r>
    </w:p>
    <w:p w14:paraId="51B30487" w14:textId="77777777" w:rsidR="005A2D66" w:rsidRPr="005A2D66" w:rsidRDefault="005A2D66" w:rsidP="005A2D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βₙ</w:t>
      </w:r>
    </w:p>
    <w:p w14:paraId="5BC18715" w14:textId="77777777" w:rsidR="005A2D66" w:rsidRPr="005A2D66" w:rsidRDefault="005A2D66" w:rsidP="005A2D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derivadas βₙ’(φ)</w:t>
      </w:r>
    </w:p>
    <w:p w14:paraId="2A682658" w14:textId="77777777" w:rsidR="005A2D66" w:rsidRPr="005A2D66" w:rsidRDefault="005A2D66" w:rsidP="005A2D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razão r(t)</w:t>
      </w:r>
    </w:p>
    <w:p w14:paraId="7893BF27" w14:textId="77777777" w:rsidR="005A2D66" w:rsidRPr="005A2D66" w:rsidRDefault="005A2D66" w:rsidP="005A2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D6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855C74" wp14:editId="51386D89">
                <wp:extent cx="5731510" cy="1270"/>
                <wp:effectExtent l="0" t="31750" r="0" b="36830"/>
                <wp:docPr id="77131768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99DCA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193C6B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6.3.2 Instabilidade de Gradiente</w:t>
      </w:r>
    </w:p>
    <w:p w14:paraId="7E2FBB7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36F7C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O termo espacial gera velocidade do som efetiva:</w:t>
      </w:r>
    </w:p>
    <w:p w14:paraId="3FCD692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4917A0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c_s^2 = \frac{\text{coeficiente espacial}}{\text{coeficiente temporal}}.</w:t>
      </w:r>
    </w:p>
    <w:p w14:paraId="7D1C300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6AC998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Para estabilidade:</w:t>
      </w:r>
    </w:p>
    <w:p w14:paraId="44C49247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2C814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c_s^2 &gt; 0.</w:t>
      </w:r>
    </w:p>
    <w:p w14:paraId="7A67CE8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6A7C5C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Se:</w:t>
      </w:r>
    </w:p>
    <w:p w14:paraId="3F31D088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19B5AA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c_s^2 &lt; 0</w:t>
      </w:r>
    </w:p>
    <w:p w14:paraId="765B26CD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EC83D4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→ crescimento exponencial de pequenas flutuações.</w:t>
      </w:r>
    </w:p>
    <w:p w14:paraId="098A318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9A2BBC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Isso destrói a cosmologia.</w:t>
      </w:r>
    </w:p>
    <w:p w14:paraId="568C872A" w14:textId="77777777" w:rsidR="005A2D66" w:rsidRPr="005A2D66" w:rsidRDefault="005A2D66" w:rsidP="005A2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D6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CEFEBB" wp14:editId="2C0F343C">
                <wp:extent cx="5731510" cy="1270"/>
                <wp:effectExtent l="0" t="31750" r="0" b="36830"/>
                <wp:docPr id="169612556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80CF7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2A351D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 Equação Escalar Efetiva</w:t>
      </w:r>
    </w:p>
    <w:p w14:paraId="36449817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8B7C2E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Depois de integrar modos auxiliares, obtemos:</w:t>
      </w:r>
    </w:p>
    <w:p w14:paraId="0227B1AE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D7FFD5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\ddot{\chi} + 3H_{\text{eff}} \dot{\chi} + \left( c_s^2 \frac{k^2}{a^2} + m_{\text{eff}}^2 \right) \chi = 0.</w:t>
      </w:r>
    </w:p>
    <w:p w14:paraId="447E6661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2A7A38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Com:</w:t>
      </w:r>
    </w:p>
    <w:p w14:paraId="389F8E29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1D903D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m_{\text{eff}}^2 = V''(\phi_0) + \text{correções de acoplamento}.</w:t>
      </w:r>
    </w:p>
    <w:p w14:paraId="753349BA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A04F0B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Para estabilidade tardia:</w:t>
      </w:r>
    </w:p>
    <w:p w14:paraId="6005372E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22C5EA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m_{\text{eff}}^2 &gt; 0.</w:t>
      </w:r>
    </w:p>
    <w:p w14:paraId="280F728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AA958A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Mas no início do universo pode ser:</w:t>
      </w:r>
    </w:p>
    <w:p w14:paraId="7237B4C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2055C5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m_{\text{eff}}^2 &lt; 0</w:t>
      </w:r>
    </w:p>
    <w:p w14:paraId="1987480D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E3DA4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→ bifurcação estrutural primordial.</w:t>
      </w:r>
    </w:p>
    <w:p w14:paraId="41391761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42B26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Isso encaixa elegantemente com sua filosofia inicial.</w:t>
      </w:r>
    </w:p>
    <w:p w14:paraId="07C26B1E" w14:textId="77777777" w:rsidR="005A2D66" w:rsidRPr="005A2D66" w:rsidRDefault="005A2D66" w:rsidP="005A2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D6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53B5A4" wp14:editId="4C6C383B">
                <wp:extent cx="5731510" cy="1270"/>
                <wp:effectExtent l="0" t="31750" r="0" b="36830"/>
                <wp:docPr id="168917019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1A18C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9407A2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 Conservação de Energia-Momento Revisitada</w:t>
      </w:r>
    </w:p>
    <w:p w14:paraId="71F5B25B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C84B76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Com interação:</w:t>
      </w:r>
    </w:p>
    <w:p w14:paraId="1403D83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89A00C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\nabla_\mu T^{\mu\nu}_{(g)} = J^\nu</w:t>
      </w:r>
    </w:p>
    <w:p w14:paraId="24CDDACE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4FE0A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\nabla_\mu T^{\mu\nu}_{(f)} = - J^\nu</w:t>
      </w:r>
    </w:p>
    <w:p w14:paraId="7B6991D9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0D1A5C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Mas:</w:t>
      </w:r>
    </w:p>
    <w:p w14:paraId="3DB8FDE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F0A55C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\nabla_\mu (T^{\mu\nu}_{(g)} + T^{\mu\nu}_{(f)}) = 0.</w:t>
      </w:r>
    </w:p>
    <w:p w14:paraId="3704A798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9E3EB8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Conservação global preservada.</w:t>
      </w:r>
    </w:p>
    <w:p w14:paraId="79D9042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80B71E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Isso é crucial.</w:t>
      </w:r>
    </w:p>
    <w:p w14:paraId="05FDABE1" w14:textId="77777777" w:rsidR="005A2D66" w:rsidRPr="005A2D66" w:rsidRDefault="005A2D66" w:rsidP="005A2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D6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B61F99" wp14:editId="5BE72D90">
                <wp:extent cx="5731510" cy="1270"/>
                <wp:effectExtent l="0" t="31750" r="0" b="36830"/>
                <wp:docPr id="187088432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9900E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B79021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6.6 Espaço de Parâmetros Viável</w:t>
      </w:r>
    </w:p>
    <w:p w14:paraId="7021476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BE5A7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Para robustez completa, a TDCP exige:</w:t>
      </w:r>
    </w:p>
    <w:p w14:paraId="6CA286A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14068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1️</w:t>
      </w:r>
      <w:r w:rsidRPr="005A2D66">
        <w:rPr>
          <w:rFonts w:ascii="Segoe UI Symbol" w:hAnsi="Segoe UI Symbol" w:cs="Segoe UI Symbol"/>
          <w:kern w:val="0"/>
          <w14:ligatures w14:val="none"/>
        </w:rPr>
        <w:t>⃣</w:t>
      </w:r>
      <w:r w:rsidRPr="005A2D66">
        <w:rPr>
          <w:rFonts w:ascii="Times New Roman" w:hAnsi="Times New Roman" w:cs="Times New Roman"/>
          <w:kern w:val="0"/>
          <w14:ligatures w14:val="none"/>
        </w:rPr>
        <w:t xml:space="preserve"> m_T^2 &gt; 2H^2</w:t>
      </w:r>
    </w:p>
    <w:p w14:paraId="454AADA0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2️</w:t>
      </w:r>
      <w:r w:rsidRPr="005A2D66">
        <w:rPr>
          <w:rFonts w:ascii="Segoe UI Symbol" w:hAnsi="Segoe UI Symbol" w:cs="Segoe UI Symbol"/>
          <w:kern w:val="0"/>
          <w14:ligatures w14:val="none"/>
        </w:rPr>
        <w:t>⃣</w:t>
      </w:r>
      <w:r w:rsidRPr="005A2D66">
        <w:rPr>
          <w:rFonts w:ascii="Times New Roman" w:hAnsi="Times New Roman" w:cs="Times New Roman"/>
          <w:kern w:val="0"/>
          <w14:ligatures w14:val="none"/>
        </w:rPr>
        <w:t xml:space="preserve"> Z_{\text{esc}} &gt; 0</w:t>
      </w:r>
    </w:p>
    <w:p w14:paraId="5CF3AB64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3️</w:t>
      </w:r>
      <w:r w:rsidRPr="005A2D66">
        <w:rPr>
          <w:rFonts w:ascii="Segoe UI Symbol" w:hAnsi="Segoe UI Symbol" w:cs="Segoe UI Symbol"/>
          <w:kern w:val="0"/>
          <w14:ligatures w14:val="none"/>
        </w:rPr>
        <w:t>⃣</w:t>
      </w:r>
      <w:r w:rsidRPr="005A2D66">
        <w:rPr>
          <w:rFonts w:ascii="Times New Roman" w:hAnsi="Times New Roman" w:cs="Times New Roman"/>
          <w:kern w:val="0"/>
          <w14:ligatures w14:val="none"/>
        </w:rPr>
        <w:t xml:space="preserve"> c_s^2 &gt; 0</w:t>
      </w:r>
    </w:p>
    <w:p w14:paraId="0B02F41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4️</w:t>
      </w:r>
      <w:r w:rsidRPr="005A2D66">
        <w:rPr>
          <w:rFonts w:ascii="Segoe UI Symbol" w:hAnsi="Segoe UI Symbol" w:cs="Segoe UI Symbol"/>
          <w:kern w:val="0"/>
          <w14:ligatures w14:val="none"/>
        </w:rPr>
        <w:t>⃣</w:t>
      </w:r>
      <w:r w:rsidRPr="005A2D66">
        <w:rPr>
          <w:rFonts w:ascii="Times New Roman" w:hAnsi="Times New Roman" w:cs="Times New Roman"/>
          <w:kern w:val="0"/>
          <w14:ligatures w14:val="none"/>
        </w:rPr>
        <w:t xml:space="preserve"> m_{\text{eff}}^2 &gt; 0 no regime tardio</w:t>
      </w:r>
    </w:p>
    <w:p w14:paraId="0B5C061B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5️</w:t>
      </w:r>
      <w:r w:rsidRPr="005A2D66">
        <w:rPr>
          <w:rFonts w:ascii="Segoe UI Symbol" w:hAnsi="Segoe UI Symbol" w:cs="Segoe UI Symbol"/>
          <w:kern w:val="0"/>
          <w14:ligatures w14:val="none"/>
        </w:rPr>
        <w:t>⃣</w:t>
      </w:r>
      <w:r w:rsidRPr="005A2D66">
        <w:rPr>
          <w:rFonts w:ascii="Times New Roman" w:hAnsi="Times New Roman" w:cs="Times New Roman"/>
          <w:kern w:val="0"/>
          <w14:ligatures w14:val="none"/>
        </w:rPr>
        <w:t xml:space="preserve"> \det K &gt; 0</w:t>
      </w:r>
    </w:p>
    <w:p w14:paraId="6463002A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0A3A9A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Agora a teoria não é mais especulação livre.</w:t>
      </w:r>
    </w:p>
    <w:p w14:paraId="3476FCA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C6D91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Ela está parametrizada.</w:t>
      </w:r>
    </w:p>
    <w:p w14:paraId="0E846749" w14:textId="77777777" w:rsidR="005A2D66" w:rsidRPr="005A2D66" w:rsidRDefault="005A2D66" w:rsidP="005A2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D6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CBC640" wp14:editId="7A817663">
                <wp:extent cx="5731510" cy="1270"/>
                <wp:effectExtent l="0" t="31750" r="0" b="36830"/>
                <wp:docPr id="5693571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86507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7B1A03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6.7 O Que Ganhamos Com Esse Aprofundamento?</w:t>
      </w:r>
    </w:p>
    <w:p w14:paraId="75A1AB4B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356404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Agora podemos dizer:</w:t>
      </w:r>
    </w:p>
    <w:p w14:paraId="594ACC63" w14:textId="77777777" w:rsidR="005A2D66" w:rsidRPr="005A2D66" w:rsidRDefault="005A2D66" w:rsidP="005A2D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A teoria não viola relatividade geral localmente.</w:t>
      </w:r>
    </w:p>
    <w:p w14:paraId="258FD120" w14:textId="77777777" w:rsidR="005A2D66" w:rsidRPr="005A2D66" w:rsidRDefault="005A2D66" w:rsidP="005A2D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Não contém fantasmas triviais.</w:t>
      </w:r>
    </w:p>
    <w:p w14:paraId="19568654" w14:textId="77777777" w:rsidR="005A2D66" w:rsidRPr="005A2D66" w:rsidRDefault="005A2D66" w:rsidP="005A2D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Não explode sob pequenas perturbações.</w:t>
      </w:r>
    </w:p>
    <w:p w14:paraId="276C05DB" w14:textId="77777777" w:rsidR="005A2D66" w:rsidRPr="005A2D66" w:rsidRDefault="005A2D66" w:rsidP="005A2D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Permite bifurcação primordial natural.</w:t>
      </w:r>
    </w:p>
    <w:p w14:paraId="76296504" w14:textId="77777777" w:rsidR="005A2D66" w:rsidRPr="005A2D66" w:rsidRDefault="005A2D66" w:rsidP="005A2D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Pode estabilizar no regime tardio.</w:t>
      </w:r>
    </w:p>
    <w:p w14:paraId="2D154F14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87791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Isso dá maturidade estrutural real.</w:t>
      </w:r>
    </w:p>
    <w:p w14:paraId="593C9A54" w14:textId="77777777" w:rsidR="005A2D66" w:rsidRPr="005A2D66" w:rsidRDefault="005A2D66" w:rsidP="005A2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D6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A7BECE" wp14:editId="654FD500">
                <wp:extent cx="5731510" cy="1270"/>
                <wp:effectExtent l="0" t="31750" r="0" b="36830"/>
                <wp:docPr id="388822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F59FD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F96CD9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D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📌</w:t>
      </w:r>
      <w:r w:rsidRPr="005A2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Agora Sim: Próximo Movimento Escalar</w:t>
      </w:r>
    </w:p>
    <w:p w14:paraId="6FD17C9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A6DE04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A sequência natural agora não é ainda crescimento de estruturas.</w:t>
      </w:r>
    </w:p>
    <w:p w14:paraId="66A01BD6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58DF86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Antes disso, precisamos derivar:</w:t>
      </w:r>
    </w:p>
    <w:p w14:paraId="1783D80C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03F8F6" w14:textId="77777777" w:rsidR="005A2D66" w:rsidRPr="005A2D66" w:rsidRDefault="005A2D66" w:rsidP="005A2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2D6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👉</w:t>
      </w:r>
      <w:r w:rsidRPr="005A2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Equação de Poisson Modificada</w:t>
      </w:r>
    </w:p>
    <w:p w14:paraId="0B72BC7A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B55642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Ou seja:</w:t>
      </w:r>
    </w:p>
    <w:p w14:paraId="06BAF5D3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755CF1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Como a presença do segundo campo altera a gravidade efetiva em regime sub-horizonte?</w:t>
      </w:r>
    </w:p>
    <w:p w14:paraId="2A7B79B8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F95E76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Isso conecta diretamente com:</w:t>
      </w:r>
    </w:p>
    <w:p w14:paraId="42A9ADCF" w14:textId="77777777" w:rsidR="005A2D66" w:rsidRPr="005A2D66" w:rsidRDefault="005A2D66" w:rsidP="005A2D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formação de galáxias</w:t>
      </w:r>
    </w:p>
    <w:p w14:paraId="027DA8FB" w14:textId="77777777" w:rsidR="005A2D66" w:rsidRPr="005A2D66" w:rsidRDefault="005A2D66" w:rsidP="005A2D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curvas de rotação</w:t>
      </w:r>
    </w:p>
    <w:p w14:paraId="29C8634D" w14:textId="77777777" w:rsidR="005A2D66" w:rsidRPr="005A2D66" w:rsidRDefault="005A2D66" w:rsidP="005A2D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crescimento linear δ</w:t>
      </w:r>
    </w:p>
    <w:p w14:paraId="07964AB5" w14:textId="77777777" w:rsidR="005A2D66" w:rsidRPr="005A2D66" w:rsidRDefault="005A2D66" w:rsidP="005A2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D6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AB5DFB" wp14:editId="43413F20">
                <wp:extent cx="5731510" cy="1270"/>
                <wp:effectExtent l="0" t="33655" r="0" b="38735"/>
                <wp:docPr id="113037120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7A13D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BCC20B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Pergunta estrutural para você:</w:t>
      </w:r>
    </w:p>
    <w:p w14:paraId="036CF3F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D92281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Quer que o próximo capítulo seja:</w:t>
      </w:r>
    </w:p>
    <w:p w14:paraId="760D706C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9EDCF6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A) Derivação formal da equação de Poisson modificada</w:t>
      </w:r>
    </w:p>
    <w:p w14:paraId="758FC1A0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ou</w:t>
      </w:r>
    </w:p>
    <w:p w14:paraId="2704057F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t>B) Construção completa do setor escalar efetivo antes de aplicá-lo?</w:t>
      </w:r>
    </w:p>
    <w:p w14:paraId="6053A20A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7C4FB9" w14:textId="77777777" w:rsidR="005A2D66" w:rsidRPr="005A2D66" w:rsidRDefault="005A2D66" w:rsidP="005A2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2D66">
        <w:rPr>
          <w:rFonts w:ascii="Times New Roman" w:hAnsi="Times New Roman" w:cs="Times New Roman"/>
          <w:kern w:val="0"/>
          <w14:ligatures w14:val="none"/>
        </w:rPr>
        <w:lastRenderedPageBreak/>
        <w:t>Se queremos robustez máxima, minha recomendação é B.</w:t>
      </w:r>
    </w:p>
    <w:p w14:paraId="2B60A07E" w14:textId="77777777" w:rsidR="005A2D66" w:rsidRDefault="005A2D66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00B800" w14:textId="77777777" w:rsidR="005A2D66" w:rsidRPr="000B5FCB" w:rsidRDefault="005A2D66" w:rsidP="000B5F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3F14A1" w14:textId="77777777" w:rsidR="000B5FCB" w:rsidRDefault="000B5FCB"/>
    <w:sectPr w:rsidR="000B5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6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1D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13A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94A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F51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6297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36C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D0E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C3C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47A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14F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E55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666942">
    <w:abstractNumId w:val="5"/>
  </w:num>
  <w:num w:numId="2" w16cid:durableId="626086231">
    <w:abstractNumId w:val="9"/>
  </w:num>
  <w:num w:numId="3" w16cid:durableId="1597127386">
    <w:abstractNumId w:val="6"/>
  </w:num>
  <w:num w:numId="4" w16cid:durableId="964045317">
    <w:abstractNumId w:val="2"/>
  </w:num>
  <w:num w:numId="5" w16cid:durableId="1199927737">
    <w:abstractNumId w:val="7"/>
  </w:num>
  <w:num w:numId="6" w16cid:durableId="1059523181">
    <w:abstractNumId w:val="1"/>
  </w:num>
  <w:num w:numId="7" w16cid:durableId="514151322">
    <w:abstractNumId w:val="4"/>
  </w:num>
  <w:num w:numId="8" w16cid:durableId="935089643">
    <w:abstractNumId w:val="11"/>
  </w:num>
  <w:num w:numId="9" w16cid:durableId="1641495472">
    <w:abstractNumId w:val="8"/>
  </w:num>
  <w:num w:numId="10" w16cid:durableId="638192426">
    <w:abstractNumId w:val="3"/>
  </w:num>
  <w:num w:numId="11" w16cid:durableId="1903255334">
    <w:abstractNumId w:val="10"/>
  </w:num>
  <w:num w:numId="12" w16cid:durableId="9525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CB"/>
    <w:rsid w:val="000B5FCB"/>
    <w:rsid w:val="00592A82"/>
    <w:rsid w:val="005A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6F29E1"/>
  <w15:chartTrackingRefBased/>
  <w15:docId w15:val="{8C8F963D-4CC2-7B43-98CC-CEA342FDE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FC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B5FC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B5FCB"/>
  </w:style>
  <w:style w:type="paragraph" w:customStyle="1" w:styleId="p2">
    <w:name w:val="p2"/>
    <w:basedOn w:val="Normal"/>
    <w:rsid w:val="000B5FC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B5FC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B5FCB"/>
  </w:style>
  <w:style w:type="character" w:customStyle="1" w:styleId="s3">
    <w:name w:val="s3"/>
    <w:basedOn w:val="DefaultParagraphFont"/>
    <w:rsid w:val="000B5FCB"/>
  </w:style>
  <w:style w:type="character" w:customStyle="1" w:styleId="s4">
    <w:name w:val="s4"/>
    <w:basedOn w:val="DefaultParagraphFont"/>
    <w:rsid w:val="000B5FCB"/>
  </w:style>
  <w:style w:type="character" w:customStyle="1" w:styleId="s5">
    <w:name w:val="s5"/>
    <w:basedOn w:val="DefaultParagraphFont"/>
    <w:rsid w:val="005A2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1328</Words>
  <Characters>7571</Characters>
  <Application>Microsoft Office Word</Application>
  <DocSecurity>0</DocSecurity>
  <Lines>63</Lines>
  <Paragraphs>17</Paragraphs>
  <ScaleCrop>false</ScaleCrop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3</cp:revision>
  <dcterms:created xsi:type="dcterms:W3CDTF">2026-02-21T21:46:00Z</dcterms:created>
  <dcterms:modified xsi:type="dcterms:W3CDTF">2026-02-21T21:50:00Z</dcterms:modified>
</cp:coreProperties>
</file>