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2EF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Perfeito. Então seguimos sem pular etapas.</w:t>
      </w:r>
    </w:p>
    <w:p w14:paraId="4FC1977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DDB91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Agora que o Capítulo 6 está robusto e o setor escalar foi reduzido a graus físicos com condições de estabilidade, o próximo passo lógico é pegar esse setor escalar reduzido e perguntar:</w:t>
      </w:r>
    </w:p>
    <w:p w14:paraId="65121B3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AFCDA" w14:textId="77777777" w:rsidR="00CE599C" w:rsidRPr="00CE599C" w:rsidRDefault="00CE599C" w:rsidP="00CE59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CE59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Como a gravidade “aparece” para a matéria no regime sub-horizonte?</w:t>
      </w:r>
    </w:p>
    <w:p w14:paraId="74B2F1F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86D9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é o coração da ponte entre a TDCP e observações de estrutura em larga escala.</w:t>
      </w:r>
    </w:p>
    <w:p w14:paraId="4892005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230CE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Vamos ao Capítulo 7.</w:t>
      </w:r>
    </w:p>
    <w:p w14:paraId="6FB3B058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3080DF" wp14:editId="4DCCCB5E">
                <wp:extent cx="5731510" cy="1270"/>
                <wp:effectExtent l="0" t="31750" r="0" b="36830"/>
                <wp:docPr id="126197724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722A0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810E69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7</w:t>
      </w:r>
    </w:p>
    <w:p w14:paraId="0112C85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B4355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Limite Quase-Estático, Gravidade Efetiva e Equação de Poisson Modificada</w:t>
      </w:r>
    </w:p>
    <w:p w14:paraId="0772FC69" w14:textId="77777777" w:rsidR="00CE599C" w:rsidRPr="00CE599C" w:rsidRDefault="00CE599C" w:rsidP="00CE599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A2C59E" wp14:editId="33840A87">
                <wp:extent cx="5731510" cy="1270"/>
                <wp:effectExtent l="0" t="31750" r="0" b="36830"/>
                <wp:docPr id="18807256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8B13A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9EFA1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Por que a Equação de Poisson é o “mapa da gravidade” no universo real</w:t>
      </w:r>
    </w:p>
    <w:p w14:paraId="6C7AE92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4E513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Relatividade Geral é uma teoria geométrica completa.</w:t>
      </w:r>
    </w:p>
    <w:p w14:paraId="518E3D5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Mas quando estudamos formação de estrutura — galáxias, aglomerados, filamentos — o que observações realmente medem é como a matéria responde a potenciais gravitacionais fracos.</w:t>
      </w:r>
    </w:p>
    <w:p w14:paraId="58D3F95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1441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Nesse regime (sub-horizonte, velocidades pequenas, potenciais fracos), a dinâmica gravítica se resume a algo familiar:</w:t>
      </w:r>
    </w:p>
    <w:p w14:paraId="4C6D024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CA62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\nabla^2 \Phi = 4\pi G a^2 \rho\,\delta</w:t>
      </w:r>
    </w:p>
    <w:p w14:paraId="537DCEA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E8D6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onde:</w:t>
      </w:r>
    </w:p>
    <w:p w14:paraId="583377FE" w14:textId="77777777" w:rsidR="00CE599C" w:rsidRPr="00CE599C" w:rsidRDefault="00CE599C" w:rsidP="00CE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 é o potencial gravitacional,</w:t>
      </w:r>
    </w:p>
    <w:p w14:paraId="498F215E" w14:textId="77777777" w:rsidR="00CE599C" w:rsidRPr="00CE599C" w:rsidRDefault="00CE599C" w:rsidP="00CE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a(t) é o fator de escala,</w:t>
      </w:r>
    </w:p>
    <w:p w14:paraId="12FFE1AD" w14:textId="77777777" w:rsidR="00CE599C" w:rsidRPr="00CE599C" w:rsidRDefault="00CE599C" w:rsidP="00CE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\rho é densidade média,</w:t>
      </w:r>
    </w:p>
    <w:p w14:paraId="7D816B1B" w14:textId="77777777" w:rsidR="00CE599C" w:rsidRPr="00CE599C" w:rsidRDefault="00CE599C" w:rsidP="00CE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\delta = \delta\rho/\rho é o contraste de densidade.</w:t>
      </w:r>
    </w:p>
    <w:p w14:paraId="68F6F30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635E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cosmologia ΛCDM, essa equação é essencialmente válida (com correções relativísticas pequenas).</w:t>
      </w:r>
    </w:p>
    <w:p w14:paraId="08DF8B8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F8B05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Mas em teorias modificadas, ela muda.</w:t>
      </w:r>
    </w:p>
    <w:p w14:paraId="199265A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1B1C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essa mudança é exatamente onde a TDCP pode se manifestar observacionalmente sem “quebrar GR localmente”.</w:t>
      </w:r>
    </w:p>
    <w:p w14:paraId="791DD311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94A57F" wp14:editId="409DEBC7">
                <wp:extent cx="5731510" cy="1270"/>
                <wp:effectExtent l="0" t="31750" r="0" b="36830"/>
                <wp:docPr id="4921862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9FBE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3720BA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O Limite Quase-Estático: o que assumimos</w:t>
      </w:r>
    </w:p>
    <w:p w14:paraId="45EF221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C824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No regime de crescimento de estruturas em escalas menores que o horizonte:</w:t>
      </w:r>
    </w:p>
    <w:p w14:paraId="4F1E020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3FCD0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k \gg aH</w:t>
      </w:r>
    </w:p>
    <w:p w14:paraId="23A8C51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E6E8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para muitos modelos cosmológicos, as perturbações relevantes satisfazem:</w:t>
      </w:r>
    </w:p>
    <w:p w14:paraId="05041DF3" w14:textId="77777777" w:rsidR="00CE599C" w:rsidRPr="00CE599C" w:rsidRDefault="00CE599C" w:rsidP="00CE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termos espaciais dominam termos temporais</w:t>
      </w:r>
    </w:p>
    <w:p w14:paraId="09FD9706" w14:textId="77777777" w:rsidR="00CE599C" w:rsidRPr="00CE599C" w:rsidRDefault="00CE599C" w:rsidP="00CE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\dot{\Phi} e \dot{\Psi} são subdominantes</w:t>
      </w:r>
    </w:p>
    <w:p w14:paraId="609766F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51A5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Essa aproximação é chamada limite quase-estático.</w:t>
      </w:r>
    </w:p>
    <w:p w14:paraId="7AE17AC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06DC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Formalmente, adotamos:</w:t>
      </w:r>
    </w:p>
    <w:p w14:paraId="57F02F6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7608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\left|\dot{X}\right| \ll \left|\frac{k}{a}X\right|</w:t>
      </w:r>
    </w:p>
    <w:p w14:paraId="171EFA4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44A7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para variáveis escalares perturbadas X.</w:t>
      </w:r>
    </w:p>
    <w:p w14:paraId="7A59747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5229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não significa que o universo é estático.</w:t>
      </w:r>
    </w:p>
    <w:p w14:paraId="0F9DBBC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Significa que, para as flutuações relevantes, o “tempo” é lento comparado ao gradiente espacial.</w:t>
      </w:r>
    </w:p>
    <w:p w14:paraId="3139737F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6B07B0" wp14:editId="7612AEF8">
                <wp:extent cx="5731510" cy="1270"/>
                <wp:effectExtent l="0" t="31750" r="0" b="36830"/>
                <wp:docPr id="14255562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0412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109D71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Potenciais gravitacionais no setor visível</w:t>
      </w:r>
    </w:p>
    <w:p w14:paraId="0C74A46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D4180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No gauge Newtoniano (usado no Capítulo 6), escrevemos:</w:t>
      </w:r>
    </w:p>
    <w:p w14:paraId="70A9994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949F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ds_g^2 = -(1+2\Phi)\,dt^2 + a^2(t)(1-2\Psi)\,\delta_{ij}dx^i dx^j.</w:t>
      </w:r>
    </w:p>
    <w:p w14:paraId="2347BCE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7F0B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As duas funções \Phi e \Psi são fundamentais:</w:t>
      </w:r>
    </w:p>
    <w:p w14:paraId="214B93A6" w14:textId="77777777" w:rsidR="00CE599C" w:rsidRPr="00CE599C" w:rsidRDefault="00CE599C" w:rsidP="00CE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 governa movimento de matéria não relativística,</w:t>
      </w:r>
    </w:p>
    <w:p w14:paraId="6B6C0CFC" w14:textId="77777777" w:rsidR="00CE599C" w:rsidRPr="00CE599C" w:rsidRDefault="00CE599C" w:rsidP="00CE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 + \Psi governa lensing gravitacional.</w:t>
      </w:r>
    </w:p>
    <w:p w14:paraId="2B3B1CE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D09F6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GR padrão, para matéria sem anisotropia:</w:t>
      </w:r>
    </w:p>
    <w:p w14:paraId="7F8062A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555C8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 = \Psi.</w:t>
      </w:r>
    </w:p>
    <w:p w14:paraId="14CBD2B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F229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TDCP, isso pode deixar de ser verdade.</w:t>
      </w:r>
    </w:p>
    <w:p w14:paraId="5EC028C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9D75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isso é observável.</w:t>
      </w:r>
    </w:p>
    <w:p w14:paraId="01F6745B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CF5D99" wp14:editId="3F469A03">
                <wp:extent cx="5731510" cy="1270"/>
                <wp:effectExtent l="0" t="31750" r="0" b="36830"/>
                <wp:docPr id="9680553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63AC0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DA7B6E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A origem da modificação: o modo escalar relativo</w:t>
      </w:r>
    </w:p>
    <w:p w14:paraId="66BE29E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9F52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Do Capítulo 6, sabemos que o setor escalar reduzido pode ser representado por graus físicos:</w:t>
      </w:r>
    </w:p>
    <w:p w14:paraId="1E1DE30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A8C6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\mathbf{Q} = (\zeta,\ \sigma,\ \delta\phi)</w:t>
      </w:r>
    </w:p>
    <w:p w14:paraId="730952F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097D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onde:</w:t>
      </w:r>
    </w:p>
    <w:p w14:paraId="428DB8F2" w14:textId="77777777" w:rsidR="00CE599C" w:rsidRPr="00CE599C" w:rsidRDefault="00CE599C" w:rsidP="00CE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\sigma é o modo relativo entre as métricas (memória do duplo campo),</w:t>
      </w:r>
    </w:p>
    <w:p w14:paraId="51FCEB56" w14:textId="77777777" w:rsidR="00CE599C" w:rsidRPr="00CE599C" w:rsidRDefault="00CE599C" w:rsidP="00CE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\delta\phi é a flutuação do campo primordial.</w:t>
      </w:r>
    </w:p>
    <w:p w14:paraId="6EDD30C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47F9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Em regimes cosmológicos tardios, geralmente ocorre uma hierarquia:</w:t>
      </w:r>
    </w:p>
    <w:p w14:paraId="5FC0442F" w14:textId="77777777" w:rsidR="00CE599C" w:rsidRPr="00CE599C" w:rsidRDefault="00CE599C" w:rsidP="00CE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um dos modos pode se tornar pesado e “integrável”,</w:t>
      </w:r>
    </w:p>
    <w:p w14:paraId="6E04A7F9" w14:textId="77777777" w:rsidR="00CE599C" w:rsidRPr="00CE599C" w:rsidRDefault="00CE599C" w:rsidP="00CE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outro pode permanecer leve e atuar como mediador.</w:t>
      </w:r>
    </w:p>
    <w:p w14:paraId="43ACE0A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3482B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consequência é típica de teorias com campo extra:</w:t>
      </w:r>
    </w:p>
    <w:p w14:paraId="2B86E0C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ACECB" w14:textId="77777777" w:rsidR="00CE599C" w:rsidRPr="00CE599C" w:rsidRDefault="00CE599C" w:rsidP="00CE59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CE59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gravidade passa a ser mediada não só por \Phi, mas também por um grau escalar efetivo.</w:t>
      </w:r>
    </w:p>
    <w:p w14:paraId="4C8C360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1CD8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leva a uma equação de Poisson modificada.</w:t>
      </w:r>
    </w:p>
    <w:p w14:paraId="7235F70C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8F405B" wp14:editId="1CA49FAE">
                <wp:extent cx="5731510" cy="1270"/>
                <wp:effectExtent l="0" t="31750" r="0" b="36830"/>
                <wp:docPr id="4988037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DFCF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538D1C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Forma geral da Equação de Poisson Modificada</w:t>
      </w:r>
    </w:p>
    <w:p w14:paraId="6F59277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CC8B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lastRenderedPageBreak/>
        <w:t>A forma mais útil (e observacionalmente padrão) é definir uma constante gravitacional efetiva dependente de escala:</w:t>
      </w:r>
    </w:p>
    <w:p w14:paraId="7EBCFA4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B7CC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k^2\Psi = -4\pi G a^2 \mu(k,a)\,\rho\,\delta</w:t>
      </w:r>
    </w:p>
    <w:p w14:paraId="294E63C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613A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um parâmetro de deslizamento (gravitational slip):</w:t>
      </w:r>
    </w:p>
    <w:p w14:paraId="643C78A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E9FF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\eta_{\text{slip}}(k,a) \equiv \frac{\Phi}{\Psi}.</w:t>
      </w:r>
    </w:p>
    <w:p w14:paraId="237B06F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C71BE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GR:</w:t>
      </w:r>
    </w:p>
    <w:p w14:paraId="0E86558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B98A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\mu = 1,\qquad \eta_{\text{slip}} = 1.</w:t>
      </w:r>
    </w:p>
    <w:p w14:paraId="506CD1A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B3E55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TDCP:</w:t>
      </w:r>
    </w:p>
    <w:p w14:paraId="0571DCC7" w14:textId="77777777" w:rsidR="00CE599C" w:rsidRPr="00CE599C" w:rsidRDefault="00CE599C" w:rsidP="00CE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\mu pode ser maior ou menor que 1,</w:t>
      </w:r>
    </w:p>
    <w:p w14:paraId="7C2F6B2C" w14:textId="77777777" w:rsidR="00CE599C" w:rsidRPr="00CE599C" w:rsidRDefault="00CE599C" w:rsidP="00CE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\eta_{\text{slip}} pode desviar de 1,</w:t>
      </w:r>
    </w:p>
    <w:p w14:paraId="422F6F9E" w14:textId="77777777" w:rsidR="00CE599C" w:rsidRPr="00CE599C" w:rsidRDefault="00CE599C" w:rsidP="00CE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ambos podem depender de k e a.</w:t>
      </w:r>
    </w:p>
    <w:p w14:paraId="30D9EB2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FCA9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é o que torna a teoria testável.</w:t>
      </w:r>
    </w:p>
    <w:p w14:paraId="65AC6B0E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8E87A9" wp14:editId="60F75A19">
                <wp:extent cx="5731510" cy="1270"/>
                <wp:effectExtent l="0" t="31750" r="0" b="36830"/>
                <wp:docPr id="11266213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1D8CD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93F49E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Derivação conceitual (sem perder a robustez)</w:t>
      </w:r>
    </w:p>
    <w:p w14:paraId="211C26E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0CDC5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No limite quase-estático, as equações de Einstein linearizadas no setor visível fornecem uma relação tipo:</w:t>
      </w:r>
    </w:p>
    <w:p w14:paraId="186D8B1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7E900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k^2\Psi \sim 4\pi G a^2\rho\delta + \mathcal{S}(\sigma,\delta\phi)</w:t>
      </w:r>
    </w:p>
    <w:p w14:paraId="3B685B1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B9FE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lastRenderedPageBreak/>
        <w:t>onde \mathcal{S} é uma fonte extra devido ao acoplamento com o segundo setor.</w:t>
      </w:r>
    </w:p>
    <w:p w14:paraId="7AB2483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8A5ED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ponto decisivo é:</w:t>
      </w:r>
    </w:p>
    <w:p w14:paraId="6B665D83" w14:textId="77777777" w:rsidR="00CE599C" w:rsidRPr="00CE599C" w:rsidRDefault="00CE599C" w:rsidP="00CE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\sigma e \delta\phi obedecem equações do tipo:</w:t>
      </w:r>
    </w:p>
    <w:p w14:paraId="511E55E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1C38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\left(\frac{k^2}{a^2} + m_\sigma^2\right)\sigma \approx A_\sigma \rho\delta</w:t>
      </w:r>
    </w:p>
    <w:p w14:paraId="7145DDC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980F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\left(\frac{k^2}{a^2} + m_\phi^2\right)\delta\phi \approx A_\phi \rho\delta</w:t>
      </w:r>
    </w:p>
    <w:p w14:paraId="24B6738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BDBE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onde A_\sigma e A_\phi dependem dos parâmetros da interação (βₙ, r(t), etc.).</w:t>
      </w:r>
    </w:p>
    <w:p w14:paraId="58B064D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A6FB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permite resolver algebraicamente:</w:t>
      </w:r>
    </w:p>
    <w:p w14:paraId="4B3C9BD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346C1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\sigma \sim \frac{A_\sigma}{k^2/a^2 + m_\sigma^2}\,\rho\delta</w:t>
      </w:r>
    </w:p>
    <w:p w14:paraId="49229F8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4F696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\delta\phi \sim \frac{A_\phi}{k^2/a^2 + m_\phi^2}\,\rho\delta.</w:t>
      </w:r>
    </w:p>
    <w:p w14:paraId="118B0FA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32EF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Substituindo na equação para \Psi, obtemos:</w:t>
      </w:r>
    </w:p>
    <w:p w14:paraId="0C8E6CC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F042C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k^2\Psi = -4\pi G a^2 \left[1 + \frac{\Delta_\sigma}{1 + m_\sigma^2 a^2/k^2} + \frac{\Delta_\phi}{1 + m_\phi^2 a^2/k^2}\right]\rho\delta.</w:t>
      </w:r>
    </w:p>
    <w:p w14:paraId="723F558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1694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Portanto:</w:t>
      </w:r>
    </w:p>
    <w:p w14:paraId="50F069B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354D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\mu(k,a)=1+\frac{\Delta_\sigma}{1+m_\sigma^2 a^2/k^2}+\frac{\Delta_\phi}{1+m_\phi^2 a^2/k^2}.</w:t>
      </w:r>
    </w:p>
    <w:p w14:paraId="2AA9922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956F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Essa expressão tem uma interpretação física clara:</w:t>
      </w:r>
    </w:p>
    <w:p w14:paraId="6C69DEF3" w14:textId="77777777" w:rsidR="00CE599C" w:rsidRPr="00CE599C" w:rsidRDefault="00CE599C" w:rsidP="00CE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Em escalas pequenas k \to \infty, os termos extras suprimem → GR recuperada.</w:t>
      </w:r>
    </w:p>
    <w:p w14:paraId="349B0A56" w14:textId="77777777" w:rsidR="00CE599C" w:rsidRPr="00CE599C" w:rsidRDefault="00CE599C" w:rsidP="00CE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Em escalas grandes, os termos extras emergem → gravidade efetiva muda.</w:t>
      </w:r>
    </w:p>
    <w:p w14:paraId="3AE85B0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9414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Isso é exatamente o que você quer:</w:t>
      </w:r>
    </w:p>
    <w:p w14:paraId="3B4A5F4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alteração cosmológica sem quebrar física local.</w:t>
      </w:r>
    </w:p>
    <w:p w14:paraId="2F359423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486D18" wp14:editId="518DD66F">
                <wp:extent cx="5731510" cy="1270"/>
                <wp:effectExtent l="0" t="31750" r="0" b="36830"/>
                <wp:docPr id="3818174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CE08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80D3CA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 O papel do “vácuo dinâmico” na gravidade efetiva</w:t>
      </w:r>
    </w:p>
    <w:p w14:paraId="2A49B46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A292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TDCP não interpreta esses termos apenas como “campo extra”.</w:t>
      </w:r>
    </w:p>
    <w:p w14:paraId="7D29D2A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3127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Ela os interpreta como:</w:t>
      </w:r>
    </w:p>
    <w:p w14:paraId="6767D869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E6200B" w14:textId="77777777" w:rsidR="00CE599C" w:rsidRPr="00CE599C" w:rsidRDefault="00CE599C" w:rsidP="00CE59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CE59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assinatura do desacoplamento estrutural entre dois regimes geométricos.</w:t>
      </w:r>
    </w:p>
    <w:p w14:paraId="38680F0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6436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modo \sigma é o mensageiro matemático daquilo que, filosoficamente, você chamou de:</w:t>
      </w:r>
    </w:p>
    <w:p w14:paraId="7023E263" w14:textId="77777777" w:rsidR="00CE599C" w:rsidRPr="00CE599C" w:rsidRDefault="00CE599C" w:rsidP="00CE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tensão,</w:t>
      </w:r>
    </w:p>
    <w:p w14:paraId="2BB0DD5D" w14:textId="77777777" w:rsidR="00CE599C" w:rsidRPr="00CE599C" w:rsidRDefault="00CE599C" w:rsidP="00CE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diferença,</w:t>
      </w:r>
    </w:p>
    <w:p w14:paraId="3B28F3C1" w14:textId="77777777" w:rsidR="00CE599C" w:rsidRPr="00CE599C" w:rsidRDefault="00CE599C" w:rsidP="00CE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vácuo dinâmico,</w:t>
      </w:r>
    </w:p>
    <w:p w14:paraId="2D1C0B15" w14:textId="77777777" w:rsidR="00CE599C" w:rsidRPr="00CE599C" w:rsidRDefault="00CE599C" w:rsidP="00CE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busca estrutural entre campos.</w:t>
      </w:r>
    </w:p>
    <w:p w14:paraId="27E1E18C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6853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Nesse ponto, filosofia e matemática se encontram:</w:t>
      </w:r>
    </w:p>
    <w:p w14:paraId="6C80474B" w14:textId="77777777" w:rsidR="00CE599C" w:rsidRPr="00CE599C" w:rsidRDefault="00CE599C" w:rsidP="00CE5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matemática diz: “há um modo relativo mediando força extra”.</w:t>
      </w:r>
    </w:p>
    <w:p w14:paraId="103C05AE" w14:textId="77777777" w:rsidR="00CE599C" w:rsidRPr="00CE599C" w:rsidRDefault="00CE599C" w:rsidP="00CE5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filosofia diz: “há uma diferença estrutural produzindo aceleração e gravidade emergente”.</w:t>
      </w:r>
    </w:p>
    <w:p w14:paraId="69B29A3B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683A50" wp14:editId="3E91EEAC">
                <wp:extent cx="5731510" cy="1270"/>
                <wp:effectExtent l="0" t="31750" r="0" b="36830"/>
                <wp:docPr id="5255733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1BFE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D3C837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 O parâmetro de slip gravitacional</w:t>
      </w:r>
    </w:p>
    <w:p w14:paraId="6EB4A65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5E58E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 presença de um modo escalar extra, geralmente surge:</w:t>
      </w:r>
    </w:p>
    <w:p w14:paraId="75868FE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C85C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 \neq \Psi.</w:t>
      </w:r>
    </w:p>
    <w:p w14:paraId="00B45DB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7AE63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relação pode ser parametrizada por:</w:t>
      </w:r>
    </w:p>
    <w:p w14:paraId="5FDF2F3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4194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\eta_{\text{slip}}(k,a) = \frac{1+\Pi_1(k,a)}{1+\Pi_2(k,a)}</w:t>
      </w:r>
    </w:p>
    <w:p w14:paraId="53EAA06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90AB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com \Pi_i funções de acoplamento e massas efetivas.</w:t>
      </w:r>
    </w:p>
    <w:p w14:paraId="3ABD63F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B04E2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Se \eta_{\text{slip}}\neq 1, então:</w:t>
      </w:r>
    </w:p>
    <w:p w14:paraId="1CB2DEB9" w14:textId="77777777" w:rsidR="00CE599C" w:rsidRPr="00CE599C" w:rsidRDefault="00CE599C" w:rsidP="00CE59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lensing mede \Phi+\Psi</w:t>
      </w:r>
    </w:p>
    <w:p w14:paraId="15172DA9" w14:textId="77777777" w:rsidR="00CE599C" w:rsidRPr="00CE599C" w:rsidRDefault="00CE599C" w:rsidP="00CE59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dinâmica mede \Psi</w:t>
      </w:r>
    </w:p>
    <w:p w14:paraId="353F66B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353EA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a teoria produz uma diferença observável entre:</w:t>
      </w:r>
    </w:p>
    <w:p w14:paraId="03C71A05" w14:textId="77777777" w:rsidR="00CE599C" w:rsidRPr="00CE599C" w:rsidRDefault="00CE599C" w:rsidP="00CE59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crescimento de estrutura</w:t>
      </w:r>
    </w:p>
    <w:p w14:paraId="083DD569" w14:textId="77777777" w:rsidR="00CE599C" w:rsidRPr="00CE599C" w:rsidRDefault="00CE599C" w:rsidP="00CE59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deflexão de luz</w:t>
      </w:r>
    </w:p>
    <w:p w14:paraId="4730DB56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7E0DA1" wp14:editId="21DDCED4">
                <wp:extent cx="5731510" cy="1270"/>
                <wp:effectExtent l="0" t="31750" r="0" b="36830"/>
                <wp:docPr id="6611820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0B02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5B42F1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 Condições de consistência com o Capítulo 6</w:t>
      </w:r>
    </w:p>
    <w:p w14:paraId="2023E31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B53B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Agora fechamos o ciclo:</w:t>
      </w:r>
    </w:p>
    <w:p w14:paraId="6256E745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33BD3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Capítulo 7 só é válido se as condições do Capítulo 6 forem satisfeitas:</w:t>
      </w:r>
    </w:p>
    <w:p w14:paraId="204AEDDD" w14:textId="77777777" w:rsidR="00CE599C" w:rsidRPr="00CE599C" w:rsidRDefault="00CE599C" w:rsidP="00CE59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\mathbf{K}&gt;0  (sem fantasma)</w:t>
      </w:r>
    </w:p>
    <w:p w14:paraId="7593F373" w14:textId="77777777" w:rsidR="00CE599C" w:rsidRPr="00CE599C" w:rsidRDefault="00CE599C" w:rsidP="00CE59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c_s^2&gt;0 (sem gradiente)</w:t>
      </w:r>
    </w:p>
    <w:p w14:paraId="47EF7D82" w14:textId="77777777" w:rsidR="00CE599C" w:rsidRPr="00CE599C" w:rsidRDefault="00CE599C" w:rsidP="00CE59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m^2&gt;0 no regime tardio (sem taquion)</w:t>
      </w:r>
    </w:p>
    <w:p w14:paraId="49AED24C" w14:textId="77777777" w:rsidR="00CE599C" w:rsidRPr="00CE599C" w:rsidRDefault="00CE599C" w:rsidP="00CE59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lastRenderedPageBreak/>
        <w:t>Higuchi m_T^2\ge 2H^2</w:t>
      </w:r>
    </w:p>
    <w:p w14:paraId="52C680E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D03B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Ou seja:</w:t>
      </w:r>
    </w:p>
    <w:p w14:paraId="3993D0AE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equação de Poisson modificada só faz sentido se o sistema é estável.</w:t>
      </w:r>
    </w:p>
    <w:p w14:paraId="76B97734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EF77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Assim, um capítulo reforça o anterior e abre o próximo — exatamente como você pediu.</w:t>
      </w:r>
    </w:p>
    <w:p w14:paraId="7309119B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545FB9" wp14:editId="20E92BB4">
                <wp:extent cx="5731510" cy="1270"/>
                <wp:effectExtent l="0" t="33655" r="0" b="38735"/>
                <wp:docPr id="7646829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26C5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F5650A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7.10 Fechamento do Capítulo 7</w:t>
      </w:r>
    </w:p>
    <w:p w14:paraId="0A32028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97E357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Concluímos:</w:t>
      </w:r>
    </w:p>
    <w:p w14:paraId="4CF94278" w14:textId="77777777" w:rsidR="00CE599C" w:rsidRPr="00CE599C" w:rsidRDefault="00CE599C" w:rsidP="00CE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TDCP prevê uma gravidade efetiva:</w:t>
      </w:r>
    </w:p>
    <w:p w14:paraId="1177C279" w14:textId="77777777" w:rsidR="00CE599C" w:rsidRPr="00CE599C" w:rsidRDefault="00CE599C" w:rsidP="00CE599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G \to G_{\text{eff}}(k,a)=G\mu(k,a)</w:t>
      </w:r>
    </w:p>
    <w:p w14:paraId="3A6C5D5F" w14:textId="77777777" w:rsidR="00CE599C" w:rsidRPr="00CE599C" w:rsidRDefault="00CE599C" w:rsidP="00CE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teoria prevê possível slip:</w:t>
      </w:r>
    </w:p>
    <w:p w14:paraId="6A46CEF0" w14:textId="77777777" w:rsidR="00CE599C" w:rsidRPr="00CE599C" w:rsidRDefault="00CE599C" w:rsidP="00CE599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\Phi\neq\Psi</w:t>
      </w:r>
    </w:p>
    <w:p w14:paraId="397DCDB1" w14:textId="77777777" w:rsidR="00CE599C" w:rsidRPr="00CE599C" w:rsidRDefault="00CE599C" w:rsidP="00CE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retorno a GR ocorre naturalmente em escalas pequenas.</w:t>
      </w:r>
    </w:p>
    <w:p w14:paraId="2A48C67C" w14:textId="77777777" w:rsidR="00CE599C" w:rsidRPr="00CE599C" w:rsidRDefault="00CE599C" w:rsidP="00CE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A assinatura cosmológica aparece em escalas grandes.</w:t>
      </w:r>
    </w:p>
    <w:p w14:paraId="44F34BF4" w14:textId="77777777" w:rsidR="00CE599C" w:rsidRPr="00CE599C" w:rsidRDefault="00CE599C" w:rsidP="00CE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“vácuo dinâmico” é o mecanismo estrutural interpretativo desse setor extra.</w:t>
      </w:r>
    </w:p>
    <w:p w14:paraId="44B59F5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F96D1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 próximo capítulo natural é:</w:t>
      </w:r>
    </w:p>
    <w:p w14:paraId="19399636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457A1" w14:textId="77777777" w:rsidR="00CE599C" w:rsidRPr="00CE599C" w:rsidRDefault="00CE599C" w:rsidP="00CE5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5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8 — Crescimento de Estruturas, Equação para \delta e o Papel do Setor Escuro</w:t>
      </w:r>
    </w:p>
    <w:p w14:paraId="45E2964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CE78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onde vamos derivar:</w:t>
      </w:r>
    </w:p>
    <w:p w14:paraId="243A3068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5FD8E0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\ddot\delta + 2H\dot\delta = 4\pi G_{\text{eff}}(k,a)\rho\delta</w:t>
      </w:r>
    </w:p>
    <w:p w14:paraId="630FF412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13498D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e conectar com observações.</w:t>
      </w:r>
    </w:p>
    <w:p w14:paraId="5CF99F75" w14:textId="77777777" w:rsidR="00CE599C" w:rsidRPr="00CE599C" w:rsidRDefault="00CE599C" w:rsidP="00CE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9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E56A8" wp14:editId="6E8F42B2">
                <wp:extent cx="5731510" cy="1270"/>
                <wp:effectExtent l="0" t="33655" r="0" b="38735"/>
                <wp:docPr id="17519663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5013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67214B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Se você aprovar, eu inicio o Capítulo 8 mantendo o mesmo estilo:</w:t>
      </w:r>
    </w:p>
    <w:p w14:paraId="6275399F" w14:textId="77777777" w:rsidR="00CE599C" w:rsidRPr="00CE599C" w:rsidRDefault="00CE599C" w:rsidP="00CE59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E599C">
        <w:rPr>
          <w:rFonts w:ascii="Times New Roman" w:hAnsi="Times New Roman" w:cs="Times New Roman"/>
          <w:kern w:val="0"/>
          <w14:ligatures w14:val="none"/>
        </w:rPr>
        <w:t>narrativa + derivação + consistência progressiva.</w:t>
      </w:r>
    </w:p>
    <w:p w14:paraId="0D4145AB" w14:textId="77777777" w:rsidR="00CE599C" w:rsidRDefault="00CE599C"/>
    <w:sectPr w:rsidR="00CE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61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7F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03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D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723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A19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80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5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5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24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13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27D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74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34350">
    <w:abstractNumId w:val="9"/>
  </w:num>
  <w:num w:numId="2" w16cid:durableId="1911692923">
    <w:abstractNumId w:val="8"/>
  </w:num>
  <w:num w:numId="3" w16cid:durableId="961418614">
    <w:abstractNumId w:val="13"/>
  </w:num>
  <w:num w:numId="4" w16cid:durableId="13462839">
    <w:abstractNumId w:val="0"/>
  </w:num>
  <w:num w:numId="5" w16cid:durableId="1056200913">
    <w:abstractNumId w:val="5"/>
  </w:num>
  <w:num w:numId="6" w16cid:durableId="492843449">
    <w:abstractNumId w:val="1"/>
  </w:num>
  <w:num w:numId="7" w16cid:durableId="509567955">
    <w:abstractNumId w:val="7"/>
  </w:num>
  <w:num w:numId="8" w16cid:durableId="235088559">
    <w:abstractNumId w:val="11"/>
  </w:num>
  <w:num w:numId="9" w16cid:durableId="1033723736">
    <w:abstractNumId w:val="6"/>
  </w:num>
  <w:num w:numId="10" w16cid:durableId="806508840">
    <w:abstractNumId w:val="12"/>
  </w:num>
  <w:num w:numId="11" w16cid:durableId="312299487">
    <w:abstractNumId w:val="3"/>
  </w:num>
  <w:num w:numId="12" w16cid:durableId="1326205370">
    <w:abstractNumId w:val="10"/>
  </w:num>
  <w:num w:numId="13" w16cid:durableId="322659505">
    <w:abstractNumId w:val="2"/>
  </w:num>
  <w:num w:numId="14" w16cid:durableId="2065831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9C"/>
    <w:rsid w:val="00592A82"/>
    <w:rsid w:val="00CE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D6FA93"/>
  <w15:chartTrackingRefBased/>
  <w15:docId w15:val="{ECD47ED3-F13A-D24D-A415-7D761D30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59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E599C"/>
  </w:style>
  <w:style w:type="paragraph" w:customStyle="1" w:styleId="p2">
    <w:name w:val="p2"/>
    <w:basedOn w:val="Normal"/>
    <w:rsid w:val="00CE59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E599C"/>
  </w:style>
  <w:style w:type="paragraph" w:customStyle="1" w:styleId="p4">
    <w:name w:val="p4"/>
    <w:basedOn w:val="Normal"/>
    <w:rsid w:val="00CE59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E599C"/>
  </w:style>
  <w:style w:type="character" w:customStyle="1" w:styleId="s4">
    <w:name w:val="s4"/>
    <w:basedOn w:val="DefaultParagraphFont"/>
    <w:rsid w:val="00CE599C"/>
  </w:style>
  <w:style w:type="character" w:customStyle="1" w:styleId="s5">
    <w:name w:val="s5"/>
    <w:basedOn w:val="DefaultParagraphFont"/>
    <w:rsid w:val="00CE599C"/>
  </w:style>
  <w:style w:type="character" w:customStyle="1" w:styleId="apple-converted-space">
    <w:name w:val="apple-converted-space"/>
    <w:basedOn w:val="DefaultParagraphFont"/>
    <w:rsid w:val="00CE5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2026-02-21T21:59:00Z</dcterms:created>
  <dcterms:modified xsi:type="dcterms:W3CDTF">2026-02-21T21:59:00Z</dcterms:modified>
</cp:coreProperties>
</file>