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E07A1" w14:textId="7BDFDABB" w:rsidR="009C6B0A" w:rsidRPr="009C6B0A" w:rsidRDefault="009C6B0A" w:rsidP="009C6B0A">
      <w:pPr>
        <w:rPr>
          <w:b/>
          <w:bCs/>
          <w:sz w:val="24"/>
          <w:szCs w:val="24"/>
          <w:lang w:val="es-MX"/>
        </w:rPr>
      </w:pPr>
      <w:bookmarkStart w:id="0" w:name="_Hlk70324079"/>
      <w:r w:rsidRPr="009C6B0A">
        <w:rPr>
          <w:b/>
          <w:bCs/>
          <w:sz w:val="24"/>
          <w:szCs w:val="24"/>
          <w:lang w:val="es-MX"/>
        </w:rPr>
        <w:t>Parte I</w:t>
      </w:r>
    </w:p>
    <w:p w14:paraId="52EEF04C" w14:textId="5244BA5B" w:rsidR="009C6B0A" w:rsidRPr="00882728" w:rsidRDefault="009C6B0A" w:rsidP="009C6B0A">
      <w:pPr>
        <w:rPr>
          <w:sz w:val="24"/>
          <w:szCs w:val="24"/>
          <w:lang w:val="es-MX"/>
        </w:rPr>
      </w:pPr>
      <w:r w:rsidRPr="00882728">
        <w:rPr>
          <w:sz w:val="24"/>
          <w:szCs w:val="24"/>
          <w:lang w:val="es-MX"/>
        </w:rPr>
        <w:t xml:space="preserve">Un </w:t>
      </w:r>
      <w:proofErr w:type="gramStart"/>
      <w:r w:rsidRPr="00882728">
        <w:rPr>
          <w:sz w:val="24"/>
          <w:szCs w:val="24"/>
          <w:lang w:val="es-MX"/>
        </w:rPr>
        <w:t>grupo  de</w:t>
      </w:r>
      <w:proofErr w:type="gramEnd"/>
      <w:r w:rsidRPr="00882728">
        <w:rPr>
          <w:sz w:val="24"/>
          <w:szCs w:val="24"/>
          <w:lang w:val="es-MX"/>
        </w:rPr>
        <w:t xml:space="preserve"> alumnos de </w:t>
      </w:r>
      <w:proofErr w:type="spellStart"/>
      <w:r w:rsidRPr="00882728">
        <w:rPr>
          <w:sz w:val="24"/>
          <w:szCs w:val="24"/>
          <w:lang w:val="es-MX"/>
        </w:rPr>
        <w:t>Intro</w:t>
      </w:r>
      <w:proofErr w:type="spellEnd"/>
      <w:r w:rsidRPr="00882728">
        <w:rPr>
          <w:sz w:val="24"/>
          <w:szCs w:val="24"/>
          <w:lang w:val="es-MX"/>
        </w:rPr>
        <w:t xml:space="preserve"> Finanzas realizaron  el análisis económico  y financiero de una </w:t>
      </w:r>
      <w:proofErr w:type="spellStart"/>
      <w:r w:rsidRPr="00882728">
        <w:rPr>
          <w:sz w:val="24"/>
          <w:szCs w:val="24"/>
          <w:lang w:val="es-MX"/>
        </w:rPr>
        <w:t>Cia</w:t>
      </w:r>
      <w:proofErr w:type="spellEnd"/>
      <w:r>
        <w:rPr>
          <w:sz w:val="24"/>
          <w:szCs w:val="24"/>
          <w:lang w:val="es-MX"/>
        </w:rPr>
        <w:t xml:space="preserve"> para el año 2020.</w:t>
      </w:r>
      <w:r w:rsidRPr="00882728">
        <w:rPr>
          <w:sz w:val="24"/>
          <w:szCs w:val="24"/>
          <w:lang w:val="es-MX"/>
        </w:rPr>
        <w:t xml:space="preserve">   En la parte pertinente a ratios de actividad, obtuvieron los siguientes resultados: Ciclo de </w:t>
      </w:r>
      <w:proofErr w:type="gramStart"/>
      <w:r w:rsidRPr="00882728">
        <w:rPr>
          <w:sz w:val="24"/>
          <w:szCs w:val="24"/>
          <w:lang w:val="es-MX"/>
        </w:rPr>
        <w:t>efectivo  =</w:t>
      </w:r>
      <w:proofErr w:type="gramEnd"/>
      <w:r w:rsidRPr="00882728">
        <w:rPr>
          <w:sz w:val="24"/>
          <w:szCs w:val="24"/>
          <w:lang w:val="es-MX"/>
        </w:rPr>
        <w:t xml:space="preserve"> </w:t>
      </w:r>
      <w:r w:rsidRPr="00662DED">
        <w:rPr>
          <w:sz w:val="28"/>
          <w:szCs w:val="28"/>
          <w:lang w:val="es-MX"/>
        </w:rPr>
        <w:t>–</w:t>
      </w:r>
      <w:r w:rsidRPr="00882728">
        <w:rPr>
          <w:sz w:val="24"/>
          <w:szCs w:val="24"/>
          <w:lang w:val="es-MX"/>
        </w:rPr>
        <w:t xml:space="preserve"> 5 días , Ciclo Operativo  = 20 días y la permanencia de las mercaderías en bodega = 35 días.</w:t>
      </w:r>
    </w:p>
    <w:p w14:paraId="338567D5" w14:textId="77777777" w:rsidR="009C6B0A" w:rsidRPr="00882728" w:rsidRDefault="009C6B0A" w:rsidP="009C6B0A">
      <w:pPr>
        <w:numPr>
          <w:ilvl w:val="0"/>
          <w:numId w:val="1"/>
        </w:numPr>
        <w:contextualSpacing/>
        <w:rPr>
          <w:sz w:val="24"/>
          <w:szCs w:val="24"/>
          <w:lang w:val="es-MX"/>
        </w:rPr>
      </w:pPr>
      <w:r w:rsidRPr="00882728">
        <w:rPr>
          <w:sz w:val="24"/>
          <w:szCs w:val="24"/>
          <w:lang w:val="es-MX"/>
        </w:rPr>
        <w:t xml:space="preserve">¿Le parecen razonables los resultados obtenidos? </w:t>
      </w:r>
      <w:proofErr w:type="gramStart"/>
      <w:r w:rsidRPr="00882728">
        <w:rPr>
          <w:sz w:val="24"/>
          <w:szCs w:val="24"/>
          <w:lang w:val="es-MX"/>
        </w:rPr>
        <w:t>Si?</w:t>
      </w:r>
      <w:proofErr w:type="gramEnd"/>
      <w:r w:rsidRPr="00882728">
        <w:rPr>
          <w:sz w:val="24"/>
          <w:szCs w:val="24"/>
          <w:lang w:val="es-MX"/>
        </w:rPr>
        <w:t xml:space="preserve">  </w:t>
      </w:r>
      <w:proofErr w:type="gramStart"/>
      <w:r w:rsidRPr="00882728">
        <w:rPr>
          <w:sz w:val="24"/>
          <w:szCs w:val="24"/>
          <w:lang w:val="es-MX"/>
        </w:rPr>
        <w:t>No?</w:t>
      </w:r>
      <w:proofErr w:type="gramEnd"/>
      <w:r w:rsidRPr="00882728">
        <w:rPr>
          <w:sz w:val="24"/>
          <w:szCs w:val="24"/>
          <w:lang w:val="es-MX"/>
        </w:rPr>
        <w:t xml:space="preserve">  Justifique su respuesta.</w:t>
      </w:r>
    </w:p>
    <w:p w14:paraId="1FED1E8A" w14:textId="77777777" w:rsidR="009C6B0A" w:rsidRPr="00882728" w:rsidRDefault="009C6B0A" w:rsidP="009C6B0A">
      <w:pPr>
        <w:numPr>
          <w:ilvl w:val="0"/>
          <w:numId w:val="1"/>
        </w:numPr>
        <w:contextualSpacing/>
        <w:rPr>
          <w:sz w:val="24"/>
          <w:szCs w:val="24"/>
          <w:lang w:val="es-MX"/>
        </w:rPr>
      </w:pPr>
      <w:r w:rsidRPr="00882728">
        <w:rPr>
          <w:sz w:val="24"/>
          <w:szCs w:val="24"/>
          <w:lang w:val="es-MX"/>
        </w:rPr>
        <w:t>Explique qu</w:t>
      </w:r>
      <w:r>
        <w:rPr>
          <w:sz w:val="24"/>
          <w:szCs w:val="24"/>
          <w:lang w:val="es-MX"/>
        </w:rPr>
        <w:t>é</w:t>
      </w:r>
      <w:r w:rsidRPr="00882728">
        <w:rPr>
          <w:sz w:val="24"/>
          <w:szCs w:val="24"/>
          <w:lang w:val="es-MX"/>
        </w:rPr>
        <w:t xml:space="preserve"> significa que </w:t>
      </w:r>
      <w:proofErr w:type="gramStart"/>
      <w:r w:rsidRPr="00882728">
        <w:rPr>
          <w:sz w:val="24"/>
          <w:szCs w:val="24"/>
          <w:lang w:val="es-MX"/>
        </w:rPr>
        <w:t>el  Ciclo</w:t>
      </w:r>
      <w:proofErr w:type="gramEnd"/>
      <w:r w:rsidRPr="00882728">
        <w:rPr>
          <w:sz w:val="24"/>
          <w:szCs w:val="24"/>
          <w:lang w:val="es-MX"/>
        </w:rPr>
        <w:t xml:space="preserve"> Operativo sea igual a 20 días.</w:t>
      </w:r>
    </w:p>
    <w:p w14:paraId="66B94489" w14:textId="77777777" w:rsidR="009C6B0A" w:rsidRPr="00662DED" w:rsidRDefault="009C6B0A" w:rsidP="009C6B0A">
      <w:pPr>
        <w:numPr>
          <w:ilvl w:val="0"/>
          <w:numId w:val="1"/>
        </w:numPr>
        <w:contextualSpacing/>
        <w:rPr>
          <w:sz w:val="24"/>
          <w:szCs w:val="24"/>
          <w:lang w:val="es-MX"/>
        </w:rPr>
      </w:pPr>
      <w:r w:rsidRPr="00882728">
        <w:rPr>
          <w:sz w:val="24"/>
          <w:szCs w:val="24"/>
          <w:lang w:val="es-MX"/>
        </w:rPr>
        <w:t>Explique qué signi</w:t>
      </w:r>
      <w:r>
        <w:rPr>
          <w:sz w:val="24"/>
          <w:szCs w:val="24"/>
          <w:lang w:val="es-MX"/>
        </w:rPr>
        <w:t>f</w:t>
      </w:r>
      <w:r w:rsidRPr="00882728">
        <w:rPr>
          <w:sz w:val="24"/>
          <w:szCs w:val="24"/>
          <w:lang w:val="es-MX"/>
        </w:rPr>
        <w:t>ica que el Ciclo de Efectivo</w:t>
      </w:r>
      <w:r>
        <w:rPr>
          <w:sz w:val="24"/>
          <w:szCs w:val="24"/>
          <w:lang w:val="es-MX"/>
        </w:rPr>
        <w:t xml:space="preserve"> </w:t>
      </w:r>
      <w:r w:rsidRPr="00882728">
        <w:rPr>
          <w:sz w:val="24"/>
          <w:szCs w:val="24"/>
          <w:lang w:val="es-MX"/>
        </w:rPr>
        <w:t xml:space="preserve">sea </w:t>
      </w:r>
      <w:proofErr w:type="gramStart"/>
      <w:r w:rsidRPr="00882728">
        <w:rPr>
          <w:sz w:val="24"/>
          <w:szCs w:val="24"/>
          <w:lang w:val="es-MX"/>
        </w:rPr>
        <w:t>igual  a</w:t>
      </w:r>
      <w:proofErr w:type="gramEnd"/>
      <w:r w:rsidRPr="00882728">
        <w:rPr>
          <w:sz w:val="24"/>
          <w:szCs w:val="24"/>
          <w:lang w:val="es-MX"/>
        </w:rPr>
        <w:t xml:space="preserve"> – 5 días.</w:t>
      </w:r>
      <w:bookmarkEnd w:id="0"/>
    </w:p>
    <w:p w14:paraId="05CD94F5" w14:textId="374E0DB8" w:rsidR="00C9686E" w:rsidRDefault="00492623">
      <w:r>
        <w:t>Respuesta:</w:t>
      </w:r>
    </w:p>
    <w:p w14:paraId="790C336A" w14:textId="277E37E7" w:rsidR="00E844CE" w:rsidRPr="00E844CE" w:rsidRDefault="00E844CE" w:rsidP="009C6B0A">
      <w:pPr>
        <w:pStyle w:val="Prrafodelista"/>
        <w:numPr>
          <w:ilvl w:val="0"/>
          <w:numId w:val="7"/>
        </w:numPr>
        <w:rPr>
          <w:b/>
          <w:bCs/>
          <w:sz w:val="28"/>
          <w:szCs w:val="28"/>
          <w:lang w:val="es-MX"/>
        </w:rPr>
      </w:pPr>
      <w:r>
        <w:t>No son razonables los números obtenidos ya que la permanencia de mercancías en bodega no puede ser mayor al ciclo operativo porque este último la incluye. Recordemos que ciclo operativo es igual a permanencia de mercancías en bodega más plazo promedio de cobro.</w:t>
      </w:r>
    </w:p>
    <w:p w14:paraId="3033584F" w14:textId="5B4D3D70" w:rsidR="00E844CE" w:rsidRPr="00E844CE" w:rsidRDefault="00E844CE" w:rsidP="009C6B0A">
      <w:pPr>
        <w:pStyle w:val="Prrafodelista"/>
        <w:numPr>
          <w:ilvl w:val="0"/>
          <w:numId w:val="7"/>
        </w:numPr>
        <w:rPr>
          <w:b/>
          <w:bCs/>
          <w:sz w:val="28"/>
          <w:szCs w:val="28"/>
          <w:lang w:val="es-MX"/>
        </w:rPr>
      </w:pPr>
      <w:r>
        <w:t xml:space="preserve">Que el ciclo operativo sea 20 días significa que desde que se compran las materias primas hasta que se cobran las ventas transcurren 20 días. </w:t>
      </w:r>
    </w:p>
    <w:p w14:paraId="25C3A176" w14:textId="098548DF" w:rsidR="00E844CE" w:rsidRPr="00E844CE" w:rsidRDefault="00E844CE" w:rsidP="00E844CE">
      <w:pPr>
        <w:pStyle w:val="Prrafodelista"/>
        <w:numPr>
          <w:ilvl w:val="0"/>
          <w:numId w:val="7"/>
        </w:numPr>
        <w:rPr>
          <w:b/>
          <w:bCs/>
          <w:sz w:val="28"/>
          <w:szCs w:val="28"/>
          <w:lang w:val="es-MX"/>
        </w:rPr>
      </w:pPr>
      <w:r>
        <w:t xml:space="preserve">Recordemos que el </w:t>
      </w:r>
      <w:r w:rsidRPr="00E844CE">
        <w:t xml:space="preserve">ciclo de efectivo es el </w:t>
      </w:r>
      <w:r>
        <w:t xml:space="preserve">lapso </w:t>
      </w:r>
      <w:r w:rsidRPr="00E844CE">
        <w:t>que transcurre desde que la empresa realiza el pago por la materia prima hasta que cobra por las ventas efectuadas</w:t>
      </w:r>
      <w:r>
        <w:t>, en este caso que sea negativo (-5) significa que se demora 5 días más en pagar por las materias primas que lo que tarda en comprar las materias hasta cobrar por las ventas.</w:t>
      </w:r>
    </w:p>
    <w:p w14:paraId="3016CBBD" w14:textId="77777777" w:rsidR="00E844CE" w:rsidRPr="00E844CE" w:rsidRDefault="00E844CE" w:rsidP="00E844CE">
      <w:pPr>
        <w:rPr>
          <w:b/>
          <w:bCs/>
          <w:sz w:val="28"/>
          <w:szCs w:val="28"/>
          <w:lang w:val="es-MX"/>
        </w:rPr>
      </w:pPr>
    </w:p>
    <w:p w14:paraId="0DCABADA" w14:textId="0A87065F" w:rsidR="009C6B0A" w:rsidRPr="00E844CE" w:rsidRDefault="009C6B0A" w:rsidP="00E844CE">
      <w:pPr>
        <w:ind w:left="360"/>
        <w:rPr>
          <w:b/>
          <w:bCs/>
          <w:sz w:val="28"/>
          <w:szCs w:val="28"/>
          <w:lang w:val="es-MX"/>
        </w:rPr>
      </w:pPr>
      <w:r w:rsidRPr="00E844CE">
        <w:rPr>
          <w:b/>
          <w:bCs/>
          <w:sz w:val="28"/>
          <w:szCs w:val="28"/>
          <w:lang w:val="es-MX"/>
        </w:rPr>
        <w:t>Parte II</w:t>
      </w:r>
    </w:p>
    <w:p w14:paraId="356EE76B" w14:textId="4B6BA7DE" w:rsidR="009C6B0A" w:rsidRPr="009C6B0A" w:rsidRDefault="009C6B0A" w:rsidP="009C6B0A">
      <w:pPr>
        <w:pStyle w:val="NormalText"/>
        <w:spacing w:line="280" w:lineRule="atLeast"/>
        <w:jc w:val="both"/>
        <w:rPr>
          <w:rFonts w:asciiTheme="minorHAnsi" w:hAnsiTheme="minorHAnsi" w:cstheme="minorHAnsi"/>
          <w:sz w:val="24"/>
          <w:szCs w:val="24"/>
          <w:lang w:val="es-ES"/>
        </w:rPr>
      </w:pPr>
      <w:bookmarkStart w:id="1" w:name="_Hlk70325826"/>
      <w:bookmarkStart w:id="2" w:name="_Hlk70325291"/>
      <w:r w:rsidRPr="009C6B0A">
        <w:rPr>
          <w:rFonts w:asciiTheme="minorHAnsi" w:hAnsiTheme="minorHAnsi" w:cstheme="minorHAnsi"/>
          <w:sz w:val="24"/>
          <w:szCs w:val="24"/>
          <w:lang w:val="es-ES"/>
        </w:rPr>
        <w:t>1.-De los Estados Financieros de la Cía. Moon para el año 2020, se han obtenido los siguientes datos:    tasa de impuesto = 10</w:t>
      </w:r>
      <w:proofErr w:type="gramStart"/>
      <w:r w:rsidRPr="009C6B0A">
        <w:rPr>
          <w:rFonts w:asciiTheme="minorHAnsi" w:hAnsiTheme="minorHAnsi" w:cstheme="minorHAnsi"/>
          <w:sz w:val="24"/>
          <w:szCs w:val="24"/>
          <w:lang w:val="es-ES"/>
        </w:rPr>
        <w:t>%,  Margen</w:t>
      </w:r>
      <w:proofErr w:type="gramEnd"/>
      <w:r w:rsidRPr="009C6B0A">
        <w:rPr>
          <w:rFonts w:asciiTheme="minorHAnsi" w:hAnsiTheme="minorHAnsi" w:cstheme="minorHAnsi"/>
          <w:sz w:val="24"/>
          <w:szCs w:val="24"/>
          <w:lang w:val="es-ES"/>
        </w:rPr>
        <w:t xml:space="preserve"> Bruto = 50%; Ingresos Explotación = MMS 600; tasa de interés = 14%; Recursos Propios = MM$ 180,  Margen Operacional = 25%,  ratio endeudamiento (D/P) = 1,8 veces</w:t>
      </w:r>
    </w:p>
    <w:p w14:paraId="7AB0C820" w14:textId="77777777" w:rsidR="009C6B0A" w:rsidRDefault="009C6B0A" w:rsidP="009C6B0A">
      <w:pPr>
        <w:pStyle w:val="NormalText"/>
        <w:spacing w:line="280" w:lineRule="atLeast"/>
        <w:jc w:val="both"/>
        <w:rPr>
          <w:rFonts w:asciiTheme="minorHAnsi" w:hAnsiTheme="minorHAnsi" w:cstheme="minorHAnsi"/>
          <w:sz w:val="24"/>
          <w:szCs w:val="24"/>
          <w:lang w:val="es-ES"/>
        </w:rPr>
      </w:pPr>
    </w:p>
    <w:p w14:paraId="6AFA6A76" w14:textId="77777777" w:rsidR="009C6B0A" w:rsidRPr="009C6B0A" w:rsidRDefault="009C6B0A" w:rsidP="009C6B0A">
      <w:pPr>
        <w:pStyle w:val="NormalText"/>
        <w:numPr>
          <w:ilvl w:val="0"/>
          <w:numId w:val="2"/>
        </w:numPr>
        <w:spacing w:line="280" w:lineRule="atLeast"/>
        <w:jc w:val="both"/>
        <w:rPr>
          <w:rFonts w:asciiTheme="minorHAnsi" w:hAnsiTheme="minorHAnsi" w:cstheme="minorHAnsi"/>
          <w:sz w:val="24"/>
          <w:szCs w:val="24"/>
          <w:lang w:val="es-ES"/>
        </w:rPr>
      </w:pPr>
      <w:proofErr w:type="gramStart"/>
      <w:r w:rsidRPr="009C6B0A">
        <w:rPr>
          <w:rFonts w:asciiTheme="minorHAnsi" w:hAnsiTheme="minorHAnsi" w:cstheme="minorHAnsi"/>
          <w:sz w:val="24"/>
          <w:szCs w:val="24"/>
          <w:lang w:val="es-ES"/>
        </w:rPr>
        <w:t>Calcule  la</w:t>
      </w:r>
      <w:proofErr w:type="gramEnd"/>
      <w:r w:rsidRPr="009C6B0A">
        <w:rPr>
          <w:rFonts w:asciiTheme="minorHAnsi" w:hAnsiTheme="minorHAnsi" w:cstheme="minorHAnsi"/>
          <w:sz w:val="24"/>
          <w:szCs w:val="24"/>
          <w:lang w:val="es-ES"/>
        </w:rPr>
        <w:t xml:space="preserve"> Rentabilidad del Patrimonio, explicitando los cálculos utilizados</w:t>
      </w:r>
    </w:p>
    <w:p w14:paraId="23D30E01" w14:textId="77777777" w:rsidR="009C6B0A" w:rsidRPr="009C6B0A" w:rsidRDefault="009C6B0A" w:rsidP="009C6B0A">
      <w:pPr>
        <w:pStyle w:val="NormalText"/>
        <w:numPr>
          <w:ilvl w:val="0"/>
          <w:numId w:val="2"/>
        </w:numPr>
        <w:tabs>
          <w:tab w:val="left" w:pos="284"/>
          <w:tab w:val="left" w:pos="340"/>
          <w:tab w:val="left" w:pos="2540"/>
        </w:tabs>
        <w:jc w:val="both"/>
        <w:rPr>
          <w:rFonts w:asciiTheme="minorHAnsi" w:hAnsiTheme="minorHAnsi" w:cstheme="minorHAnsi"/>
          <w:sz w:val="24"/>
          <w:szCs w:val="24"/>
          <w:lang w:val="es-ES"/>
        </w:rPr>
      </w:pPr>
      <w:r w:rsidRPr="009C6B0A">
        <w:rPr>
          <w:rFonts w:asciiTheme="minorHAnsi" w:hAnsiTheme="minorHAnsi" w:cstheme="minorHAnsi"/>
          <w:sz w:val="24"/>
          <w:szCs w:val="24"/>
          <w:lang w:val="es-ES"/>
        </w:rPr>
        <w:t xml:space="preserve">Un asesor sostiene: “El resultado obtenido en el punto anterior se explica en gran medida por la buena </w:t>
      </w:r>
      <w:proofErr w:type="spellStart"/>
      <w:r w:rsidRPr="009C6B0A">
        <w:rPr>
          <w:rFonts w:asciiTheme="minorHAnsi" w:hAnsiTheme="minorHAnsi" w:cstheme="minorHAnsi"/>
          <w:sz w:val="24"/>
          <w:szCs w:val="24"/>
          <w:lang w:val="es-ES"/>
        </w:rPr>
        <w:t>gestion</w:t>
      </w:r>
      <w:proofErr w:type="spellEnd"/>
      <w:r w:rsidRPr="009C6B0A">
        <w:rPr>
          <w:rFonts w:asciiTheme="minorHAnsi" w:hAnsiTheme="minorHAnsi" w:cstheme="minorHAnsi"/>
          <w:sz w:val="24"/>
          <w:szCs w:val="24"/>
          <w:lang w:val="es-ES"/>
        </w:rPr>
        <w:t xml:space="preserve"> de la </w:t>
      </w:r>
      <w:proofErr w:type="spellStart"/>
      <w:r w:rsidRPr="009C6B0A">
        <w:rPr>
          <w:rFonts w:asciiTheme="minorHAnsi" w:hAnsiTheme="minorHAnsi" w:cstheme="minorHAnsi"/>
          <w:sz w:val="24"/>
          <w:szCs w:val="24"/>
          <w:lang w:val="es-ES"/>
        </w:rPr>
        <w:t>Cía</w:t>
      </w:r>
      <w:proofErr w:type="spellEnd"/>
      <w:r w:rsidRPr="009C6B0A">
        <w:rPr>
          <w:rFonts w:asciiTheme="minorHAnsi" w:hAnsiTheme="minorHAnsi" w:cstheme="minorHAnsi"/>
          <w:sz w:val="24"/>
          <w:szCs w:val="24"/>
          <w:lang w:val="es-ES"/>
        </w:rPr>
        <w:t xml:space="preserve"> </w:t>
      </w:r>
      <w:proofErr w:type="gramStart"/>
      <w:r w:rsidRPr="009C6B0A">
        <w:rPr>
          <w:rFonts w:asciiTheme="minorHAnsi" w:hAnsiTheme="minorHAnsi" w:cstheme="minorHAnsi"/>
          <w:sz w:val="24"/>
          <w:szCs w:val="24"/>
          <w:lang w:val="es-ES"/>
        </w:rPr>
        <w:t>en  materia</w:t>
      </w:r>
      <w:proofErr w:type="gramEnd"/>
      <w:r w:rsidRPr="009C6B0A">
        <w:rPr>
          <w:rFonts w:asciiTheme="minorHAnsi" w:hAnsiTheme="minorHAnsi" w:cstheme="minorHAnsi"/>
          <w:sz w:val="24"/>
          <w:szCs w:val="24"/>
          <w:lang w:val="es-ES"/>
        </w:rPr>
        <w:t xml:space="preserve"> de las inversiones realizadas. ¿</w:t>
      </w:r>
      <w:proofErr w:type="spellStart"/>
      <w:r w:rsidRPr="009C6B0A">
        <w:rPr>
          <w:rFonts w:asciiTheme="minorHAnsi" w:hAnsiTheme="minorHAnsi" w:cstheme="minorHAnsi"/>
          <w:sz w:val="24"/>
          <w:szCs w:val="24"/>
          <w:lang w:val="es-ES"/>
        </w:rPr>
        <w:t>Esta</w:t>
      </w:r>
      <w:proofErr w:type="spellEnd"/>
      <w:r w:rsidRPr="009C6B0A">
        <w:rPr>
          <w:rFonts w:asciiTheme="minorHAnsi" w:hAnsiTheme="minorHAnsi" w:cstheme="minorHAnsi"/>
          <w:sz w:val="24"/>
          <w:szCs w:val="24"/>
          <w:lang w:val="es-ES"/>
        </w:rPr>
        <w:t xml:space="preserve"> de acuerdo con esta aseveración?  Fundamente su respuesta, respaldando su justificación con los valores que corresponda</w:t>
      </w:r>
    </w:p>
    <w:p w14:paraId="72CD0DCF" w14:textId="77777777" w:rsidR="009C6B0A" w:rsidRPr="00875E2A" w:rsidRDefault="009C6B0A" w:rsidP="009C6B0A">
      <w:pPr>
        <w:pStyle w:val="NormalText"/>
        <w:tabs>
          <w:tab w:val="left" w:pos="284"/>
          <w:tab w:val="left" w:pos="340"/>
          <w:tab w:val="left" w:pos="2540"/>
        </w:tabs>
        <w:jc w:val="both"/>
        <w:rPr>
          <w:rFonts w:asciiTheme="minorHAnsi" w:hAnsiTheme="minorHAnsi" w:cstheme="minorHAnsi"/>
          <w:sz w:val="24"/>
          <w:szCs w:val="24"/>
          <w:lang w:val="es-ES"/>
        </w:rPr>
      </w:pPr>
    </w:p>
    <w:p w14:paraId="3F97A90C" w14:textId="5CBEF69A" w:rsidR="009C6B0A" w:rsidRDefault="009C6B0A" w:rsidP="009C6B0A">
      <w:pPr>
        <w:jc w:val="both"/>
        <w:rPr>
          <w:rFonts w:eastAsia="Times New Roman" w:cstheme="minorHAnsi"/>
          <w:color w:val="000000"/>
          <w:sz w:val="24"/>
          <w:szCs w:val="24"/>
          <w:lang w:val="es-ES"/>
        </w:rPr>
      </w:pPr>
      <w:r w:rsidRPr="009C6B0A">
        <w:rPr>
          <w:rFonts w:eastAsia="Times New Roman" w:cstheme="minorHAnsi"/>
          <w:color w:val="000000"/>
          <w:sz w:val="24"/>
          <w:szCs w:val="24"/>
          <w:lang w:val="es-ES"/>
        </w:rPr>
        <w:t xml:space="preserve">Nota: En los </w:t>
      </w:r>
      <w:proofErr w:type="gramStart"/>
      <w:r w:rsidRPr="009C6B0A">
        <w:rPr>
          <w:rFonts w:eastAsia="Times New Roman" w:cstheme="minorHAnsi"/>
          <w:color w:val="000000"/>
          <w:sz w:val="24"/>
          <w:szCs w:val="24"/>
          <w:lang w:val="es-ES"/>
        </w:rPr>
        <w:t>casos  que</w:t>
      </w:r>
      <w:proofErr w:type="gramEnd"/>
      <w:r w:rsidRPr="009C6B0A">
        <w:rPr>
          <w:rFonts w:eastAsia="Times New Roman" w:cstheme="minorHAnsi"/>
          <w:color w:val="000000"/>
          <w:sz w:val="24"/>
          <w:szCs w:val="24"/>
          <w:lang w:val="es-ES"/>
        </w:rPr>
        <w:t xml:space="preserve"> corresponda, trabajar con 2 decimales</w:t>
      </w:r>
      <w:bookmarkEnd w:id="1"/>
      <w:r w:rsidRPr="009C6B0A">
        <w:rPr>
          <w:rFonts w:eastAsia="Times New Roman" w:cstheme="minorHAnsi"/>
          <w:color w:val="000000"/>
          <w:sz w:val="24"/>
          <w:szCs w:val="24"/>
          <w:lang w:val="es-ES"/>
        </w:rPr>
        <w:t>.</w:t>
      </w:r>
      <w:bookmarkEnd w:id="2"/>
    </w:p>
    <w:p w14:paraId="06BB0DC9" w14:textId="2FE15217" w:rsidR="00BC355F" w:rsidRDefault="00BC355F" w:rsidP="009C6B0A">
      <w:pPr>
        <w:jc w:val="both"/>
        <w:rPr>
          <w:rFonts w:eastAsia="Times New Roman" w:cstheme="minorHAnsi"/>
          <w:color w:val="000000"/>
          <w:sz w:val="24"/>
          <w:szCs w:val="24"/>
          <w:lang w:val="es-ES"/>
        </w:rPr>
      </w:pPr>
      <w:r>
        <w:rPr>
          <w:rFonts w:eastAsia="Times New Roman" w:cstheme="minorHAnsi"/>
          <w:color w:val="000000"/>
          <w:sz w:val="24"/>
          <w:szCs w:val="24"/>
          <w:lang w:val="es-ES"/>
        </w:rPr>
        <w:t>Respuesta:</w:t>
      </w:r>
    </w:p>
    <w:p w14:paraId="6A2F95B6" w14:textId="27B2CA40" w:rsidR="00BC355F" w:rsidRPr="00F02533" w:rsidRDefault="00F02533" w:rsidP="00F02533">
      <w:pPr>
        <w:jc w:val="both"/>
        <w:rPr>
          <w:rFonts w:cstheme="minorHAnsi"/>
          <w:color w:val="000000"/>
        </w:rPr>
      </w:pPr>
      <w:r w:rsidRPr="00F02533">
        <w:rPr>
          <w:rFonts w:eastAsia="Times New Roman" w:cstheme="minorHAnsi"/>
          <w:b/>
          <w:bCs/>
          <w:color w:val="000000"/>
          <w:sz w:val="24"/>
          <w:szCs w:val="24"/>
          <w:lang w:val="es-ES"/>
        </w:rPr>
        <w:t>a)</w:t>
      </w:r>
      <w:r>
        <w:rPr>
          <w:rFonts w:eastAsia="Times New Roman" w:cstheme="minorHAnsi"/>
          <w:iCs/>
          <w:color w:val="000000"/>
        </w:rPr>
        <w:t xml:space="preserve">  </w:t>
      </w:r>
      <m:oMath>
        <m:r>
          <w:rPr>
            <w:rFonts w:ascii="Cambria Math" w:hAnsi="Cambria Math" w:cstheme="minorHAnsi"/>
            <w:color w:val="000000"/>
          </w:rPr>
          <m:t xml:space="preserve"> </m:t>
        </m:r>
        <m:r>
          <w:rPr>
            <w:rFonts w:ascii="Cambria Math" w:hAnsi="Cambria Math" w:cstheme="minorHAnsi"/>
            <w:color w:val="000000"/>
          </w:rPr>
          <m:t>R</m:t>
        </m:r>
        <m:r>
          <w:rPr>
            <w:rFonts w:ascii="Cambria Math" w:hAnsi="Cambria Math" w:cstheme="minorHAnsi"/>
            <w:color w:val="000000"/>
          </w:rPr>
          <m:t>OE=</m:t>
        </m:r>
        <m:f>
          <m:fPr>
            <m:ctrlPr>
              <w:rPr>
                <w:rFonts w:ascii="Cambria Math" w:hAnsi="Cambria Math" w:cstheme="minorHAnsi"/>
                <w:i/>
                <w:color w:val="000000"/>
              </w:rPr>
            </m:ctrlPr>
          </m:fPr>
          <m:num>
            <m:r>
              <w:rPr>
                <w:rFonts w:ascii="Cambria Math" w:hAnsi="Cambria Math" w:cstheme="minorHAnsi"/>
                <w:color w:val="000000"/>
              </w:rPr>
              <m:t>Utilidad neta</m:t>
            </m:r>
          </m:num>
          <m:den>
            <m:r>
              <w:rPr>
                <w:rFonts w:ascii="Cambria Math" w:hAnsi="Cambria Math" w:cstheme="minorHAnsi"/>
                <w:color w:val="000000"/>
              </w:rPr>
              <m:t>Patrimonio</m:t>
            </m:r>
          </m:den>
        </m:f>
      </m:oMath>
      <w:r w:rsidR="00BC355F" w:rsidRPr="00F02533">
        <w:rPr>
          <w:rFonts w:cstheme="minorHAnsi"/>
          <w:color w:val="000000"/>
        </w:rPr>
        <w:t xml:space="preserve">  </w:t>
      </w:r>
    </w:p>
    <w:p w14:paraId="104E5CA2" w14:textId="4F895C57" w:rsidR="00BC355F" w:rsidRDefault="00BC355F" w:rsidP="009C6B0A">
      <w:pPr>
        <w:jc w:val="both"/>
        <w:rPr>
          <w:rFonts w:eastAsia="Times New Roman" w:cstheme="minorHAnsi"/>
          <w:color w:val="000000"/>
          <w:sz w:val="24"/>
          <w:szCs w:val="24"/>
          <w:lang w:val="es-ES"/>
        </w:rPr>
      </w:pPr>
      <w:r>
        <w:rPr>
          <w:rFonts w:eastAsia="Times New Roman" w:cstheme="minorHAnsi"/>
          <w:color w:val="000000"/>
          <w:sz w:val="24"/>
          <w:szCs w:val="24"/>
          <w:lang w:val="es-ES"/>
        </w:rPr>
        <w:t>Calculamos la utilidad neta</w:t>
      </w:r>
      <w:r w:rsidR="00115B39">
        <w:rPr>
          <w:rFonts w:eastAsia="Times New Roman" w:cstheme="minorHAnsi"/>
          <w:color w:val="000000"/>
          <w:sz w:val="24"/>
          <w:szCs w:val="24"/>
          <w:lang w:val="es-ES"/>
        </w:rPr>
        <w:t>:</w:t>
      </w:r>
    </w:p>
    <w:p w14:paraId="4D1BE1A5" w14:textId="77777777" w:rsidR="00F02533" w:rsidRDefault="00F02533" w:rsidP="00F02533">
      <w:pPr>
        <w:jc w:val="both"/>
        <w:rPr>
          <w:rFonts w:eastAsia="Times New Roman" w:cstheme="minorHAnsi"/>
          <w:color w:val="000000"/>
          <w:sz w:val="24"/>
          <w:szCs w:val="24"/>
          <w:lang w:val="es-ES"/>
        </w:rPr>
      </w:pPr>
      <w:r>
        <w:rPr>
          <w:rFonts w:eastAsia="Times New Roman" w:cstheme="minorHAnsi"/>
          <w:color w:val="000000"/>
          <w:sz w:val="24"/>
          <w:szCs w:val="24"/>
          <w:lang w:val="es-ES"/>
        </w:rPr>
        <w:t>EBIT – Interés – Impuestos = UT. NETA</w:t>
      </w:r>
    </w:p>
    <w:p w14:paraId="5A0D6E2E" w14:textId="051B903F" w:rsidR="00BC355F" w:rsidRDefault="00BC355F" w:rsidP="009C6B0A">
      <w:pPr>
        <w:jc w:val="both"/>
        <w:rPr>
          <w:rFonts w:eastAsia="Times New Roman" w:cstheme="minorHAnsi"/>
          <w:color w:val="000000"/>
          <w:sz w:val="24"/>
          <w:szCs w:val="24"/>
          <w:lang w:val="es-ES"/>
        </w:rPr>
      </w:pPr>
      <w:r>
        <w:rPr>
          <w:rFonts w:eastAsia="Times New Roman" w:cstheme="minorHAnsi"/>
          <w:color w:val="000000"/>
          <w:sz w:val="24"/>
          <w:szCs w:val="24"/>
          <w:lang w:val="es-ES"/>
        </w:rPr>
        <w:t>Ventas * Margen Operacional = EBIT</w:t>
      </w:r>
      <w:r w:rsidR="00115B39">
        <w:rPr>
          <w:rFonts w:eastAsia="Times New Roman" w:cstheme="minorHAnsi"/>
          <w:color w:val="000000"/>
          <w:sz w:val="24"/>
          <w:szCs w:val="24"/>
          <w:lang w:val="es-ES"/>
        </w:rPr>
        <w:t xml:space="preserve">   </w:t>
      </w:r>
      <m:oMath>
        <m:r>
          <w:rPr>
            <w:rFonts w:ascii="Cambria Math" w:eastAsia="Times New Roman" w:hAnsi="Cambria Math" w:cstheme="minorHAnsi"/>
            <w:color w:val="000000"/>
            <w:sz w:val="24"/>
            <w:szCs w:val="24"/>
            <w:lang w:val="es-ES"/>
          </w:rPr>
          <m:t>→</m:t>
        </m:r>
      </m:oMath>
      <w:r w:rsidR="00115B39">
        <w:rPr>
          <w:rFonts w:eastAsia="Times New Roman" w:cstheme="minorHAnsi"/>
          <w:color w:val="000000"/>
          <w:sz w:val="24"/>
          <w:szCs w:val="24"/>
          <w:lang w:val="es-ES"/>
        </w:rPr>
        <w:t xml:space="preserve">   600 * 0,25 = 150</w:t>
      </w:r>
    </w:p>
    <w:p w14:paraId="39697D92" w14:textId="096DCFA7" w:rsidR="00F3761E" w:rsidRDefault="00F3761E" w:rsidP="00F3761E">
      <w:pPr>
        <w:jc w:val="both"/>
        <w:rPr>
          <w:rFonts w:eastAsia="Times New Roman" w:cstheme="minorHAnsi"/>
          <w:color w:val="000000"/>
          <w:sz w:val="24"/>
          <w:szCs w:val="24"/>
          <w:lang w:val="es-ES"/>
        </w:rPr>
      </w:pPr>
      <m:oMath>
        <m:f>
          <m:fPr>
            <m:ctrlPr>
              <w:rPr>
                <w:rFonts w:ascii="Cambria Math" w:eastAsia="Times New Roman" w:hAnsi="Cambria Math" w:cstheme="minorHAnsi"/>
                <w:i/>
                <w:color w:val="000000"/>
                <w:sz w:val="24"/>
                <w:szCs w:val="24"/>
                <w:lang w:val="es-ES"/>
              </w:rPr>
            </m:ctrlPr>
          </m:fPr>
          <m:num>
            <m:r>
              <w:rPr>
                <w:rFonts w:ascii="Cambria Math" w:eastAsia="Times New Roman" w:hAnsi="Cambria Math" w:cstheme="minorHAnsi"/>
                <w:color w:val="000000"/>
                <w:sz w:val="24"/>
                <w:szCs w:val="24"/>
                <w:lang w:val="es-ES"/>
              </w:rPr>
              <m:t>D</m:t>
            </m:r>
          </m:num>
          <m:den>
            <m:r>
              <w:rPr>
                <w:rFonts w:ascii="Cambria Math" w:eastAsia="Times New Roman" w:hAnsi="Cambria Math" w:cstheme="minorHAnsi"/>
                <w:color w:val="000000"/>
                <w:sz w:val="24"/>
                <w:szCs w:val="24"/>
                <w:lang w:val="es-ES"/>
              </w:rPr>
              <m:t>P</m:t>
            </m:r>
          </m:den>
        </m:f>
        <m:r>
          <w:rPr>
            <w:rFonts w:ascii="Cambria Math" w:eastAsia="Times New Roman" w:hAnsi="Cambria Math" w:cstheme="minorHAnsi"/>
            <w:color w:val="000000"/>
            <w:sz w:val="24"/>
            <w:szCs w:val="24"/>
            <w:lang w:val="es-ES"/>
          </w:rPr>
          <m:t>= 1,8 vece</m:t>
        </m:r>
        <m:r>
          <w:rPr>
            <w:rFonts w:ascii="Cambria Math" w:eastAsia="Times New Roman" w:hAnsi="Cambria Math" w:cstheme="minorHAnsi"/>
            <w:color w:val="000000"/>
            <w:sz w:val="24"/>
            <w:szCs w:val="24"/>
            <w:lang w:val="es-ES"/>
          </w:rPr>
          <m:t>s</m:t>
        </m:r>
      </m:oMath>
      <w:r>
        <w:rPr>
          <w:rFonts w:eastAsia="Times New Roman" w:cstheme="minorHAnsi"/>
          <w:color w:val="000000"/>
          <w:sz w:val="24"/>
          <w:szCs w:val="24"/>
          <w:lang w:val="es-ES"/>
        </w:rPr>
        <w:t xml:space="preserve"> </w:t>
      </w:r>
      <m:oMath>
        <m:r>
          <w:rPr>
            <w:rFonts w:ascii="Cambria Math" w:eastAsia="Times New Roman" w:hAnsi="Cambria Math" w:cstheme="minorHAnsi"/>
            <w:color w:val="000000"/>
            <w:sz w:val="24"/>
            <w:szCs w:val="24"/>
            <w:lang w:val="es-ES"/>
          </w:rPr>
          <m:t>→</m:t>
        </m:r>
      </m:oMath>
      <w:r>
        <w:rPr>
          <w:rFonts w:eastAsia="Times New Roman" w:cstheme="minorHAnsi"/>
          <w:color w:val="000000"/>
          <w:sz w:val="24"/>
          <w:szCs w:val="24"/>
          <w:lang w:val="es-ES"/>
        </w:rPr>
        <w:t xml:space="preserve"> </w:t>
      </w:r>
      <w:r>
        <w:rPr>
          <w:rFonts w:eastAsia="Times New Roman" w:cstheme="minorHAnsi"/>
          <w:color w:val="000000"/>
          <w:sz w:val="24"/>
          <w:szCs w:val="24"/>
          <w:lang w:val="es-ES"/>
        </w:rPr>
        <w:t xml:space="preserve"> Deuda = 180 * 1,8 = 324</w:t>
      </w:r>
    </w:p>
    <w:p w14:paraId="65100C6E" w14:textId="42DBE425" w:rsidR="00F3761E" w:rsidRDefault="00F3761E" w:rsidP="009C6B0A">
      <w:pPr>
        <w:jc w:val="both"/>
        <w:rPr>
          <w:rFonts w:eastAsia="Times New Roman" w:cstheme="minorHAnsi"/>
          <w:color w:val="000000"/>
          <w:sz w:val="24"/>
          <w:szCs w:val="24"/>
          <w:lang w:val="es-ES"/>
        </w:rPr>
      </w:pPr>
      <w:r>
        <w:rPr>
          <w:rFonts w:eastAsia="Times New Roman" w:cstheme="minorHAnsi"/>
          <w:color w:val="000000"/>
          <w:sz w:val="24"/>
          <w:szCs w:val="24"/>
          <w:lang w:val="es-ES"/>
        </w:rPr>
        <w:lastRenderedPageBreak/>
        <w:t xml:space="preserve">Intereses = Tasa de interés * Deuda </w:t>
      </w:r>
      <m:oMath>
        <m:r>
          <w:rPr>
            <w:rFonts w:ascii="Cambria Math" w:eastAsia="Times New Roman" w:hAnsi="Cambria Math" w:cstheme="minorHAnsi"/>
            <w:color w:val="000000"/>
            <w:sz w:val="24"/>
            <w:szCs w:val="24"/>
            <w:lang w:val="es-ES"/>
          </w:rPr>
          <m:t>→</m:t>
        </m:r>
      </m:oMath>
      <w:r>
        <w:rPr>
          <w:rFonts w:eastAsia="Times New Roman" w:cstheme="minorHAnsi"/>
          <w:color w:val="000000"/>
          <w:sz w:val="24"/>
          <w:szCs w:val="24"/>
          <w:lang w:val="es-ES"/>
        </w:rPr>
        <w:t xml:space="preserve"> 0,14 * 324 = 45,36</w:t>
      </w:r>
    </w:p>
    <w:p w14:paraId="1ED2446A" w14:textId="77777777" w:rsidR="00F3761E" w:rsidRDefault="00F3761E" w:rsidP="00F3761E">
      <w:pPr>
        <w:jc w:val="both"/>
        <w:rPr>
          <w:rFonts w:eastAsia="Times New Roman" w:cstheme="minorHAnsi"/>
          <w:color w:val="000000"/>
          <w:sz w:val="24"/>
          <w:szCs w:val="24"/>
          <w:lang w:val="es-ES"/>
        </w:rPr>
      </w:pPr>
      <w:r>
        <w:rPr>
          <w:rFonts w:eastAsia="Times New Roman" w:cstheme="minorHAnsi"/>
          <w:color w:val="000000"/>
          <w:sz w:val="24"/>
          <w:szCs w:val="24"/>
          <w:lang w:val="es-ES"/>
        </w:rPr>
        <w:t>EBIT – Interés – Impuestos = UT. NETA</w:t>
      </w:r>
    </w:p>
    <w:p w14:paraId="74302CCA" w14:textId="38B61221" w:rsidR="00F3761E" w:rsidRDefault="00F3761E" w:rsidP="009C6B0A">
      <w:pPr>
        <w:jc w:val="both"/>
        <w:rPr>
          <w:rFonts w:eastAsia="Times New Roman" w:cstheme="minorHAnsi"/>
          <w:color w:val="000000"/>
          <w:sz w:val="24"/>
          <w:szCs w:val="24"/>
          <w:lang w:val="es-ES"/>
        </w:rPr>
      </w:pPr>
      <w:r>
        <w:rPr>
          <w:rFonts w:eastAsia="Times New Roman" w:cstheme="minorHAnsi"/>
          <w:color w:val="000000"/>
          <w:sz w:val="24"/>
          <w:szCs w:val="24"/>
          <w:lang w:val="es-ES"/>
        </w:rPr>
        <w:t>(150 – 45,</w:t>
      </w:r>
      <w:proofErr w:type="gramStart"/>
      <w:r>
        <w:rPr>
          <w:rFonts w:eastAsia="Times New Roman" w:cstheme="minorHAnsi"/>
          <w:color w:val="000000"/>
          <w:sz w:val="24"/>
          <w:szCs w:val="24"/>
          <w:lang w:val="es-ES"/>
        </w:rPr>
        <w:t>36)*</w:t>
      </w:r>
      <w:proofErr w:type="gramEnd"/>
      <w:r>
        <w:rPr>
          <w:rFonts w:eastAsia="Times New Roman" w:cstheme="minorHAnsi"/>
          <w:color w:val="000000"/>
          <w:sz w:val="24"/>
          <w:szCs w:val="24"/>
          <w:lang w:val="es-ES"/>
        </w:rPr>
        <w:t>0,9 = 94,18</w:t>
      </w:r>
    </w:p>
    <w:p w14:paraId="3BE258C0" w14:textId="1105BA11" w:rsidR="00F3761E" w:rsidRPr="00F02533" w:rsidRDefault="00F3761E" w:rsidP="009C6B0A">
      <w:pPr>
        <w:jc w:val="both"/>
        <w:rPr>
          <w:rFonts w:eastAsia="Times New Roman" w:cstheme="minorHAnsi"/>
          <w:color w:val="000000"/>
          <w:sz w:val="24"/>
          <w:szCs w:val="24"/>
          <w:lang w:val="es-ES"/>
        </w:rPr>
      </w:pPr>
      <m:oMathPara>
        <m:oMathParaPr>
          <m:jc m:val="left"/>
        </m:oMathParaPr>
        <m:oMath>
          <m:r>
            <w:rPr>
              <w:rFonts w:ascii="Cambria Math" w:eastAsia="Times New Roman" w:hAnsi="Cambria Math" w:cstheme="minorHAnsi"/>
              <w:color w:val="000000"/>
              <w:sz w:val="24"/>
              <w:szCs w:val="24"/>
              <w:lang w:val="es-ES"/>
            </w:rPr>
            <m:t>ROE=</m:t>
          </m:r>
          <m:f>
            <m:fPr>
              <m:ctrlPr>
                <w:rPr>
                  <w:rFonts w:ascii="Cambria Math" w:eastAsia="Times New Roman" w:hAnsi="Cambria Math" w:cstheme="minorHAnsi"/>
                  <w:i/>
                  <w:color w:val="000000"/>
                  <w:sz w:val="24"/>
                  <w:szCs w:val="24"/>
                  <w:lang w:val="es-ES"/>
                </w:rPr>
              </m:ctrlPr>
            </m:fPr>
            <m:num>
              <m:r>
                <w:rPr>
                  <w:rFonts w:ascii="Cambria Math" w:eastAsia="Times New Roman" w:hAnsi="Cambria Math" w:cstheme="minorHAnsi"/>
                  <w:color w:val="000000"/>
                  <w:sz w:val="24"/>
                  <w:szCs w:val="24"/>
                  <w:lang w:val="es-ES"/>
                </w:rPr>
                <m:t>Utilidad neta</m:t>
              </m:r>
            </m:num>
            <m:den>
              <m:r>
                <w:rPr>
                  <w:rFonts w:ascii="Cambria Math" w:eastAsia="Times New Roman" w:hAnsi="Cambria Math" w:cstheme="minorHAnsi"/>
                  <w:color w:val="000000"/>
                  <w:sz w:val="24"/>
                  <w:szCs w:val="24"/>
                  <w:lang w:val="es-ES"/>
                </w:rPr>
                <m:t>Patrimonio</m:t>
              </m:r>
            </m:den>
          </m:f>
          <m:r>
            <w:rPr>
              <w:rFonts w:ascii="Cambria Math" w:eastAsia="Times New Roman" w:hAnsi="Cambria Math" w:cstheme="minorHAnsi"/>
              <w:color w:val="000000"/>
              <w:sz w:val="24"/>
              <w:szCs w:val="24"/>
              <w:lang w:val="es-ES"/>
            </w:rPr>
            <m:t xml:space="preserve"> = </m:t>
          </m:r>
          <m:f>
            <m:fPr>
              <m:ctrlPr>
                <w:rPr>
                  <w:rFonts w:ascii="Cambria Math" w:eastAsia="Times New Roman" w:hAnsi="Cambria Math" w:cstheme="minorHAnsi"/>
                  <w:i/>
                  <w:color w:val="000000"/>
                  <w:sz w:val="24"/>
                  <w:szCs w:val="24"/>
                  <w:lang w:val="es-ES"/>
                </w:rPr>
              </m:ctrlPr>
            </m:fPr>
            <m:num>
              <m:r>
                <w:rPr>
                  <w:rFonts w:ascii="Cambria Math" w:eastAsia="Times New Roman" w:hAnsi="Cambria Math" w:cstheme="minorHAnsi"/>
                  <w:color w:val="000000"/>
                  <w:sz w:val="24"/>
                  <w:szCs w:val="24"/>
                  <w:lang w:val="es-ES"/>
                </w:rPr>
                <m:t>94,18</m:t>
              </m:r>
            </m:num>
            <m:den>
              <m:r>
                <w:rPr>
                  <w:rFonts w:ascii="Cambria Math" w:eastAsia="Times New Roman" w:hAnsi="Cambria Math" w:cstheme="minorHAnsi"/>
                  <w:color w:val="000000"/>
                  <w:sz w:val="24"/>
                  <w:szCs w:val="24"/>
                  <w:lang w:val="es-ES"/>
                </w:rPr>
                <m:t>180</m:t>
              </m:r>
            </m:den>
          </m:f>
          <m:r>
            <w:rPr>
              <w:rFonts w:ascii="Cambria Math" w:eastAsia="Times New Roman" w:hAnsi="Cambria Math" w:cstheme="minorHAnsi"/>
              <w:color w:val="000000"/>
              <w:sz w:val="24"/>
              <w:szCs w:val="24"/>
              <w:lang w:val="es-ES"/>
            </w:rPr>
            <m:t xml:space="preserve"> =0,5232 = 52,32</m:t>
          </m:r>
          <m:r>
            <w:rPr>
              <w:rFonts w:ascii="Cambria Math" w:eastAsia="Times New Roman" w:hAnsi="Cambria Math" w:cstheme="minorHAnsi"/>
              <w:color w:val="000000"/>
              <w:sz w:val="24"/>
              <w:szCs w:val="24"/>
              <w:lang w:val="es-ES"/>
            </w:rPr>
            <m:t>%</m:t>
          </m:r>
        </m:oMath>
      </m:oMathPara>
    </w:p>
    <w:p w14:paraId="23BFD639" w14:textId="74623B32" w:rsidR="00F02533" w:rsidRDefault="00F02533" w:rsidP="009C6B0A">
      <w:pPr>
        <w:jc w:val="both"/>
        <w:rPr>
          <w:rFonts w:eastAsia="Times New Roman" w:cstheme="minorHAnsi"/>
          <w:color w:val="000000"/>
          <w:sz w:val="24"/>
          <w:szCs w:val="24"/>
        </w:rPr>
      </w:pPr>
      <w:r w:rsidRPr="000F10B2">
        <w:rPr>
          <w:rFonts w:eastAsia="Times New Roman" w:cstheme="minorHAnsi"/>
          <w:b/>
          <w:bCs/>
          <w:color w:val="000000"/>
          <w:sz w:val="24"/>
          <w:szCs w:val="24"/>
        </w:rPr>
        <w:t xml:space="preserve">B) </w:t>
      </w:r>
      <w:r w:rsidRPr="000F10B2">
        <w:rPr>
          <w:rFonts w:eastAsia="Times New Roman" w:cstheme="minorHAnsi"/>
          <w:color w:val="000000"/>
          <w:sz w:val="24"/>
          <w:szCs w:val="24"/>
        </w:rPr>
        <w:t xml:space="preserve">ROE DUPONT </w:t>
      </w:r>
      <w:r w:rsidR="000F10B2" w:rsidRPr="000F10B2">
        <w:rPr>
          <w:rFonts w:eastAsia="Times New Roman" w:cstheme="minorHAnsi"/>
          <w:color w:val="000000"/>
          <w:sz w:val="24"/>
          <w:szCs w:val="24"/>
        </w:rPr>
        <w:t>= Mg Neto * Rotaci</w:t>
      </w:r>
      <w:r w:rsidR="000F10B2">
        <w:rPr>
          <w:rFonts w:eastAsia="Times New Roman" w:cstheme="minorHAnsi"/>
          <w:color w:val="000000"/>
          <w:sz w:val="24"/>
          <w:szCs w:val="24"/>
        </w:rPr>
        <w:t>ón Activos * Apalancamiento</w:t>
      </w:r>
    </w:p>
    <w:p w14:paraId="7785D4B6" w14:textId="0B51D375" w:rsidR="000F10B2" w:rsidRDefault="000F10B2" w:rsidP="009C6B0A">
      <w:pPr>
        <w:jc w:val="both"/>
        <w:rPr>
          <w:rFonts w:eastAsia="Times New Roman" w:cstheme="minorHAnsi"/>
          <w:color w:val="000000"/>
          <w:sz w:val="24"/>
          <w:szCs w:val="24"/>
        </w:rPr>
      </w:pPr>
      <w:r>
        <w:rPr>
          <w:rFonts w:eastAsia="Times New Roman" w:cstheme="minorHAnsi"/>
          <w:color w:val="000000"/>
          <w:sz w:val="24"/>
          <w:szCs w:val="24"/>
        </w:rPr>
        <w:t xml:space="preserve">= </w:t>
      </w:r>
      <m:oMath>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94,18</m:t>
            </m:r>
          </m:num>
          <m:den>
            <m:r>
              <w:rPr>
                <w:rFonts w:ascii="Cambria Math" w:eastAsia="Times New Roman" w:hAnsi="Cambria Math" w:cstheme="minorHAnsi"/>
                <w:color w:val="000000"/>
                <w:sz w:val="24"/>
                <w:szCs w:val="24"/>
              </w:rPr>
              <m:t>600</m:t>
            </m:r>
          </m:den>
        </m:f>
      </m:oMath>
      <w:r>
        <w:rPr>
          <w:rFonts w:eastAsia="Times New Roman" w:cstheme="minorHAnsi"/>
          <w:color w:val="000000"/>
          <w:sz w:val="24"/>
          <w:szCs w:val="24"/>
        </w:rPr>
        <w:t xml:space="preserve"> * </w:t>
      </w:r>
      <m:oMath>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600</m:t>
            </m:r>
          </m:num>
          <m:den>
            <m:r>
              <w:rPr>
                <w:rFonts w:ascii="Cambria Math" w:eastAsia="Times New Roman" w:hAnsi="Cambria Math" w:cstheme="minorHAnsi"/>
                <w:color w:val="000000"/>
                <w:sz w:val="24"/>
                <w:szCs w:val="24"/>
              </w:rPr>
              <m:t>504</m:t>
            </m:r>
          </m:den>
        </m:f>
      </m:oMath>
      <w:r>
        <w:rPr>
          <w:rFonts w:eastAsia="Times New Roman" w:cstheme="minorHAnsi"/>
          <w:color w:val="000000"/>
          <w:sz w:val="24"/>
          <w:szCs w:val="24"/>
        </w:rPr>
        <w:t xml:space="preserve"> * </w:t>
      </w:r>
      <m:oMath>
        <m:f>
          <m:fPr>
            <m:ctrlPr>
              <w:rPr>
                <w:rFonts w:ascii="Cambria Math" w:eastAsia="Times New Roman" w:hAnsi="Cambria Math" w:cstheme="minorHAnsi"/>
                <w:i/>
                <w:color w:val="000000"/>
                <w:sz w:val="24"/>
                <w:szCs w:val="24"/>
              </w:rPr>
            </m:ctrlPr>
          </m:fPr>
          <m:num>
            <m:r>
              <w:rPr>
                <w:rFonts w:ascii="Cambria Math" w:eastAsia="Times New Roman" w:hAnsi="Cambria Math" w:cstheme="minorHAnsi"/>
                <w:color w:val="000000"/>
                <w:sz w:val="24"/>
                <w:szCs w:val="24"/>
              </w:rPr>
              <m:t>504</m:t>
            </m:r>
          </m:num>
          <m:den>
            <m:r>
              <w:rPr>
                <w:rFonts w:ascii="Cambria Math" w:eastAsia="Times New Roman" w:hAnsi="Cambria Math" w:cstheme="minorHAnsi"/>
                <w:color w:val="000000"/>
                <w:sz w:val="24"/>
                <w:szCs w:val="24"/>
              </w:rPr>
              <m:t>180</m:t>
            </m:r>
          </m:den>
        </m:f>
      </m:oMath>
      <w:r>
        <w:rPr>
          <w:rFonts w:eastAsia="Times New Roman" w:cstheme="minorHAnsi"/>
          <w:color w:val="000000"/>
          <w:sz w:val="24"/>
          <w:szCs w:val="24"/>
        </w:rPr>
        <w:t xml:space="preserve"> = 15,70% * 1,19 veces * 2,8 veces</w:t>
      </w:r>
    </w:p>
    <w:p w14:paraId="5D29ECB8" w14:textId="64B1C31D" w:rsidR="000F10B2" w:rsidRPr="000F10B2" w:rsidRDefault="000F10B2" w:rsidP="009C6B0A">
      <w:pPr>
        <w:jc w:val="both"/>
        <w:rPr>
          <w:rFonts w:eastAsia="Times New Roman" w:cstheme="minorHAnsi"/>
          <w:color w:val="000000"/>
          <w:sz w:val="24"/>
          <w:szCs w:val="24"/>
        </w:rPr>
      </w:pPr>
      <w:r>
        <w:rPr>
          <w:rFonts w:eastAsia="Times New Roman" w:cstheme="minorHAnsi"/>
          <w:color w:val="000000"/>
          <w:sz w:val="24"/>
          <w:szCs w:val="24"/>
        </w:rPr>
        <w:t>El resultado obtenido para el ROE se explica en mayor medida por el grado de apalancamiento (La empresa financia sus inversiones con un</w:t>
      </w:r>
      <w:r>
        <w:rPr>
          <w:rFonts w:eastAsia="Times New Roman" w:cstheme="minorHAnsi"/>
          <w:color w:val="000000"/>
          <w:sz w:val="24"/>
          <w:szCs w:val="24"/>
        </w:rPr>
        <w:t xml:space="preserve"> 64,29% de deuda</w:t>
      </w:r>
      <w:r>
        <w:rPr>
          <w:rFonts w:eastAsia="Times New Roman" w:cstheme="minorHAnsi"/>
          <w:color w:val="000000"/>
          <w:sz w:val="24"/>
          <w:szCs w:val="24"/>
        </w:rPr>
        <w:t>) y no tanto por la gestión en materia de inversiones.</w:t>
      </w:r>
    </w:p>
    <w:p w14:paraId="55209785" w14:textId="77777777" w:rsidR="00F3761E" w:rsidRPr="000F10B2" w:rsidRDefault="00F3761E" w:rsidP="009C6B0A">
      <w:pPr>
        <w:jc w:val="both"/>
        <w:rPr>
          <w:rFonts w:eastAsia="Times New Roman" w:cstheme="minorHAnsi"/>
          <w:color w:val="000000"/>
          <w:sz w:val="24"/>
          <w:szCs w:val="24"/>
        </w:rPr>
      </w:pPr>
    </w:p>
    <w:p w14:paraId="118FDE4C" w14:textId="6C7C871A" w:rsidR="009C6B0A" w:rsidRPr="00D84952" w:rsidRDefault="009C6B0A" w:rsidP="009C6B0A">
      <w:pPr>
        <w:jc w:val="both"/>
        <w:rPr>
          <w:sz w:val="24"/>
          <w:szCs w:val="24"/>
        </w:rPr>
      </w:pPr>
      <w:bookmarkStart w:id="3" w:name="_Hlk70171457"/>
      <w:r>
        <w:rPr>
          <w:sz w:val="24"/>
          <w:szCs w:val="24"/>
        </w:rPr>
        <w:t>2.-</w:t>
      </w:r>
      <w:r w:rsidRPr="00D84952">
        <w:rPr>
          <w:sz w:val="24"/>
          <w:szCs w:val="24"/>
        </w:rPr>
        <w:t xml:space="preserve">Para el año </w:t>
      </w:r>
      <w:proofErr w:type="gramStart"/>
      <w:r w:rsidRPr="00D84952">
        <w:rPr>
          <w:sz w:val="24"/>
          <w:szCs w:val="24"/>
        </w:rPr>
        <w:t>20</w:t>
      </w:r>
      <w:r>
        <w:rPr>
          <w:sz w:val="24"/>
          <w:szCs w:val="24"/>
        </w:rPr>
        <w:t>20,  el</w:t>
      </w:r>
      <w:proofErr w:type="gramEnd"/>
      <w:r>
        <w:rPr>
          <w:sz w:val="24"/>
          <w:szCs w:val="24"/>
        </w:rPr>
        <w:t xml:space="preserve"> ratio de solvencia (AT/D) de la </w:t>
      </w:r>
      <w:r w:rsidRPr="00D84952">
        <w:rPr>
          <w:sz w:val="24"/>
          <w:szCs w:val="24"/>
        </w:rPr>
        <w:t>Cía.</w:t>
      </w:r>
      <w:r>
        <w:rPr>
          <w:sz w:val="24"/>
          <w:szCs w:val="24"/>
        </w:rPr>
        <w:t xml:space="preserve"> Abril </w:t>
      </w:r>
      <w:r w:rsidRPr="00D84952">
        <w:rPr>
          <w:sz w:val="24"/>
          <w:szCs w:val="24"/>
        </w:rPr>
        <w:t xml:space="preserve"> </w:t>
      </w:r>
      <w:r>
        <w:rPr>
          <w:sz w:val="24"/>
          <w:szCs w:val="24"/>
        </w:rPr>
        <w:t xml:space="preserve">fue 1,36 veces. </w:t>
      </w:r>
      <w:r w:rsidRPr="00D84952">
        <w:rPr>
          <w:sz w:val="24"/>
          <w:szCs w:val="24"/>
        </w:rPr>
        <w:t xml:space="preserve">Por su parte, la </w:t>
      </w:r>
      <w:proofErr w:type="spellStart"/>
      <w:r w:rsidRPr="00D84952">
        <w:rPr>
          <w:sz w:val="24"/>
          <w:szCs w:val="24"/>
        </w:rPr>
        <w:t>Cia</w:t>
      </w:r>
      <w:proofErr w:type="spellEnd"/>
      <w:r w:rsidRPr="00D84952">
        <w:rPr>
          <w:sz w:val="24"/>
          <w:szCs w:val="24"/>
        </w:rPr>
        <w:t>.</w:t>
      </w:r>
      <w:r>
        <w:rPr>
          <w:sz w:val="24"/>
          <w:szCs w:val="24"/>
        </w:rPr>
        <w:t xml:space="preserve"> </w:t>
      </w:r>
      <w:proofErr w:type="spellStart"/>
      <w:r>
        <w:rPr>
          <w:sz w:val="24"/>
          <w:szCs w:val="24"/>
        </w:rPr>
        <w:t>Third</w:t>
      </w:r>
      <w:proofErr w:type="spellEnd"/>
      <w:r w:rsidRPr="00D84952">
        <w:rPr>
          <w:sz w:val="24"/>
          <w:szCs w:val="24"/>
        </w:rPr>
        <w:t xml:space="preserve"> presenta </w:t>
      </w:r>
      <w:proofErr w:type="gramStart"/>
      <w:r w:rsidRPr="00D84952">
        <w:rPr>
          <w:sz w:val="24"/>
          <w:szCs w:val="24"/>
        </w:rPr>
        <w:t>un ratio</w:t>
      </w:r>
      <w:proofErr w:type="gramEnd"/>
      <w:r w:rsidRPr="00D84952">
        <w:rPr>
          <w:sz w:val="24"/>
          <w:szCs w:val="24"/>
        </w:rPr>
        <w:t xml:space="preserve"> de </w:t>
      </w:r>
      <w:proofErr w:type="spellStart"/>
      <w:r>
        <w:rPr>
          <w:sz w:val="24"/>
          <w:szCs w:val="24"/>
        </w:rPr>
        <w:t>leverage</w:t>
      </w:r>
      <w:proofErr w:type="spellEnd"/>
      <w:r>
        <w:rPr>
          <w:sz w:val="24"/>
          <w:szCs w:val="24"/>
        </w:rPr>
        <w:t xml:space="preserve"> (D/P)</w:t>
      </w:r>
      <w:r w:rsidRPr="00D84952">
        <w:rPr>
          <w:sz w:val="24"/>
          <w:szCs w:val="24"/>
        </w:rPr>
        <w:t xml:space="preserve"> igual a</w:t>
      </w:r>
      <w:r>
        <w:rPr>
          <w:sz w:val="24"/>
          <w:szCs w:val="24"/>
        </w:rPr>
        <w:t xml:space="preserve"> 1,83 veces</w:t>
      </w:r>
      <w:r w:rsidRPr="00D84952">
        <w:rPr>
          <w:sz w:val="24"/>
          <w:szCs w:val="24"/>
        </w:rPr>
        <w:t xml:space="preserve">.  </w:t>
      </w:r>
    </w:p>
    <w:p w14:paraId="574FCBB2" w14:textId="77777777" w:rsidR="009C6B0A" w:rsidRPr="00D84952" w:rsidRDefault="009C6B0A" w:rsidP="009C6B0A">
      <w:pPr>
        <w:pStyle w:val="Prrafodelista"/>
        <w:numPr>
          <w:ilvl w:val="0"/>
          <w:numId w:val="3"/>
        </w:numPr>
        <w:jc w:val="both"/>
        <w:rPr>
          <w:rFonts w:asciiTheme="minorHAnsi" w:hAnsiTheme="minorHAnsi"/>
        </w:rPr>
      </w:pPr>
      <w:r w:rsidRPr="00D84952">
        <w:rPr>
          <w:rFonts w:asciiTheme="minorHAnsi" w:hAnsiTheme="minorHAnsi"/>
        </w:rPr>
        <w:t>Determine la estructura de financiamiento de las inversiones de la Cía</w:t>
      </w:r>
      <w:r>
        <w:rPr>
          <w:rFonts w:asciiTheme="minorHAnsi" w:hAnsiTheme="minorHAnsi"/>
        </w:rPr>
        <w:t>. Abril, explicitando los cálculos básicos realizados.</w:t>
      </w:r>
    </w:p>
    <w:p w14:paraId="2B464D72" w14:textId="77777777" w:rsidR="009C6B0A" w:rsidRDefault="009C6B0A" w:rsidP="009C6B0A">
      <w:pPr>
        <w:pStyle w:val="Prrafodelista"/>
        <w:numPr>
          <w:ilvl w:val="0"/>
          <w:numId w:val="3"/>
        </w:numPr>
        <w:jc w:val="both"/>
        <w:rPr>
          <w:rFonts w:asciiTheme="minorHAnsi" w:hAnsiTheme="minorHAnsi"/>
        </w:rPr>
      </w:pPr>
      <w:r w:rsidRPr="00D84952">
        <w:rPr>
          <w:rFonts w:asciiTheme="minorHAnsi" w:hAnsiTheme="minorHAnsi"/>
        </w:rPr>
        <w:t>¿Cuál de las dos empresas está m</w:t>
      </w:r>
      <w:r>
        <w:rPr>
          <w:rFonts w:asciiTheme="minorHAnsi" w:hAnsiTheme="minorHAnsi"/>
        </w:rPr>
        <w:t>á</w:t>
      </w:r>
      <w:r w:rsidRPr="00D84952">
        <w:rPr>
          <w:rFonts w:asciiTheme="minorHAnsi" w:hAnsiTheme="minorHAnsi"/>
        </w:rPr>
        <w:t xml:space="preserve">s endeudada? Justifique su respuesta, </w:t>
      </w:r>
      <w:bookmarkStart w:id="4" w:name="_Hlk70246139"/>
      <w:r w:rsidRPr="00EB0986">
        <w:rPr>
          <w:rFonts w:asciiTheme="minorHAnsi" w:hAnsiTheme="minorHAnsi"/>
          <w:b/>
          <w:bCs/>
          <w:color w:val="000000" w:themeColor="text1"/>
        </w:rPr>
        <w:t xml:space="preserve">explicitando </w:t>
      </w:r>
      <w:r w:rsidRPr="00D84952">
        <w:rPr>
          <w:rFonts w:asciiTheme="minorHAnsi" w:hAnsiTheme="minorHAnsi"/>
        </w:rPr>
        <w:t>los cálculos</w:t>
      </w:r>
      <w:r>
        <w:rPr>
          <w:rFonts w:asciiTheme="minorHAnsi" w:hAnsiTheme="minorHAnsi"/>
        </w:rPr>
        <w:t>, valores utilizados en su respuesta.</w:t>
      </w:r>
    </w:p>
    <w:bookmarkEnd w:id="4"/>
    <w:p w14:paraId="4315E9D4" w14:textId="619CF075" w:rsidR="009C6B0A" w:rsidRPr="00056B31" w:rsidRDefault="00EC0757" w:rsidP="009C6B0A">
      <w:pPr>
        <w:jc w:val="both"/>
        <w:rPr>
          <w:b/>
          <w:bCs/>
        </w:rPr>
      </w:pPr>
      <w:r w:rsidRPr="00056B31">
        <w:rPr>
          <w:b/>
          <w:bCs/>
        </w:rPr>
        <w:t>Respuesta:</w:t>
      </w:r>
    </w:p>
    <w:p w14:paraId="70BB3742" w14:textId="1C145BB4" w:rsidR="00EC0757" w:rsidRDefault="00EC0757" w:rsidP="00EC0757">
      <w:pPr>
        <w:jc w:val="both"/>
      </w:pPr>
      <w:r w:rsidRPr="00056B31">
        <w:rPr>
          <w:b/>
          <w:bCs/>
        </w:rPr>
        <w:t>a)</w:t>
      </w:r>
      <w:r>
        <w:t xml:space="preserve"> Cía. Abril (AT/D)</w:t>
      </w:r>
      <w:r w:rsidRPr="00EC0757">
        <w:t xml:space="preserve"> = 1,36 veces</w:t>
      </w:r>
    </w:p>
    <w:p w14:paraId="67E2CE6E" w14:textId="59DD4870" w:rsidR="00EC0757" w:rsidRDefault="00EC0757" w:rsidP="00EC0757">
      <w:pPr>
        <w:jc w:val="both"/>
        <w:rPr>
          <w:rFonts w:eastAsiaTheme="minorEastAsia"/>
        </w:rPr>
      </w:pPr>
      <m:oMath>
        <m:f>
          <m:fPr>
            <m:ctrlPr>
              <w:rPr>
                <w:rFonts w:ascii="Cambria Math" w:hAnsi="Cambria Math"/>
                <w:i/>
              </w:rPr>
            </m:ctrlPr>
          </m:fPr>
          <m:num>
            <m:r>
              <w:rPr>
                <w:rFonts w:ascii="Cambria Math" w:hAnsi="Cambria Math"/>
              </w:rPr>
              <m:t>AT</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1,36</m:t>
            </m:r>
          </m:num>
          <m:den>
            <m:r>
              <w:rPr>
                <w:rFonts w:ascii="Cambria Math" w:hAnsi="Cambria Math"/>
              </w:rPr>
              <m:t>1</m:t>
            </m:r>
          </m:den>
        </m:f>
      </m:oMath>
      <w:r>
        <w:rPr>
          <w:rFonts w:eastAsiaTheme="minorEastAsia"/>
        </w:rPr>
        <w:t xml:space="preserve"> </w:t>
      </w:r>
      <m:oMath>
        <m:r>
          <w:rPr>
            <w:rFonts w:ascii="Cambria Math" w:eastAsia="Times New Roman" w:hAnsi="Cambria Math" w:cstheme="minorHAnsi"/>
            <w:color w:val="000000"/>
            <w:sz w:val="24"/>
            <w:szCs w:val="24"/>
            <w:lang w:val="es-ES"/>
          </w:rPr>
          <m:t>→</m:t>
        </m:r>
      </m:oMath>
      <w:r>
        <w:rPr>
          <w:rFonts w:eastAsiaTheme="minorEastAsia"/>
          <w:color w:val="000000"/>
          <w:sz w:val="24"/>
          <w:szCs w:val="24"/>
          <w:lang w:val="es-ES"/>
        </w:rPr>
        <w:t xml:space="preserve"> </w:t>
      </w:r>
      <m:oMath>
        <m:f>
          <m:fPr>
            <m:ctrlPr>
              <w:rPr>
                <w:rFonts w:ascii="Cambria Math" w:hAnsi="Cambria Math"/>
                <w:i/>
              </w:rPr>
            </m:ctrlPr>
          </m:fPr>
          <m:num>
            <m:r>
              <w:rPr>
                <w:rFonts w:ascii="Cambria Math" w:hAnsi="Cambria Math"/>
              </w:rPr>
              <m:t>D</m:t>
            </m:r>
          </m:num>
          <m:den>
            <m:r>
              <w:rPr>
                <w:rFonts w:ascii="Cambria Math" w:hAnsi="Cambria Math"/>
              </w:rPr>
              <m:t>AT</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1,36</m:t>
            </m:r>
          </m:den>
        </m:f>
        <m:r>
          <w:rPr>
            <w:rFonts w:ascii="Cambria Math" w:hAnsi="Cambria Math"/>
          </w:rPr>
          <m:t xml:space="preserve"> = 0,7353 = 73,53%</m:t>
        </m:r>
      </m:oMath>
      <w:r>
        <w:rPr>
          <w:rFonts w:eastAsiaTheme="minorEastAsia"/>
        </w:rPr>
        <w:t xml:space="preserve">  </w:t>
      </w:r>
    </w:p>
    <w:p w14:paraId="1930CCDA" w14:textId="52A7AB1E" w:rsidR="00EC0757" w:rsidRDefault="00EC0757" w:rsidP="00EC0757">
      <w:pPr>
        <w:jc w:val="both"/>
        <w:rPr>
          <w:rFonts w:eastAsiaTheme="minorEastAsia"/>
        </w:rPr>
      </w:pPr>
      <w:r>
        <w:rPr>
          <w:rFonts w:eastAsiaTheme="minorEastAsia"/>
        </w:rPr>
        <w:t xml:space="preserve">P = 1 – 0,7353 = 0.2647 = 26,47% </w:t>
      </w:r>
    </w:p>
    <w:p w14:paraId="0A968FD3" w14:textId="4D184F05" w:rsidR="00EC0757" w:rsidRDefault="00EC0757" w:rsidP="00EC0757">
      <w:pPr>
        <w:jc w:val="both"/>
        <w:rPr>
          <w:rFonts w:eastAsiaTheme="minorEastAsia"/>
        </w:rPr>
      </w:pPr>
      <w:r>
        <w:rPr>
          <w:rFonts w:eastAsiaTheme="minorEastAsia"/>
        </w:rPr>
        <w:t>La Cía. Abril financia sus inversiones con un 73,53% de deuda y 26,47% de recursos propios.</w:t>
      </w:r>
    </w:p>
    <w:p w14:paraId="08322182" w14:textId="7DCB08AE" w:rsidR="00EC0757" w:rsidRDefault="00EC0757" w:rsidP="00EC0757">
      <w:pPr>
        <w:jc w:val="both"/>
      </w:pPr>
      <w:r w:rsidRPr="00056B31">
        <w:rPr>
          <w:b/>
          <w:bCs/>
        </w:rPr>
        <w:t>b)</w:t>
      </w:r>
      <w:r>
        <w:t xml:space="preserve"> Como ya sabemos el nivel de deuda de Cía. Abril nos falta calcular el de Cía. </w:t>
      </w:r>
      <w:proofErr w:type="spellStart"/>
      <w:r>
        <w:t>Third</w:t>
      </w:r>
      <w:proofErr w:type="spellEnd"/>
      <w:r>
        <w:t xml:space="preserve"> y comparar:</w:t>
      </w:r>
    </w:p>
    <w:p w14:paraId="7118E4EF" w14:textId="662FA1C1" w:rsidR="00EC0757" w:rsidRPr="00EC0757" w:rsidRDefault="00EC0757" w:rsidP="00EC0757">
      <w:pPr>
        <w:jc w:val="both"/>
      </w:pPr>
      <m:oMath>
        <m:f>
          <m:fPr>
            <m:ctrlPr>
              <w:rPr>
                <w:rFonts w:ascii="Cambria Math" w:hAnsi="Cambria Math"/>
                <w:i/>
              </w:rPr>
            </m:ctrlPr>
          </m:fPr>
          <m:num>
            <m:r>
              <w:rPr>
                <w:rFonts w:ascii="Cambria Math" w:hAnsi="Cambria Math"/>
              </w:rPr>
              <m:t>D</m:t>
            </m:r>
          </m:num>
          <m:den>
            <m:r>
              <w:rPr>
                <w:rFonts w:ascii="Cambria Math" w:hAnsi="Cambria Math"/>
              </w:rPr>
              <m:t>P</m:t>
            </m:r>
          </m:den>
        </m:f>
      </m:oMath>
      <w:r>
        <w:rPr>
          <w:sz w:val="24"/>
          <w:szCs w:val="24"/>
        </w:rPr>
        <w:t xml:space="preserve"> = </w:t>
      </w:r>
      <m:oMath>
        <m:f>
          <m:fPr>
            <m:ctrlPr>
              <w:rPr>
                <w:rFonts w:ascii="Cambria Math" w:hAnsi="Cambria Math"/>
                <w:i/>
              </w:rPr>
            </m:ctrlPr>
          </m:fPr>
          <m:num>
            <m:r>
              <w:rPr>
                <w:rFonts w:ascii="Cambria Math" w:hAnsi="Cambria Math"/>
              </w:rPr>
              <m:t>1,83</m:t>
            </m:r>
          </m:num>
          <m:den>
            <m:r>
              <w:rPr>
                <w:rFonts w:ascii="Cambria Math" w:hAnsi="Cambria Math"/>
              </w:rPr>
              <m:t>1</m:t>
            </m:r>
          </m:den>
        </m:f>
      </m:oMath>
      <w:r w:rsidRPr="00D84952">
        <w:rPr>
          <w:sz w:val="24"/>
          <w:szCs w:val="24"/>
        </w:rPr>
        <w:t xml:space="preserve">  </w:t>
      </w:r>
      <m:oMath>
        <m:r>
          <w:rPr>
            <w:rFonts w:ascii="Cambria Math" w:eastAsia="Times New Roman" w:hAnsi="Cambria Math" w:cstheme="minorHAnsi"/>
            <w:color w:val="000000"/>
            <w:sz w:val="24"/>
            <w:szCs w:val="24"/>
            <w:lang w:val="es-ES"/>
          </w:rPr>
          <m:t>→</m:t>
        </m:r>
      </m:oMath>
      <w:r w:rsidR="00056B31">
        <w:rPr>
          <w:rFonts w:eastAsiaTheme="minorEastAsia"/>
          <w:color w:val="000000"/>
          <w:sz w:val="24"/>
          <w:szCs w:val="24"/>
          <w:lang w:val="es-ES"/>
        </w:rPr>
        <w:t xml:space="preserve"> AT</w:t>
      </w:r>
      <w:r w:rsidR="00056B31">
        <w:rPr>
          <w:sz w:val="24"/>
          <w:szCs w:val="24"/>
        </w:rPr>
        <w:t xml:space="preserve"> = </w:t>
      </w:r>
      <w:r w:rsidR="00056B31">
        <w:rPr>
          <w:sz w:val="24"/>
          <w:szCs w:val="24"/>
        </w:rPr>
        <w:t xml:space="preserve">2,83 </w:t>
      </w:r>
      <m:oMath>
        <m:r>
          <w:rPr>
            <w:rFonts w:ascii="Cambria Math" w:eastAsia="Times New Roman" w:hAnsi="Cambria Math" w:cstheme="minorHAnsi"/>
            <w:color w:val="000000"/>
            <w:sz w:val="24"/>
            <w:szCs w:val="24"/>
            <w:lang w:val="es-ES"/>
          </w:rPr>
          <m:t>→</m:t>
        </m:r>
      </m:oMath>
      <w:r w:rsidR="00056B31">
        <w:rPr>
          <w:rFonts w:eastAsiaTheme="minorEastAsia"/>
          <w:color w:val="000000"/>
          <w:sz w:val="24"/>
          <w:szCs w:val="24"/>
          <w:lang w:val="es-ES"/>
        </w:rPr>
        <w:t xml:space="preserve"> </w:t>
      </w:r>
      <m:oMath>
        <m:f>
          <m:fPr>
            <m:ctrlPr>
              <w:rPr>
                <w:rFonts w:ascii="Cambria Math" w:hAnsi="Cambria Math"/>
                <w:i/>
              </w:rPr>
            </m:ctrlPr>
          </m:fPr>
          <m:num>
            <m:r>
              <w:rPr>
                <w:rFonts w:ascii="Cambria Math" w:hAnsi="Cambria Math"/>
              </w:rPr>
              <m:t>D</m:t>
            </m:r>
          </m:num>
          <m:den>
            <m:r>
              <w:rPr>
                <w:rFonts w:ascii="Cambria Math" w:hAnsi="Cambria Math"/>
              </w:rPr>
              <m:t>AT</m:t>
            </m:r>
          </m:den>
        </m:f>
        <m:r>
          <w:rPr>
            <w:rFonts w:ascii="Cambria Math" w:hAnsi="Cambria Math"/>
          </w:rPr>
          <m:t xml:space="preserve">= </m:t>
        </m:r>
        <m:f>
          <m:fPr>
            <m:ctrlPr>
              <w:rPr>
                <w:rFonts w:ascii="Cambria Math" w:hAnsi="Cambria Math"/>
                <w:i/>
              </w:rPr>
            </m:ctrlPr>
          </m:fPr>
          <m:num>
            <m:r>
              <w:rPr>
                <w:rFonts w:ascii="Cambria Math" w:hAnsi="Cambria Math"/>
              </w:rPr>
              <m:t>1,83</m:t>
            </m:r>
          </m:num>
          <m:den>
            <m:r>
              <w:rPr>
                <w:rFonts w:ascii="Cambria Math" w:hAnsi="Cambria Math"/>
              </w:rPr>
              <m:t>2,83</m:t>
            </m:r>
          </m:den>
        </m:f>
        <m:r>
          <w:rPr>
            <w:rFonts w:ascii="Cambria Math" w:hAnsi="Cambria Math"/>
          </w:rPr>
          <m:t>= 0,6466 = 64,66%</m:t>
        </m:r>
      </m:oMath>
      <w:r w:rsidR="00056B31">
        <w:rPr>
          <w:sz w:val="24"/>
          <w:szCs w:val="24"/>
        </w:rPr>
        <w:t xml:space="preserve"> </w:t>
      </w:r>
    </w:p>
    <w:p w14:paraId="7C853C92" w14:textId="38834ED1" w:rsidR="00056B31" w:rsidRPr="00056B31" w:rsidRDefault="00056B31" w:rsidP="00EC0757">
      <w:pPr>
        <w:jc w:val="both"/>
        <w:rPr>
          <w:rFonts w:eastAsiaTheme="minorEastAsia"/>
          <w:color w:val="000000"/>
          <w:sz w:val="24"/>
          <w:szCs w:val="24"/>
          <w:lang w:val="es-ES"/>
        </w:rPr>
      </w:pPr>
      <w:r>
        <w:t xml:space="preserve">Entonces podemos concluir que la compañía Abril está más endeudada que la compañía </w:t>
      </w:r>
      <w:proofErr w:type="spellStart"/>
      <w:r>
        <w:t>Third</w:t>
      </w:r>
      <w:proofErr w:type="spellEnd"/>
      <w:r>
        <w:t xml:space="preserve"> ya que financia el 73,53% de las inversiones con deuda y la compañía </w:t>
      </w:r>
      <w:proofErr w:type="spellStart"/>
      <w:r>
        <w:t>Third</w:t>
      </w:r>
      <w:proofErr w:type="spellEnd"/>
      <w:r>
        <w:t xml:space="preserve"> el 64,66%</w:t>
      </w:r>
    </w:p>
    <w:p w14:paraId="51DBB351" w14:textId="2C0220AD" w:rsidR="009C6B0A" w:rsidRDefault="009C6B0A" w:rsidP="009C6B0A">
      <w:pPr>
        <w:pStyle w:val="NormalText"/>
        <w:tabs>
          <w:tab w:val="left" w:pos="0"/>
          <w:tab w:val="left" w:pos="2540"/>
        </w:tabs>
        <w:jc w:val="both"/>
        <w:rPr>
          <w:rFonts w:asciiTheme="minorHAnsi" w:hAnsiTheme="minorHAnsi" w:cstheme="minorHAnsi"/>
          <w:sz w:val="24"/>
          <w:szCs w:val="24"/>
          <w:lang w:val="es-ES"/>
        </w:rPr>
      </w:pPr>
      <w:bookmarkStart w:id="5" w:name="_Hlk70326708"/>
      <w:bookmarkStart w:id="6" w:name="_Hlk52780001"/>
      <w:r>
        <w:rPr>
          <w:rFonts w:asciiTheme="minorHAnsi" w:hAnsiTheme="minorHAnsi" w:cstheme="minorHAnsi"/>
          <w:sz w:val="24"/>
          <w:szCs w:val="24"/>
          <w:lang w:val="es-ES"/>
        </w:rPr>
        <w:t xml:space="preserve">3.- De la Memoria 2020 de la Cía. </w:t>
      </w:r>
      <w:proofErr w:type="spellStart"/>
      <w:r>
        <w:rPr>
          <w:rFonts w:asciiTheme="minorHAnsi" w:hAnsiTheme="minorHAnsi" w:cstheme="minorHAnsi"/>
          <w:sz w:val="24"/>
          <w:szCs w:val="24"/>
          <w:lang w:val="es-ES"/>
        </w:rPr>
        <w:t>Geminis</w:t>
      </w:r>
      <w:proofErr w:type="spellEnd"/>
      <w:r>
        <w:rPr>
          <w:rFonts w:asciiTheme="minorHAnsi" w:hAnsiTheme="minorHAnsi" w:cstheme="minorHAnsi"/>
          <w:sz w:val="24"/>
          <w:szCs w:val="24"/>
          <w:lang w:val="es-ES"/>
        </w:rPr>
        <w:t xml:space="preserve"> </w:t>
      </w:r>
      <w:r w:rsidRPr="00B5084C">
        <w:rPr>
          <w:rFonts w:asciiTheme="minorHAnsi" w:hAnsiTheme="minorHAnsi" w:cstheme="minorHAnsi"/>
          <w:sz w:val="24"/>
          <w:szCs w:val="24"/>
          <w:lang w:val="es-ES"/>
        </w:rPr>
        <w:t xml:space="preserve">S.A. </w:t>
      </w:r>
      <w:r>
        <w:rPr>
          <w:rFonts w:asciiTheme="minorHAnsi" w:hAnsiTheme="minorHAnsi" w:cstheme="minorHAnsi"/>
          <w:sz w:val="24"/>
          <w:szCs w:val="24"/>
          <w:lang w:val="es-ES"/>
        </w:rPr>
        <w:t xml:space="preserve"> se han extraído los siguientes datos</w:t>
      </w:r>
      <w:r w:rsidRPr="00B5084C">
        <w:rPr>
          <w:rFonts w:asciiTheme="minorHAnsi" w:hAnsiTheme="minorHAnsi" w:cstheme="minorHAnsi"/>
          <w:sz w:val="24"/>
          <w:szCs w:val="24"/>
          <w:lang w:val="es-ES"/>
        </w:rPr>
        <w:t xml:space="preserve">: </w:t>
      </w:r>
    </w:p>
    <w:p w14:paraId="747B13EC" w14:textId="77777777" w:rsidR="009C6B0A" w:rsidRDefault="009C6B0A" w:rsidP="009C6B0A">
      <w:pPr>
        <w:pStyle w:val="NormalText"/>
        <w:tabs>
          <w:tab w:val="left" w:pos="0"/>
          <w:tab w:val="left" w:pos="2540"/>
        </w:tabs>
        <w:jc w:val="both"/>
        <w:rPr>
          <w:rFonts w:asciiTheme="minorHAnsi" w:hAnsiTheme="minorHAnsi" w:cstheme="minorHAnsi"/>
          <w:sz w:val="24"/>
          <w:szCs w:val="24"/>
          <w:lang w:val="es-ES"/>
        </w:rPr>
      </w:pPr>
      <w:r>
        <w:rPr>
          <w:rFonts w:asciiTheme="minorHAnsi" w:hAnsiTheme="minorHAnsi" w:cstheme="minorHAnsi"/>
          <w:sz w:val="24"/>
          <w:szCs w:val="24"/>
          <w:lang w:val="es-ES"/>
        </w:rPr>
        <w:t xml:space="preserve">Margen Explotación = 45 </w:t>
      </w:r>
      <w:proofErr w:type="gramStart"/>
      <w:r>
        <w:rPr>
          <w:rFonts w:asciiTheme="minorHAnsi" w:hAnsiTheme="minorHAnsi" w:cstheme="minorHAnsi"/>
          <w:sz w:val="24"/>
          <w:szCs w:val="24"/>
          <w:lang w:val="es-ES"/>
        </w:rPr>
        <w:t>%;  Ingresos</w:t>
      </w:r>
      <w:proofErr w:type="gramEnd"/>
      <w:r>
        <w:rPr>
          <w:rFonts w:asciiTheme="minorHAnsi" w:hAnsiTheme="minorHAnsi" w:cstheme="minorHAnsi"/>
          <w:sz w:val="24"/>
          <w:szCs w:val="24"/>
          <w:lang w:val="es-ES"/>
        </w:rPr>
        <w:t xml:space="preserve"> de Explotación = MM$ 560;  Tasa de Impuesto = 10%; Deuda Corto Plazo = MM$ 140;  Depreciación del año = MM$ 60;  Total Inversiones = MM$ 450;  tasa de interés = 14%,  EBITDA/Ventas = 37,5 % y Recursos Ajenos = MM$ 270.</w:t>
      </w:r>
      <w:r w:rsidRPr="00B5084C">
        <w:rPr>
          <w:rFonts w:asciiTheme="minorHAnsi" w:hAnsiTheme="minorHAnsi" w:cstheme="minorHAnsi"/>
          <w:sz w:val="24"/>
          <w:szCs w:val="24"/>
          <w:lang w:val="es-ES"/>
        </w:rPr>
        <w:t xml:space="preserve">     </w:t>
      </w:r>
    </w:p>
    <w:p w14:paraId="30B83B59" w14:textId="77777777" w:rsidR="009C6B0A" w:rsidRDefault="009C6B0A" w:rsidP="009C6B0A">
      <w:pPr>
        <w:pStyle w:val="NormalText"/>
        <w:tabs>
          <w:tab w:val="left" w:pos="0"/>
          <w:tab w:val="left" w:pos="340"/>
          <w:tab w:val="left" w:pos="2540"/>
        </w:tabs>
        <w:ind w:hanging="284"/>
        <w:jc w:val="both"/>
        <w:rPr>
          <w:rFonts w:asciiTheme="minorHAnsi" w:hAnsiTheme="minorHAnsi" w:cstheme="minorHAnsi"/>
          <w:sz w:val="24"/>
          <w:szCs w:val="24"/>
          <w:lang w:val="es-ES"/>
        </w:rPr>
      </w:pPr>
      <w:r>
        <w:rPr>
          <w:rFonts w:asciiTheme="minorHAnsi" w:hAnsiTheme="minorHAnsi" w:cstheme="minorHAnsi"/>
          <w:sz w:val="24"/>
          <w:szCs w:val="24"/>
          <w:lang w:val="es-ES"/>
        </w:rPr>
        <w:t xml:space="preserve"> </w:t>
      </w:r>
    </w:p>
    <w:p w14:paraId="26C98D7D" w14:textId="77777777" w:rsidR="009C6B0A" w:rsidRDefault="009C6B0A" w:rsidP="009C6B0A">
      <w:pPr>
        <w:pStyle w:val="NormalText"/>
        <w:tabs>
          <w:tab w:val="left" w:pos="340"/>
          <w:tab w:val="left" w:pos="2540"/>
        </w:tabs>
        <w:jc w:val="both"/>
        <w:rPr>
          <w:rFonts w:asciiTheme="minorHAnsi" w:hAnsiTheme="minorHAnsi" w:cstheme="minorBidi"/>
          <w:sz w:val="24"/>
          <w:szCs w:val="24"/>
          <w:lang w:val="es-ES"/>
        </w:rPr>
      </w:pPr>
      <w:r w:rsidRPr="10D81371">
        <w:rPr>
          <w:rFonts w:asciiTheme="minorHAnsi" w:hAnsiTheme="minorHAnsi" w:cstheme="minorBidi"/>
          <w:sz w:val="24"/>
          <w:szCs w:val="24"/>
          <w:lang w:val="es-ES"/>
        </w:rPr>
        <w:t xml:space="preserve">Un ejecutivo señala: “Entiendo </w:t>
      </w:r>
      <w:proofErr w:type="gramStart"/>
      <w:r w:rsidRPr="10D81371">
        <w:rPr>
          <w:rFonts w:asciiTheme="minorHAnsi" w:hAnsiTheme="minorHAnsi" w:cstheme="minorBidi"/>
          <w:sz w:val="24"/>
          <w:szCs w:val="24"/>
          <w:lang w:val="es-ES"/>
        </w:rPr>
        <w:t>que</w:t>
      </w:r>
      <w:proofErr w:type="gramEnd"/>
      <w:r w:rsidRPr="10D81371">
        <w:rPr>
          <w:rFonts w:asciiTheme="minorHAnsi" w:hAnsiTheme="minorHAnsi" w:cstheme="minorBidi"/>
          <w:sz w:val="24"/>
          <w:szCs w:val="24"/>
          <w:lang w:val="es-ES"/>
        </w:rPr>
        <w:t xml:space="preserve"> de los datos proporcionados, se podría deducir que a la </w:t>
      </w:r>
      <w:proofErr w:type="spellStart"/>
      <w:r w:rsidRPr="10D81371">
        <w:rPr>
          <w:rFonts w:asciiTheme="minorHAnsi" w:hAnsiTheme="minorHAnsi" w:cstheme="minorBidi"/>
          <w:sz w:val="24"/>
          <w:szCs w:val="24"/>
          <w:lang w:val="es-ES"/>
        </w:rPr>
        <w:t>Cía</w:t>
      </w:r>
      <w:proofErr w:type="spellEnd"/>
      <w:r w:rsidRPr="10D81371">
        <w:rPr>
          <w:rFonts w:asciiTheme="minorHAnsi" w:hAnsiTheme="minorHAnsi" w:cstheme="minorBidi"/>
          <w:sz w:val="24"/>
          <w:szCs w:val="24"/>
          <w:lang w:val="es-ES"/>
        </w:rPr>
        <w:t xml:space="preserve"> no le conviene endeudarse, ya que una mayor deuda contribuiría a disminuir la Rentabilidad del Patrimonio”. </w:t>
      </w:r>
    </w:p>
    <w:p w14:paraId="1D45CB2E" w14:textId="77777777" w:rsidR="009C6B0A" w:rsidRDefault="009C6B0A" w:rsidP="009C6B0A">
      <w:pPr>
        <w:pStyle w:val="NormalText"/>
        <w:tabs>
          <w:tab w:val="left" w:pos="0"/>
          <w:tab w:val="left" w:pos="340"/>
          <w:tab w:val="left" w:pos="2540"/>
        </w:tabs>
        <w:ind w:hanging="284"/>
        <w:jc w:val="both"/>
        <w:rPr>
          <w:rFonts w:asciiTheme="minorHAnsi" w:hAnsiTheme="minorHAnsi" w:cstheme="minorHAnsi"/>
          <w:sz w:val="24"/>
          <w:szCs w:val="24"/>
          <w:lang w:val="es-ES"/>
        </w:rPr>
      </w:pPr>
    </w:p>
    <w:p w14:paraId="1990643A" w14:textId="77777777" w:rsidR="009C6B0A" w:rsidRPr="005E79A7" w:rsidRDefault="009C6B0A" w:rsidP="009C6B0A">
      <w:pPr>
        <w:pStyle w:val="NormalText"/>
        <w:tabs>
          <w:tab w:val="left" w:pos="0"/>
          <w:tab w:val="left" w:pos="340"/>
          <w:tab w:val="left" w:pos="2540"/>
        </w:tabs>
        <w:ind w:hanging="284"/>
        <w:jc w:val="both"/>
        <w:rPr>
          <w:rFonts w:asciiTheme="minorHAnsi" w:hAnsiTheme="minorHAnsi" w:cstheme="minorHAnsi"/>
          <w:b/>
          <w:bCs/>
          <w:sz w:val="24"/>
          <w:szCs w:val="24"/>
          <w:lang w:val="es-ES"/>
        </w:rPr>
      </w:pPr>
      <w:r>
        <w:rPr>
          <w:rFonts w:asciiTheme="minorHAnsi" w:hAnsiTheme="minorHAnsi" w:cstheme="minorHAnsi"/>
          <w:sz w:val="24"/>
          <w:szCs w:val="24"/>
          <w:lang w:val="es-ES"/>
        </w:rPr>
        <w:t xml:space="preserve">     ¿Está de acuerdo con la aseveración planteada?  </w:t>
      </w:r>
      <w:r w:rsidRPr="00FB67C8">
        <w:rPr>
          <w:rFonts w:asciiTheme="minorHAnsi" w:hAnsiTheme="minorHAnsi" w:cstheme="minorHAnsi"/>
          <w:b/>
          <w:bCs/>
          <w:sz w:val="24"/>
          <w:szCs w:val="24"/>
          <w:lang w:val="es-ES"/>
        </w:rPr>
        <w:t>JUSTIFIQUE</w:t>
      </w:r>
      <w:r>
        <w:rPr>
          <w:rFonts w:asciiTheme="minorHAnsi" w:hAnsiTheme="minorHAnsi" w:cstheme="minorHAnsi"/>
          <w:sz w:val="24"/>
          <w:szCs w:val="24"/>
          <w:lang w:val="es-ES"/>
        </w:rPr>
        <w:t xml:space="preserve"> su respuesta, </w:t>
      </w:r>
      <w:r w:rsidRPr="00FB67C8">
        <w:rPr>
          <w:rFonts w:asciiTheme="minorHAnsi" w:hAnsiTheme="minorHAnsi" w:cstheme="minorHAnsi"/>
          <w:b/>
          <w:bCs/>
          <w:sz w:val="24"/>
          <w:szCs w:val="24"/>
          <w:lang w:val="es-ES"/>
        </w:rPr>
        <w:t xml:space="preserve">explicitando los cálculos </w:t>
      </w:r>
      <w:r>
        <w:rPr>
          <w:rFonts w:asciiTheme="minorHAnsi" w:hAnsiTheme="minorHAnsi" w:cstheme="minorHAnsi"/>
          <w:b/>
          <w:bCs/>
          <w:sz w:val="24"/>
          <w:szCs w:val="24"/>
          <w:lang w:val="es-ES"/>
        </w:rPr>
        <w:t>y valores que respaldan su respuesta.</w:t>
      </w:r>
    </w:p>
    <w:p w14:paraId="5361C79B" w14:textId="77777777" w:rsidR="009C6B0A" w:rsidRPr="00AA7FDA" w:rsidRDefault="009C6B0A" w:rsidP="009C6B0A">
      <w:pPr>
        <w:pStyle w:val="NormalText"/>
        <w:tabs>
          <w:tab w:val="left" w:pos="0"/>
          <w:tab w:val="left" w:pos="340"/>
          <w:tab w:val="left" w:pos="2540"/>
        </w:tabs>
        <w:jc w:val="both"/>
        <w:rPr>
          <w:rFonts w:asciiTheme="minorHAnsi" w:hAnsiTheme="minorHAnsi" w:cstheme="minorHAnsi"/>
          <w:b/>
          <w:bCs/>
          <w:sz w:val="24"/>
          <w:szCs w:val="24"/>
          <w:highlight w:val="yellow"/>
          <w:lang w:val="es-ES"/>
        </w:rPr>
      </w:pPr>
      <w:bookmarkStart w:id="7" w:name="_Hlk52376055"/>
      <w:bookmarkStart w:id="8" w:name="_Hlk52782156"/>
    </w:p>
    <w:bookmarkEnd w:id="7"/>
    <w:p w14:paraId="01033C24" w14:textId="207384EA" w:rsidR="009C6B0A" w:rsidRDefault="009C6B0A" w:rsidP="009C6B0A">
      <w:pPr>
        <w:jc w:val="both"/>
        <w:rPr>
          <w:b/>
          <w:bCs/>
        </w:rPr>
      </w:pPr>
      <w:r w:rsidRPr="005E79A7">
        <w:rPr>
          <w:b/>
          <w:bCs/>
        </w:rPr>
        <w:t xml:space="preserve">Nota: En los </w:t>
      </w:r>
      <w:proofErr w:type="gramStart"/>
      <w:r w:rsidRPr="005E79A7">
        <w:rPr>
          <w:b/>
          <w:bCs/>
        </w:rPr>
        <w:t>casos  que</w:t>
      </w:r>
      <w:proofErr w:type="gramEnd"/>
      <w:r w:rsidRPr="005E79A7">
        <w:rPr>
          <w:b/>
          <w:bCs/>
        </w:rPr>
        <w:t xml:space="preserve"> corresponda, trabajar con 2 decimales</w:t>
      </w:r>
      <w:bookmarkEnd w:id="3"/>
      <w:bookmarkEnd w:id="5"/>
      <w:bookmarkEnd w:id="6"/>
      <w:bookmarkEnd w:id="8"/>
    </w:p>
    <w:p w14:paraId="0ABEC872" w14:textId="31B40ADE" w:rsidR="00056B31" w:rsidRDefault="00056B31" w:rsidP="009C6B0A">
      <w:pPr>
        <w:jc w:val="both"/>
        <w:rPr>
          <w:b/>
          <w:bCs/>
        </w:rPr>
      </w:pPr>
      <w:r>
        <w:rPr>
          <w:b/>
          <w:bCs/>
        </w:rPr>
        <w:t>Respuesta:</w:t>
      </w:r>
    </w:p>
    <w:p w14:paraId="676CD787" w14:textId="5AADA799" w:rsidR="00056B31" w:rsidRDefault="00056B31" w:rsidP="009C6B0A">
      <w:pPr>
        <w:jc w:val="both"/>
        <w:rPr>
          <w:rFonts w:eastAsia="Times New Roman" w:cstheme="minorHAnsi"/>
          <w:color w:val="000000"/>
          <w:sz w:val="24"/>
          <w:szCs w:val="24"/>
        </w:rPr>
      </w:pPr>
      <w:r w:rsidRPr="000F10B2">
        <w:rPr>
          <w:rFonts w:eastAsia="Times New Roman" w:cstheme="minorHAnsi"/>
          <w:color w:val="000000"/>
          <w:sz w:val="24"/>
          <w:szCs w:val="24"/>
        </w:rPr>
        <w:t>ROE DUPONT = Mg Neto * Rotaci</w:t>
      </w:r>
      <w:r>
        <w:rPr>
          <w:rFonts w:eastAsia="Times New Roman" w:cstheme="minorHAnsi"/>
          <w:color w:val="000000"/>
          <w:sz w:val="24"/>
          <w:szCs w:val="24"/>
        </w:rPr>
        <w:t>ón Activos * Apalancamiento</w:t>
      </w:r>
      <w:r>
        <w:rPr>
          <w:rFonts w:eastAsia="Times New Roman" w:cstheme="minorHAnsi"/>
          <w:color w:val="000000"/>
          <w:sz w:val="24"/>
          <w:szCs w:val="24"/>
        </w:rPr>
        <w:t xml:space="preserve"> </w:t>
      </w:r>
    </w:p>
    <w:p w14:paraId="6352391C" w14:textId="51965EB0" w:rsidR="00FF695B" w:rsidRDefault="00FF695B" w:rsidP="009C6B0A">
      <w:pPr>
        <w:jc w:val="both"/>
        <w:rPr>
          <w:rFonts w:eastAsia="Times New Roman" w:cstheme="minorHAnsi"/>
          <w:color w:val="000000"/>
          <w:sz w:val="24"/>
          <w:szCs w:val="24"/>
        </w:rPr>
      </w:pPr>
      <w:r>
        <w:rPr>
          <w:rFonts w:eastAsia="Times New Roman" w:cstheme="minorHAnsi"/>
          <w:color w:val="000000"/>
          <w:sz w:val="24"/>
          <w:szCs w:val="24"/>
        </w:rPr>
        <w:t xml:space="preserve">Primero obtenemos los datos necesarios para poder calcular el ROE mediante el método DUPONT </w:t>
      </w:r>
    </w:p>
    <w:p w14:paraId="10BB6267" w14:textId="086B63BE" w:rsidR="00FF695B" w:rsidRDefault="00FF695B" w:rsidP="009C6B0A">
      <w:pPr>
        <w:jc w:val="both"/>
        <w:rPr>
          <w:rFonts w:eastAsia="Times New Roman" w:cstheme="minorHAnsi"/>
          <w:color w:val="000000"/>
          <w:sz w:val="24"/>
          <w:szCs w:val="24"/>
        </w:rPr>
      </w:pPr>
      <w:r>
        <w:rPr>
          <w:rFonts w:eastAsia="Times New Roman" w:cstheme="minorHAnsi"/>
          <w:color w:val="000000"/>
          <w:sz w:val="24"/>
          <w:szCs w:val="24"/>
        </w:rPr>
        <w:t>EBIT = Mg operacional * Ventas = 0,45 * 560 = 252</w:t>
      </w:r>
    </w:p>
    <w:p w14:paraId="1ADE3017" w14:textId="67BA1C9E" w:rsidR="00FF695B" w:rsidRDefault="00FF695B" w:rsidP="009C6B0A">
      <w:pPr>
        <w:jc w:val="both"/>
        <w:rPr>
          <w:rFonts w:eastAsia="Times New Roman" w:cstheme="minorHAnsi"/>
          <w:color w:val="000000"/>
          <w:sz w:val="24"/>
          <w:szCs w:val="24"/>
        </w:rPr>
      </w:pPr>
      <w:r>
        <w:rPr>
          <w:rFonts w:eastAsia="Times New Roman" w:cstheme="minorHAnsi"/>
          <w:color w:val="000000"/>
          <w:sz w:val="24"/>
          <w:szCs w:val="24"/>
        </w:rPr>
        <w:t xml:space="preserve">Intereses = Tasa interés * Deuda = 0,14 * 270 = 37,8 </w:t>
      </w:r>
    </w:p>
    <w:p w14:paraId="69E8C990" w14:textId="1466DA06" w:rsidR="00FF695B" w:rsidRDefault="00FF695B" w:rsidP="009C6B0A">
      <w:pPr>
        <w:jc w:val="both"/>
        <w:rPr>
          <w:rFonts w:eastAsia="Times New Roman" w:cstheme="minorHAnsi"/>
          <w:color w:val="000000"/>
          <w:sz w:val="24"/>
          <w:szCs w:val="24"/>
        </w:rPr>
      </w:pPr>
      <w:r>
        <w:rPr>
          <w:rFonts w:eastAsia="Times New Roman" w:cstheme="minorHAnsi"/>
          <w:color w:val="000000"/>
          <w:sz w:val="24"/>
          <w:szCs w:val="24"/>
        </w:rPr>
        <w:t xml:space="preserve">Utilidad Neta = (EBIT – </w:t>
      </w:r>
      <w:proofErr w:type="gramStart"/>
      <w:r>
        <w:rPr>
          <w:rFonts w:eastAsia="Times New Roman" w:cstheme="minorHAnsi"/>
          <w:color w:val="000000"/>
          <w:sz w:val="24"/>
          <w:szCs w:val="24"/>
        </w:rPr>
        <w:t>Intereses)*</w:t>
      </w:r>
      <w:proofErr w:type="gramEnd"/>
      <w:r>
        <w:rPr>
          <w:rFonts w:eastAsia="Times New Roman" w:cstheme="minorHAnsi"/>
          <w:color w:val="000000"/>
          <w:sz w:val="24"/>
          <w:szCs w:val="24"/>
        </w:rPr>
        <w:t xml:space="preserve">0,9 </w:t>
      </w:r>
      <w:r w:rsidR="00860B12">
        <w:rPr>
          <w:rFonts w:eastAsia="Times New Roman" w:cstheme="minorHAnsi"/>
          <w:color w:val="000000"/>
          <w:sz w:val="24"/>
          <w:szCs w:val="24"/>
        </w:rPr>
        <w:t>= 192,78</w:t>
      </w:r>
    </w:p>
    <w:p w14:paraId="48C6C7C2" w14:textId="4404602A" w:rsidR="00860B12" w:rsidRDefault="00860B12" w:rsidP="009C6B0A">
      <w:pPr>
        <w:jc w:val="both"/>
        <w:rPr>
          <w:rFonts w:eastAsia="Times New Roman" w:cstheme="minorHAnsi"/>
          <w:color w:val="000000"/>
          <w:sz w:val="24"/>
          <w:szCs w:val="24"/>
        </w:rPr>
      </w:pPr>
      <w:r>
        <w:rPr>
          <w:rFonts w:eastAsia="Times New Roman" w:cstheme="minorHAnsi"/>
          <w:color w:val="000000"/>
          <w:sz w:val="24"/>
          <w:szCs w:val="24"/>
        </w:rPr>
        <w:t xml:space="preserve">Patrimonio = Activos Totales – Deuda = 450 – 270 = 180 </w:t>
      </w:r>
    </w:p>
    <w:p w14:paraId="76E9F476" w14:textId="77D3983A" w:rsidR="00860B12" w:rsidRPr="00860B12" w:rsidRDefault="00860B12" w:rsidP="009C6B0A">
      <w:pPr>
        <w:jc w:val="both"/>
        <w:rPr>
          <w:rFonts w:eastAsia="Times New Roman" w:cstheme="minorHAnsi"/>
          <w:color w:val="000000"/>
          <w:sz w:val="24"/>
          <w:szCs w:val="24"/>
          <w:lang w:val="en-US"/>
        </w:rPr>
      </w:pPr>
      <w:r w:rsidRPr="00860B12">
        <w:rPr>
          <w:rFonts w:eastAsia="Times New Roman" w:cstheme="minorHAnsi"/>
          <w:color w:val="000000"/>
          <w:sz w:val="24"/>
          <w:szCs w:val="24"/>
          <w:lang w:val="en-US"/>
        </w:rPr>
        <w:t xml:space="preserve">ROE DUPONT = </w:t>
      </w:r>
      <m:oMath>
        <m:f>
          <m:fPr>
            <m:ctrlPr>
              <w:rPr>
                <w:rFonts w:ascii="Cambria Math" w:hAnsi="Cambria Math"/>
                <w:i/>
              </w:rPr>
            </m:ctrlPr>
          </m:fPr>
          <m:num>
            <m:r>
              <w:rPr>
                <w:rFonts w:ascii="Cambria Math" w:hAnsi="Cambria Math"/>
              </w:rPr>
              <m:t xml:space="preserve">Utilidad neta </m:t>
            </m:r>
          </m:num>
          <m:den>
            <m:r>
              <w:rPr>
                <w:rFonts w:ascii="Cambria Math" w:hAnsi="Cambria Math"/>
              </w:rPr>
              <m:t>Ventas</m:t>
            </m:r>
          </m:den>
        </m:f>
        <m:r>
          <w:rPr>
            <w:rFonts w:ascii="Cambria Math" w:hAnsi="Cambria Math"/>
            <w:lang w:val="en-US"/>
          </w:rPr>
          <m:t>*</m:t>
        </m:r>
        <m:f>
          <m:fPr>
            <m:ctrlPr>
              <w:rPr>
                <w:rFonts w:ascii="Cambria Math" w:hAnsi="Cambria Math"/>
                <w:i/>
              </w:rPr>
            </m:ctrlPr>
          </m:fPr>
          <m:num>
            <m:r>
              <w:rPr>
                <w:rFonts w:ascii="Cambria Math" w:hAnsi="Cambria Math"/>
                <w:lang w:val="en-US"/>
              </w:rPr>
              <m:t>Ventas</m:t>
            </m:r>
          </m:num>
          <m:den>
            <m:r>
              <w:rPr>
                <w:rFonts w:ascii="Cambria Math" w:hAnsi="Cambria Math"/>
              </w:rPr>
              <m:t>Activos</m:t>
            </m:r>
          </m:den>
        </m:f>
        <m:r>
          <w:rPr>
            <w:rFonts w:ascii="Cambria Math" w:hAnsi="Cambria Math"/>
            <w:lang w:val="en-US"/>
          </w:rPr>
          <m:t>*</m:t>
        </m:r>
        <m:f>
          <m:fPr>
            <m:ctrlPr>
              <w:rPr>
                <w:rFonts w:ascii="Cambria Math" w:hAnsi="Cambria Math"/>
                <w:i/>
              </w:rPr>
            </m:ctrlPr>
          </m:fPr>
          <m:num>
            <m:r>
              <w:rPr>
                <w:rFonts w:ascii="Cambria Math" w:hAnsi="Cambria Math"/>
                <w:lang w:val="en-US"/>
              </w:rPr>
              <m:t>Activos</m:t>
            </m:r>
          </m:num>
          <m:den>
            <m:r>
              <w:rPr>
                <w:rFonts w:ascii="Cambria Math" w:hAnsi="Cambria Math"/>
              </w:rPr>
              <m:t>Patrimonio</m:t>
            </m:r>
          </m:den>
        </m:f>
      </m:oMath>
      <w:r w:rsidRPr="00860B12">
        <w:rPr>
          <w:rFonts w:eastAsia="Times New Roman" w:cstheme="minorHAnsi"/>
          <w:color w:val="000000"/>
          <w:sz w:val="24"/>
          <w:szCs w:val="24"/>
          <w:lang w:val="en-US"/>
        </w:rPr>
        <w:t xml:space="preserve"> </w:t>
      </w:r>
    </w:p>
    <w:p w14:paraId="64876DC8" w14:textId="60ECCCAB" w:rsidR="00FF695B" w:rsidRDefault="00DF402B" w:rsidP="009C6B0A">
      <w:pPr>
        <w:jc w:val="both"/>
        <w:rPr>
          <w:rFonts w:eastAsia="Times New Roman" w:cstheme="minorHAnsi"/>
        </w:rPr>
      </w:pPr>
      <w:r>
        <w:rPr>
          <w:rFonts w:eastAsia="Times New Roman" w:cstheme="minorHAnsi"/>
        </w:rPr>
        <w:t xml:space="preserve">= </w:t>
      </w:r>
      <m:oMath>
        <m:f>
          <m:fPr>
            <m:ctrlPr>
              <w:rPr>
                <w:rFonts w:ascii="Cambria Math" w:hAnsi="Cambria Math"/>
                <w:i/>
              </w:rPr>
            </m:ctrlPr>
          </m:fPr>
          <m:num>
            <m:r>
              <w:rPr>
                <w:rFonts w:ascii="Cambria Math" w:hAnsi="Cambria Math"/>
              </w:rPr>
              <m:t>192,72</m:t>
            </m:r>
            <m:r>
              <w:rPr>
                <w:rFonts w:ascii="Cambria Math" w:hAnsi="Cambria Math"/>
              </w:rPr>
              <m:t xml:space="preserve"> </m:t>
            </m:r>
          </m:num>
          <m:den>
            <m:r>
              <w:rPr>
                <w:rFonts w:ascii="Cambria Math" w:hAnsi="Cambria Math"/>
              </w:rPr>
              <m:t>560</m:t>
            </m:r>
          </m:den>
        </m:f>
        <m:r>
          <w:rPr>
            <w:rFonts w:ascii="Cambria Math" w:hAnsi="Cambria Math"/>
            <w:lang w:val="en-US"/>
          </w:rPr>
          <m:t>*</m:t>
        </m:r>
        <m:f>
          <m:fPr>
            <m:ctrlPr>
              <w:rPr>
                <w:rFonts w:ascii="Cambria Math" w:hAnsi="Cambria Math"/>
                <w:i/>
              </w:rPr>
            </m:ctrlPr>
          </m:fPr>
          <m:num>
            <m:r>
              <w:rPr>
                <w:rFonts w:ascii="Cambria Math" w:hAnsi="Cambria Math"/>
                <w:lang w:val="en-US"/>
              </w:rPr>
              <m:t>560</m:t>
            </m:r>
          </m:num>
          <m:den>
            <m:r>
              <w:rPr>
                <w:rFonts w:ascii="Cambria Math" w:hAnsi="Cambria Math"/>
              </w:rPr>
              <m:t>450</m:t>
            </m:r>
          </m:den>
        </m:f>
        <m:r>
          <w:rPr>
            <w:rFonts w:ascii="Cambria Math" w:hAnsi="Cambria Math"/>
            <w:lang w:val="en-US"/>
          </w:rPr>
          <m:t>*</m:t>
        </m:r>
        <m:f>
          <m:fPr>
            <m:ctrlPr>
              <w:rPr>
                <w:rFonts w:ascii="Cambria Math" w:hAnsi="Cambria Math"/>
                <w:i/>
              </w:rPr>
            </m:ctrlPr>
          </m:fPr>
          <m:num>
            <m:r>
              <w:rPr>
                <w:rFonts w:ascii="Cambria Math" w:hAnsi="Cambria Math"/>
              </w:rPr>
              <m:t>450</m:t>
            </m:r>
          </m:num>
          <m:den>
            <m:r>
              <w:rPr>
                <w:rFonts w:ascii="Cambria Math" w:hAnsi="Cambria Math"/>
              </w:rPr>
              <m:t>180</m:t>
            </m:r>
          </m:den>
        </m:f>
      </m:oMath>
      <w:r>
        <w:rPr>
          <w:rFonts w:eastAsia="Times New Roman" w:cstheme="minorHAnsi"/>
        </w:rPr>
        <w:t xml:space="preserve"> = 34,41% * 1,24 veces * 2,5 veces = 1,0667 = 106,67% </w:t>
      </w:r>
    </w:p>
    <w:p w14:paraId="7774992E" w14:textId="2399239C" w:rsidR="00DF402B" w:rsidRPr="001833FB" w:rsidRDefault="001833FB" w:rsidP="009C6B0A">
      <w:pPr>
        <w:jc w:val="both"/>
        <w:rPr>
          <w:rFonts w:eastAsia="Times New Roman" w:cstheme="minorHAnsi"/>
          <w:color w:val="000000"/>
          <w:sz w:val="24"/>
          <w:szCs w:val="24"/>
        </w:rPr>
      </w:pPr>
      <w:r>
        <w:rPr>
          <w:rFonts w:eastAsia="Times New Roman" w:cstheme="minorHAnsi"/>
        </w:rPr>
        <w:t xml:space="preserve">Falso, al tener más deuda la empresa aumenta la rentabilidad del patrimonio, como podemos ver a través del método </w:t>
      </w:r>
      <w:proofErr w:type="spellStart"/>
      <w:r>
        <w:rPr>
          <w:rFonts w:eastAsia="Times New Roman" w:cstheme="minorHAnsi"/>
        </w:rPr>
        <w:t>dupont</w:t>
      </w:r>
      <w:proofErr w:type="spellEnd"/>
      <w:r>
        <w:rPr>
          <w:rFonts w:eastAsia="Times New Roman" w:cstheme="minorHAnsi"/>
        </w:rPr>
        <w:t xml:space="preserve">, un aumento del apalancamiento aumenta la totalidad </w:t>
      </w:r>
      <w:proofErr w:type="gramStart"/>
      <w:r>
        <w:rPr>
          <w:rFonts w:eastAsia="Times New Roman" w:cstheme="minorHAnsi"/>
        </w:rPr>
        <w:t>del ratio</w:t>
      </w:r>
      <w:proofErr w:type="gramEnd"/>
      <w:r>
        <w:rPr>
          <w:rFonts w:eastAsia="Times New Roman" w:cstheme="minorHAnsi"/>
        </w:rPr>
        <w:t xml:space="preserve"> al estar multiplicando, por lo tanto, tener deuda aumenta la rentabilidad. </w:t>
      </w:r>
    </w:p>
    <w:p w14:paraId="15005246" w14:textId="4860FA02" w:rsidR="00FF695B" w:rsidRPr="001833FB" w:rsidRDefault="00FF695B" w:rsidP="009C6B0A">
      <w:pPr>
        <w:jc w:val="both"/>
        <w:rPr>
          <w:rFonts w:eastAsia="Times New Roman" w:cstheme="minorHAnsi"/>
          <w:color w:val="000000"/>
          <w:sz w:val="24"/>
          <w:szCs w:val="24"/>
        </w:rPr>
      </w:pPr>
    </w:p>
    <w:p w14:paraId="4B63E981" w14:textId="5301DE57" w:rsidR="00FF695B" w:rsidRPr="001833FB" w:rsidRDefault="00FF695B" w:rsidP="009C6B0A">
      <w:pPr>
        <w:jc w:val="both"/>
        <w:rPr>
          <w:rFonts w:eastAsia="Times New Roman" w:cstheme="minorHAnsi"/>
          <w:color w:val="000000"/>
          <w:sz w:val="24"/>
          <w:szCs w:val="24"/>
        </w:rPr>
      </w:pPr>
    </w:p>
    <w:p w14:paraId="09BB9FB4" w14:textId="7DEA65AC" w:rsidR="00FF695B" w:rsidRPr="001833FB" w:rsidRDefault="00FF695B" w:rsidP="009C6B0A">
      <w:pPr>
        <w:jc w:val="both"/>
        <w:rPr>
          <w:rFonts w:eastAsia="Times New Roman" w:cstheme="minorHAnsi"/>
          <w:color w:val="000000"/>
          <w:sz w:val="24"/>
          <w:szCs w:val="24"/>
        </w:rPr>
      </w:pPr>
    </w:p>
    <w:p w14:paraId="244B7AE9" w14:textId="7EB70732" w:rsidR="00FF695B" w:rsidRPr="001833FB" w:rsidRDefault="00FF695B" w:rsidP="009C6B0A">
      <w:pPr>
        <w:jc w:val="both"/>
        <w:rPr>
          <w:rFonts w:eastAsia="Times New Roman" w:cstheme="minorHAnsi"/>
          <w:color w:val="000000"/>
          <w:sz w:val="24"/>
          <w:szCs w:val="24"/>
        </w:rPr>
      </w:pPr>
    </w:p>
    <w:p w14:paraId="4E9BFF1A" w14:textId="77777777" w:rsidR="00FF695B" w:rsidRPr="001833FB" w:rsidRDefault="00FF695B" w:rsidP="009C6B0A">
      <w:pPr>
        <w:jc w:val="both"/>
        <w:rPr>
          <w:rFonts w:eastAsia="Times New Roman" w:cstheme="minorHAnsi"/>
          <w:color w:val="000000"/>
          <w:sz w:val="24"/>
          <w:szCs w:val="24"/>
        </w:rPr>
      </w:pPr>
    </w:p>
    <w:sectPr w:rsidR="00FF695B" w:rsidRPr="001833FB" w:rsidSect="009C6B0A">
      <w:pgSz w:w="12240" w:h="15840"/>
      <w:pgMar w:top="426"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73DC5"/>
    <w:multiLevelType w:val="hybridMultilevel"/>
    <w:tmpl w:val="724420F2"/>
    <w:lvl w:ilvl="0" w:tplc="340A0017">
      <w:start w:val="1"/>
      <w:numFmt w:val="lowerLetter"/>
      <w:lvlText w:val="%1)"/>
      <w:lvlJc w:val="left"/>
      <w:pPr>
        <w:ind w:left="1364" w:hanging="360"/>
      </w:pPr>
    </w:lvl>
    <w:lvl w:ilvl="1" w:tplc="340A0019" w:tentative="1">
      <w:start w:val="1"/>
      <w:numFmt w:val="lowerLetter"/>
      <w:lvlText w:val="%2."/>
      <w:lvlJc w:val="left"/>
      <w:pPr>
        <w:ind w:left="2084" w:hanging="360"/>
      </w:pPr>
    </w:lvl>
    <w:lvl w:ilvl="2" w:tplc="340A001B" w:tentative="1">
      <w:start w:val="1"/>
      <w:numFmt w:val="lowerRoman"/>
      <w:lvlText w:val="%3."/>
      <w:lvlJc w:val="right"/>
      <w:pPr>
        <w:ind w:left="2804" w:hanging="180"/>
      </w:pPr>
    </w:lvl>
    <w:lvl w:ilvl="3" w:tplc="340A000F" w:tentative="1">
      <w:start w:val="1"/>
      <w:numFmt w:val="decimal"/>
      <w:lvlText w:val="%4."/>
      <w:lvlJc w:val="left"/>
      <w:pPr>
        <w:ind w:left="3524" w:hanging="360"/>
      </w:pPr>
    </w:lvl>
    <w:lvl w:ilvl="4" w:tplc="340A0019" w:tentative="1">
      <w:start w:val="1"/>
      <w:numFmt w:val="lowerLetter"/>
      <w:lvlText w:val="%5."/>
      <w:lvlJc w:val="left"/>
      <w:pPr>
        <w:ind w:left="4244" w:hanging="360"/>
      </w:pPr>
    </w:lvl>
    <w:lvl w:ilvl="5" w:tplc="340A001B" w:tentative="1">
      <w:start w:val="1"/>
      <w:numFmt w:val="lowerRoman"/>
      <w:lvlText w:val="%6."/>
      <w:lvlJc w:val="right"/>
      <w:pPr>
        <w:ind w:left="4964" w:hanging="180"/>
      </w:pPr>
    </w:lvl>
    <w:lvl w:ilvl="6" w:tplc="340A000F" w:tentative="1">
      <w:start w:val="1"/>
      <w:numFmt w:val="decimal"/>
      <w:lvlText w:val="%7."/>
      <w:lvlJc w:val="left"/>
      <w:pPr>
        <w:ind w:left="5684" w:hanging="360"/>
      </w:pPr>
    </w:lvl>
    <w:lvl w:ilvl="7" w:tplc="340A0019" w:tentative="1">
      <w:start w:val="1"/>
      <w:numFmt w:val="lowerLetter"/>
      <w:lvlText w:val="%8."/>
      <w:lvlJc w:val="left"/>
      <w:pPr>
        <w:ind w:left="6404" w:hanging="360"/>
      </w:pPr>
    </w:lvl>
    <w:lvl w:ilvl="8" w:tplc="340A001B" w:tentative="1">
      <w:start w:val="1"/>
      <w:numFmt w:val="lowerRoman"/>
      <w:lvlText w:val="%9."/>
      <w:lvlJc w:val="right"/>
      <w:pPr>
        <w:ind w:left="7124" w:hanging="180"/>
      </w:pPr>
    </w:lvl>
  </w:abstractNum>
  <w:abstractNum w:abstractNumId="1" w15:restartNumberingAfterBreak="0">
    <w:nsid w:val="1F87411B"/>
    <w:multiLevelType w:val="hybridMultilevel"/>
    <w:tmpl w:val="85A6C1AE"/>
    <w:lvl w:ilvl="0" w:tplc="B58C44C6">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B5E3C13"/>
    <w:multiLevelType w:val="hybridMultilevel"/>
    <w:tmpl w:val="F70AD6BA"/>
    <w:lvl w:ilvl="0" w:tplc="571EA08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1C906DF"/>
    <w:multiLevelType w:val="hybridMultilevel"/>
    <w:tmpl w:val="6C9E7418"/>
    <w:lvl w:ilvl="0" w:tplc="53B24B74">
      <w:start w:val="1"/>
      <w:numFmt w:val="lowerLetter"/>
      <w:lvlText w:val="%1)"/>
      <w:lvlJc w:val="left"/>
      <w:pPr>
        <w:ind w:left="720" w:hanging="360"/>
      </w:pPr>
      <w:rPr>
        <w:rFonts w:hint="default"/>
        <w:b/>
        <w:bCs/>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580056B"/>
    <w:multiLevelType w:val="hybridMultilevel"/>
    <w:tmpl w:val="77DC9910"/>
    <w:lvl w:ilvl="0" w:tplc="A5C635B2">
      <w:start w:val="1"/>
      <w:numFmt w:val="lowerLetter"/>
      <w:lvlText w:val="%1)"/>
      <w:lvlJc w:val="left"/>
      <w:pPr>
        <w:ind w:left="2070" w:hanging="1710"/>
      </w:pPr>
      <w:rPr>
        <w:rFonts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F814992"/>
    <w:multiLevelType w:val="hybridMultilevel"/>
    <w:tmpl w:val="A2226BE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0D76BAA"/>
    <w:multiLevelType w:val="hybridMultilevel"/>
    <w:tmpl w:val="630066DE"/>
    <w:lvl w:ilvl="0" w:tplc="2F4CE1C2">
      <w:start w:val="1"/>
      <w:numFmt w:val="upperLetter"/>
      <w:lvlText w:val="%1)"/>
      <w:lvlJc w:val="left"/>
      <w:pPr>
        <w:ind w:left="720" w:hanging="360"/>
      </w:pPr>
      <w:rPr>
        <w:rFonts w:eastAsia="Times New Roman"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0A"/>
    <w:rsid w:val="00056B31"/>
    <w:rsid w:val="00096BDF"/>
    <w:rsid w:val="000F10B2"/>
    <w:rsid w:val="00115B39"/>
    <w:rsid w:val="001833FB"/>
    <w:rsid w:val="00492623"/>
    <w:rsid w:val="005D705A"/>
    <w:rsid w:val="00860B12"/>
    <w:rsid w:val="008C6B09"/>
    <w:rsid w:val="009C6B0A"/>
    <w:rsid w:val="00B235B2"/>
    <w:rsid w:val="00BC355F"/>
    <w:rsid w:val="00C9686E"/>
    <w:rsid w:val="00DF402B"/>
    <w:rsid w:val="00E844CE"/>
    <w:rsid w:val="00EC0757"/>
    <w:rsid w:val="00F02533"/>
    <w:rsid w:val="00F3761E"/>
    <w:rsid w:val="00FF69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A05F"/>
  <w15:chartTrackingRefBased/>
  <w15:docId w15:val="{A44A0B62-F78A-444A-A4F6-DD8B06C8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B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ext">
    <w:name w:val="Normal Text"/>
    <w:rsid w:val="009C6B0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paragraph" w:styleId="Prrafodelista">
    <w:name w:val="List Paragraph"/>
    <w:basedOn w:val="Normal"/>
    <w:uiPriority w:val="34"/>
    <w:qFormat/>
    <w:rsid w:val="009C6B0A"/>
    <w:pPr>
      <w:spacing w:after="0" w:line="240" w:lineRule="auto"/>
      <w:ind w:left="720"/>
      <w:contextualSpacing/>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BC35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Nuñez Sandoval</dc:creator>
  <cp:keywords/>
  <dc:description/>
  <cp:lastModifiedBy>Franco  Sances Guerrero</cp:lastModifiedBy>
  <cp:revision>2</cp:revision>
  <dcterms:created xsi:type="dcterms:W3CDTF">2021-05-11T19:22:00Z</dcterms:created>
  <dcterms:modified xsi:type="dcterms:W3CDTF">2021-05-11T19:22:00Z</dcterms:modified>
</cp:coreProperties>
</file>