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="100" w:after="1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>
      <w:pPr>
        <w:pStyle w:val="NormalWeb"/>
        <w:spacing w:lineRule="auto" w:line="360"/>
        <w:ind w:left="-567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№5</w:t>
      </w:r>
    </w:p>
    <w:p>
      <w:pPr>
        <w:pStyle w:val="NormalWeb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Хэш-функции.</w:t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Standard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Александров А.А.</w:t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Normal"/>
        <w:shd w:fill="FFFFFF" w:val="clear"/>
        <w:tabs>
          <w:tab w:val="left" w:pos="426" w:leader="none"/>
        </w:tabs>
        <w:ind w:left="0" w:right="0" w:firstLine="708"/>
        <w:jc w:val="right"/>
        <w:rPr>
          <w:rFonts w:cs="Times New Roman"/>
          <w:sz w:val="28"/>
          <w:szCs w:val="28"/>
          <w:lang w:val="ru-RU"/>
        </w:rPr>
      </w:pPr>
      <w:bookmarkStart w:id="0" w:name="__DdeLink__178_24446655661"/>
      <w:bookmarkEnd w:id="0"/>
      <w:r>
        <w:rPr>
          <w:rFonts w:cs="Times New Roman"/>
          <w:sz w:val="28"/>
          <w:szCs w:val="28"/>
          <w:lang w:val="ru-RU"/>
        </w:rPr>
        <w:t xml:space="preserve">          </w:t>
      </w:r>
      <w:r>
        <w:rPr>
          <w:rFonts w:cs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/>
      </w:pPr>
      <w:r>
        <w:rPr/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>
      <w:pPr>
        <w:pStyle w:val="NormalWeb"/>
        <w:spacing w:lineRule="auto" w:line="360"/>
        <w:ind w:left="0" w:right="0" w:firstLine="709"/>
        <w:jc w:val="both"/>
        <w:rPr/>
      </w:pPr>
      <w:r>
        <w:rPr>
          <w:b/>
          <w:bCs/>
          <w:sz w:val="32"/>
          <w:szCs w:val="32"/>
        </w:rPr>
        <w:t xml:space="preserve">Задание: </w:t>
      </w:r>
      <w:r>
        <w:rPr>
          <w:bCs/>
          <w:sz w:val="32"/>
          <w:szCs w:val="32"/>
        </w:rPr>
        <w:t xml:space="preserve">реализовать программное средство контроля целостности сообщений с помощью вычисления хэш-функции и алгоритма </w:t>
      </w:r>
      <w:r>
        <w:rPr>
          <w:bCs/>
          <w:sz w:val="32"/>
          <w:szCs w:val="32"/>
          <w:lang w:val="en-US"/>
        </w:rPr>
        <w:t>HMAC</w:t>
      </w:r>
    </w:p>
    <w:p>
      <w:pPr>
        <w:pStyle w:val="NormalWeb"/>
        <w:spacing w:lineRule="auto" w:line="360"/>
        <w:ind w:left="0" w:right="0"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>
      <w:pPr>
        <w:pStyle w:val="NormalWeb"/>
        <w:spacing w:lineRule="auto" w:line="360"/>
        <w:ind w:left="0" w:right="0"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HMAC (hash-based message authentication code) - код аутентификации (проверки подлинности) сообщений, использующий хеш-функции, механизм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лицами. Механизм HMAC использует MAC, описан в RFC 2104, в стандартах организаций ANSI, IETF, ISO и NIST. </w:t>
      </w:r>
    </w:p>
    <w:p>
      <w:pPr>
        <w:pStyle w:val="NormalWeb"/>
        <w:spacing w:lineRule="auto" w:line="360"/>
        <w:ind w:left="0" w:right="0"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MAC — 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HMAC, как правило, разделяют общий секретный ключ. HMAC — надстройка над MAC; механизм обмена данными с использованием секретного ключа (как в MAC) и хеш-функций. В зависимости от используемой хеш-функции выделяют HMAC-MD5, HMAC-SHA1, HMAC-RIPEMD128, HMAC-RIPEMD160 и т. п.</w:t>
      </w:r>
    </w:p>
    <w:p>
      <w:pPr>
        <w:pStyle w:val="Normal"/>
        <w:spacing w:lineRule="auto" w:line="360"/>
        <w:rPr>
          <w:rFonts w:cs="Arial Unicode MS"/>
          <w:b/>
          <w:b/>
          <w:bCs/>
          <w:color w:val="000000"/>
          <w:sz w:val="32"/>
          <w:szCs w:val="32"/>
          <w:u w:val="none"/>
          <w:lang w:val="ru-RU"/>
        </w:rPr>
      </w:pPr>
      <w:r>
        <w:rPr>
          <w:rFonts w:cs="Arial Unicode MS"/>
          <w:b/>
          <w:bCs/>
          <w:color w:val="000000"/>
          <w:sz w:val="32"/>
          <w:szCs w:val="32"/>
          <w:u w:val="none"/>
          <w:lang w:val="ru-RU"/>
        </w:rPr>
      </w:r>
      <w:r>
        <w:br w:type="page"/>
      </w:r>
    </w:p>
    <w:p>
      <w:pPr>
        <w:pStyle w:val="NormalWeb"/>
        <w:spacing w:lineRule="auto" w:line="360"/>
        <w:ind w:left="0" w:right="0"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Алгоритм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280" w:after="24"/>
        <w:ind w:left="384" w:right="0" w:hanging="360"/>
        <w:rPr/>
      </w:pP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b</w:t>
      </w:r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block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_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size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размер блока в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байтах;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24"/>
        <w:ind w:left="384" w:right="0" w:hanging="360"/>
        <w:rPr/>
      </w:pP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H</w:t>
      </w:r>
      <w:r>
        <w:rPr>
          <w:color w:val="222222"/>
          <w:sz w:val="28"/>
          <w:szCs w:val="28"/>
        </w:rPr>
        <w:t>,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hash</w:t>
      </w:r>
      <w:r>
        <w:rPr>
          <w:color w:val="222222"/>
          <w:sz w:val="28"/>
          <w:szCs w:val="28"/>
        </w:rPr>
        <w:t> — хеш-функция;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24"/>
        <w:ind w:left="384" w:right="0" w:hanging="360"/>
        <w:rPr/>
      </w:pP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ipad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блок вида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( 0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36 0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36 0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36 ... 0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36 )</w:t>
      </w:r>
      <w:r>
        <w:rPr>
          <w:color w:val="222222"/>
          <w:sz w:val="28"/>
          <w:szCs w:val="28"/>
          <w:lang w:val="ru-RU"/>
        </w:rPr>
        <w:t>, где байт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0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36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повторяется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раз;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0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36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константа,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магическое число, приведённое в</w:t>
      </w:r>
      <w:r>
        <w:rPr>
          <w:color w:val="222222"/>
          <w:sz w:val="28"/>
          <w:szCs w:val="28"/>
        </w:rPr>
        <w:t> RFC</w:t>
      </w:r>
      <w:r>
        <w:rPr>
          <w:color w:val="222222"/>
          <w:sz w:val="28"/>
          <w:szCs w:val="28"/>
          <w:lang w:val="ru-RU"/>
        </w:rPr>
        <w:t xml:space="preserve"> 2104; «</w:t>
      </w:r>
      <w:r>
        <w:rPr>
          <w:color w:val="222222"/>
          <w:sz w:val="28"/>
          <w:szCs w:val="28"/>
        </w:rPr>
        <w:t>i</w:t>
      </w:r>
      <w:r>
        <w:rPr>
          <w:color w:val="222222"/>
          <w:sz w:val="28"/>
          <w:szCs w:val="28"/>
          <w:lang w:val="ru-RU"/>
        </w:rPr>
        <w:t>» от «</w:t>
      </w:r>
      <w:r>
        <w:rPr>
          <w:color w:val="222222"/>
          <w:sz w:val="28"/>
          <w:szCs w:val="28"/>
        </w:rPr>
        <w:t>inner</w:t>
      </w:r>
      <w:r>
        <w:rPr>
          <w:color w:val="222222"/>
          <w:sz w:val="28"/>
          <w:szCs w:val="28"/>
          <w:lang w:val="ru-RU"/>
        </w:rPr>
        <w:t>»</w:t>
      </w:r>
      <w:r>
        <w:fldChar w:fldCharType="begin"/>
      </w:r>
      <w:r>
        <w:rPr>
          <w:rStyle w:val="InternetLink"/>
          <w:vertAlign w:val="superscript"/>
          <w:sz w:val="28"/>
          <w:szCs w:val="28"/>
        </w:rPr>
        <w:instrText> HYPERLINK "https://ru.wikipedia.org/wiki/HMAC" \l "cite_note-rfc2104-1"</w:instrText>
      </w:r>
      <w:r>
        <w:rPr>
          <w:rStyle w:val="InternetLink"/>
          <w:vertAlign w:val="superscript"/>
          <w:sz w:val="28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vertAlign w:val="superscript"/>
          <w:lang w:val="ru-RU"/>
        </w:rPr>
        <w:t>[1]</w:t>
      </w:r>
      <w:r>
        <w:rPr>
          <w:rStyle w:val="InternetLink"/>
          <w:vertAlign w:val="superscript"/>
          <w:sz w:val="28"/>
          <w:szCs w:val="28"/>
        </w:rPr>
        <w:fldChar w:fldCharType="end"/>
      </w:r>
      <w:r>
        <w:rPr>
          <w:color w:val="222222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24"/>
        <w:ind w:left="384" w:right="0" w:hanging="360"/>
        <w:rPr/>
      </w:pP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lang w:val="ru-RU"/>
        </w:rPr>
        <w:t>К</w:t>
      </w:r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key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секретный ключ (общий для отправителя и получателя);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24"/>
        <w:ind w:left="384" w:right="0" w:hanging="360"/>
        <w:rPr/>
      </w:pP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K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  <w:vertAlign w:val="subscript"/>
          <w:lang w:val="ru-RU"/>
        </w:rPr>
        <w:t>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изменённый ключ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K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(уменьшенный или увеличенный до размера блока (до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байт));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24"/>
        <w:ind w:left="384" w:right="0" w:hanging="360"/>
        <w:rPr/>
      </w:pP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L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размер в байтах строки, возвращаемой хеш-функцией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H</w:t>
      </w:r>
      <w:r>
        <w:rPr>
          <w:color w:val="222222"/>
          <w:sz w:val="28"/>
          <w:szCs w:val="28"/>
          <w:lang w:val="ru-RU"/>
        </w:rPr>
        <w:t>;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highlight w:val="white"/>
          <w:bdr w:val="single" w:sz="6" w:space="1" w:color="EAECF0"/>
        </w:rPr>
        <w:t>L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зависит от выбранной хеш-функции и обычно меньше размера блока;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3810000" cy="2847975"/>
            <wp:effectExtent l="0" t="0" r="0" b="0"/>
            <wp:docPr id="1" name="Рисунок 7" descr="https://upload.wikimedia.org/wikipedia/commons/thumb/7/7f/SHAhmac.svg/400px-SHAhma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https://upload.wikimedia.org/wikipedia/commons/thumb/7/7f/SHAhmac.svg/400px-SHAhmac.sv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Cs/>
          <w:sz w:val="28"/>
          <w:szCs w:val="28"/>
          <w:lang w:val="ru-RU"/>
        </w:rPr>
        <w:t>HMAC использует два прохода хэш - вычислений. Секретный ключ первый используется для получения двух ключей - внутренний и внешний. Первый проход алгоритма производит внутренний хэш, полученный из сообщения и внутреннего ключа. Второй проход производит окончательный HMAC-код, полученный из внутренней хеш - результата и внешнего ключа. Таким образом, алгоритм обеспечивает лучший иммунитет против атак расширения длины.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Итеративной хэш - функция разбивает сообщение на блоки фиксированного размера и итерацию над ними с функцией сжатия. Так, например, SHA-256 работает на 512-битовых блоков. Размер выходного HMAC та же, что и основной хеш - функции (например, 256 и 1600 бит в случае SHA-256 и SHA-3, соответственно), хотя оно может быть укорочены, если это желательно.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HMAC не шифрует сообщение. Вместо этого сообщения (зашифрованные или нет), должны быть отправлены вместе с HMAC. Сторона с секретным ключом может проверить код аутентификации, и, если он является подлинным, полученные и вычисленные хэши совпадают.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Определение и анализ конструкции HMAC был впервые опубликован в 1996 году в статье Mihir Bellare , Ран Канетти, и Хьюго Кравчик, и они также писали RFC 2104 в 1997 1996 документе также определен вариант под названием NMAC. FIPS PUB 198 обобщается и стандартизирует использование HMACs. HMAC используется в рамках протокола IPsec и TLS протоколы и JSON веб - токенов.</w:t>
      </w:r>
    </w:p>
    <w:p>
      <w:pPr>
        <w:pStyle w:val="Normal"/>
        <w:spacing w:lineRule="auto" w:line="360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</w:r>
    </w:p>
    <w:p>
      <w:pPr>
        <w:pStyle w:val="NormalWeb"/>
        <w:spacing w:lineRule="auto" w:line="360"/>
        <w:ind w:left="0" w:right="0"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Уязвимости</w:t>
      </w:r>
    </w:p>
    <w:p>
      <w:pPr>
        <w:pStyle w:val="NormalWeb"/>
        <w:spacing w:lineRule="auto" w:line="360"/>
        <w:ind w:left="0" w:right="0" w:firstLine="709"/>
        <w:jc w:val="both"/>
        <w:rPr/>
      </w:pPr>
      <w:r>
        <w:rPr>
          <w:bCs/>
          <w:sz w:val="28"/>
          <w:szCs w:val="28"/>
        </w:rPr>
        <w:t>В 2006 году Jongsung Ким, Алекс Бирюков, Барт Preneel и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Seokhie Hong показал, как отличить HMAC с уменьшенными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версиями MD5 и SHA-1 или полные версии Haval, MD4 и SHA-0 от случайной функции или HMAC со случайной функцией.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Уязвимость позволяет злоумышленнику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разработать атаку подделки на HMAC. В 2009 году Xiaoyun Wang и др. представил отличительную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атаку на HMAC-MD5 без использования связанных ключей. Он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может отличить экземпляр HMAC с MD5 от экземпляра со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случайной функцией с 2</w:t>
      </w:r>
      <w:r>
        <w:rPr>
          <w:bCs/>
          <w:sz w:val="28"/>
          <w:szCs w:val="28"/>
          <w:vertAlign w:val="superscript"/>
        </w:rPr>
        <w:t>97</w:t>
      </w:r>
      <w:r>
        <w:rPr>
          <w:bCs/>
          <w:sz w:val="28"/>
          <w:szCs w:val="28"/>
        </w:rPr>
        <w:t xml:space="preserve"> запросов с вероятностью 0,87.</w:t>
      </w:r>
    </w:p>
    <w:p>
      <w:pPr>
        <w:pStyle w:val="NormalWeb"/>
        <w:spacing w:lineRule="auto" w:line="360"/>
        <w:ind w:left="0" w:right="0" w:firstLine="709"/>
        <w:jc w:val="both"/>
        <w:rPr/>
      </w:pPr>
      <w:r>
        <w:rPr>
          <w:bCs/>
          <w:sz w:val="28"/>
          <w:szCs w:val="28"/>
        </w:rPr>
        <w:t>В 2011 году информационный RFC 6151 резюмировал соображения безопасности в MD5 и HMAC-MD5.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Для HMAC-MD5 RFC, следует , что, хотя безопасность MD5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серьезно скомпрометирована, - известные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в настоящее время «атаки на HMAC-MD5, кажется, не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указывают на практическую уязвимость при использовании в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качестве кода аутентификации сообщения» , но это также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добавляет , что «для нового дизайна протокола, CipherSuite с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HMAC-MD5 не должны быть вк</w:t>
      </w:r>
      <w:bookmarkStart w:id="1" w:name="_GoBack"/>
      <w:bookmarkEnd w:id="1"/>
      <w:r>
        <w:rPr>
          <w:bCs/>
          <w:sz w:val="28"/>
          <w:szCs w:val="28"/>
        </w:rPr>
        <w:t>лючены» .</w:t>
      </w:r>
      <w:r>
        <w:br w:type="page"/>
      </w:r>
    </w:p>
    <w:p>
      <w:pPr>
        <w:pStyle w:val="NormalWeb"/>
        <w:spacing w:lineRule="auto" w:line="360"/>
        <w:ind w:left="0" w:right="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Результаты работы программы</w:t>
      </w:r>
    </w:p>
    <w:p>
      <w:pPr>
        <w:pStyle w:val="NormalWeb"/>
        <w:spacing w:lineRule="auto" w:line="360"/>
        <w:rPr>
          <w:lang w:eastAsia="ru-RU"/>
        </w:rPr>
      </w:pPr>
      <w:r>
        <w:rPr>
          <w:lang w:eastAsia="ru-RU"/>
        </w:rPr>
      </w:r>
    </w:p>
    <w:p>
      <w:pPr>
        <w:pStyle w:val="NormalWeb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561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>
      <w:pPr>
        <w:pStyle w:val="NormalWeb"/>
        <w:rPr/>
      </w:pPr>
      <w:r>
        <w:rPr/>
        <w:t>from hashlib import sha1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trans_5C = bytes((x ^ 0x5C) for x in range(256))</w:t>
      </w:r>
    </w:p>
    <w:p>
      <w:pPr>
        <w:pStyle w:val="NormalWeb"/>
        <w:rPr/>
      </w:pPr>
      <w:r>
        <w:rPr/>
        <w:t>trans_36 = bytes((x ^ 0x36) for x in range(256))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digest_size = None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class HMAC:</w:t>
      </w:r>
    </w:p>
    <w:p>
      <w:pPr>
        <w:pStyle w:val="NormalWeb"/>
        <w:rPr/>
      </w:pPr>
      <w:r>
        <w:rPr/>
        <w:t xml:space="preserve">    </w:t>
      </w:r>
      <w:r>
        <w:rPr/>
        <w:t>blocksize = 64  # 512-bit HMAC; can be changed in subclasses.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</w:t>
      </w:r>
      <w:r>
        <w:rPr/>
        <w:t>def __init__(self, key, msg=None, digestmod=''):</w:t>
      </w:r>
    </w:p>
    <w:p>
      <w:pPr>
        <w:pStyle w:val="NormalWeb"/>
        <w:rPr/>
      </w:pPr>
      <w:r>
        <w:rPr/>
        <w:t xml:space="preserve">        </w:t>
      </w:r>
      <w:r>
        <w:rPr/>
        <w:t>if not isinstance(key, (bytes, bytearray)):</w:t>
      </w:r>
    </w:p>
    <w:p>
      <w:pPr>
        <w:pStyle w:val="NormalWeb"/>
        <w:rPr/>
      </w:pPr>
      <w:r>
        <w:rPr/>
        <w:t xml:space="preserve">            </w:t>
      </w:r>
      <w:r>
        <w:rPr/>
        <w:t>raise TypeError("key: expected bytes or bytearray, but got %r" % type(key).__name__)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    </w:t>
      </w:r>
      <w:r>
        <w:rPr/>
        <w:t>if not digestmod:</w:t>
      </w:r>
    </w:p>
    <w:p>
      <w:pPr>
        <w:pStyle w:val="NormalWeb"/>
        <w:rPr/>
      </w:pPr>
      <w:r>
        <w:rPr/>
        <w:t xml:space="preserve">            </w:t>
      </w:r>
      <w:r>
        <w:rPr/>
        <w:t>raise TypeError("Missing required parameter 'digestmod'.")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    </w:t>
      </w:r>
      <w:r>
        <w:rPr/>
        <w:t>self.digest_cons = digestmod</w:t>
      </w:r>
    </w:p>
    <w:p>
      <w:pPr>
        <w:pStyle w:val="NormalWeb"/>
        <w:rPr/>
      </w:pPr>
      <w:r>
        <w:rPr/>
        <w:t xml:space="preserve">        </w:t>
      </w:r>
      <w:r>
        <w:rPr/>
        <w:t>self.outer = self.digest_cons()</w:t>
      </w:r>
    </w:p>
    <w:p>
      <w:pPr>
        <w:pStyle w:val="NormalWeb"/>
        <w:rPr/>
      </w:pPr>
      <w:r>
        <w:rPr/>
        <w:t xml:space="preserve">        </w:t>
      </w:r>
      <w:r>
        <w:rPr/>
        <w:t>self.inner = self.digest_cons()</w:t>
      </w:r>
    </w:p>
    <w:p>
      <w:pPr>
        <w:pStyle w:val="NormalWeb"/>
        <w:rPr/>
      </w:pPr>
      <w:r>
        <w:rPr/>
        <w:t xml:space="preserve">        </w:t>
      </w:r>
      <w:r>
        <w:rPr/>
        <w:t>self.digest_size = self.inner.digest_size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    </w:t>
      </w:r>
      <w:r>
        <w:rPr/>
        <w:t>blocksize = self.inner.block_size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    </w:t>
      </w:r>
      <w:r>
        <w:rPr/>
        <w:t>self.block_size = blocksize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    </w:t>
      </w:r>
      <w:r>
        <w:rPr/>
        <w:t>if len(key) &gt; blocksize:</w:t>
      </w:r>
    </w:p>
    <w:p>
      <w:pPr>
        <w:pStyle w:val="NormalWeb"/>
        <w:rPr/>
      </w:pPr>
      <w:r>
        <w:rPr/>
        <w:t xml:space="preserve">            </w:t>
      </w:r>
      <w:r>
        <w:rPr/>
        <w:t>key = self.digest_cons(key).digest()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    </w:t>
      </w:r>
      <w:r>
        <w:rPr/>
        <w:t>key = key.ljust(blocksize, b'\0')</w:t>
      </w:r>
    </w:p>
    <w:p>
      <w:pPr>
        <w:pStyle w:val="NormalWeb"/>
        <w:rPr/>
      </w:pPr>
      <w:r>
        <w:rPr/>
        <w:t xml:space="preserve">        </w:t>
      </w:r>
      <w:r>
        <w:rPr/>
        <w:t>self.outer.update(key.translate(trans_5C))</w:t>
      </w:r>
    </w:p>
    <w:p>
      <w:pPr>
        <w:pStyle w:val="NormalWeb"/>
        <w:rPr/>
      </w:pPr>
      <w:r>
        <w:rPr/>
        <w:t xml:space="preserve">        </w:t>
      </w:r>
      <w:r>
        <w:rPr/>
        <w:t>self.inner.update(key.translate(trans_36))</w:t>
      </w:r>
    </w:p>
    <w:p>
      <w:pPr>
        <w:pStyle w:val="NormalWeb"/>
        <w:rPr/>
      </w:pPr>
      <w:r>
        <w:rPr/>
        <w:t xml:space="preserve">        </w:t>
      </w:r>
      <w:r>
        <w:rPr/>
        <w:t>if msg is not None:</w:t>
      </w:r>
    </w:p>
    <w:p>
      <w:pPr>
        <w:pStyle w:val="NormalWeb"/>
        <w:rPr/>
      </w:pPr>
      <w:r>
        <w:rPr/>
        <w:t xml:space="preserve">            </w:t>
      </w:r>
      <w:r>
        <w:rPr/>
        <w:t>self.update(msg)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</w:t>
      </w:r>
      <w:r>
        <w:rPr/>
        <w:t>def update(self, msg):</w:t>
      </w:r>
    </w:p>
    <w:p>
      <w:pPr>
        <w:pStyle w:val="NormalWeb"/>
        <w:rPr/>
      </w:pPr>
      <w:r>
        <w:rPr/>
        <w:t xml:space="preserve">        </w:t>
      </w:r>
      <w:r>
        <w:rPr/>
        <w:t>self.inner.update(msg)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</w:t>
      </w:r>
      <w:r>
        <w:rPr/>
        <w:t>def _current(self):</w:t>
      </w:r>
    </w:p>
    <w:p>
      <w:pPr>
        <w:pStyle w:val="NormalWeb"/>
        <w:rPr/>
      </w:pPr>
      <w:r>
        <w:rPr/>
        <w:t xml:space="preserve">        </w:t>
      </w:r>
      <w:r>
        <w:rPr/>
        <w:t>h = self.outer.copy()</w:t>
      </w:r>
    </w:p>
    <w:p>
      <w:pPr>
        <w:pStyle w:val="NormalWeb"/>
        <w:rPr/>
      </w:pPr>
      <w:r>
        <w:rPr/>
        <w:t xml:space="preserve">        </w:t>
      </w:r>
      <w:r>
        <w:rPr/>
        <w:t>h.update(self.inner.digest())</w:t>
      </w:r>
    </w:p>
    <w:p>
      <w:pPr>
        <w:pStyle w:val="NormalWeb"/>
        <w:rPr/>
      </w:pPr>
      <w:r>
        <w:rPr/>
        <w:t xml:space="preserve">        </w:t>
      </w:r>
      <w:r>
        <w:rPr/>
        <w:t>return h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</w:t>
      </w:r>
      <w:r>
        <w:rPr/>
        <w:t>def digest(self):</w:t>
      </w:r>
    </w:p>
    <w:p>
      <w:pPr>
        <w:pStyle w:val="NormalWeb"/>
        <w:rPr/>
      </w:pPr>
      <w:r>
        <w:rPr/>
        <w:t xml:space="preserve">        </w:t>
      </w:r>
      <w:r>
        <w:rPr/>
        <w:t>h = self._current()</w:t>
      </w:r>
    </w:p>
    <w:p>
      <w:pPr>
        <w:pStyle w:val="NormalWeb"/>
        <w:rPr/>
      </w:pPr>
      <w:r>
        <w:rPr/>
        <w:t xml:space="preserve">        </w:t>
      </w:r>
      <w:r>
        <w:rPr/>
        <w:t>return h.digest()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    </w:t>
      </w:r>
      <w:r>
        <w:rPr/>
        <w:t>def hexdigest(self):</w:t>
      </w:r>
    </w:p>
    <w:p>
      <w:pPr>
        <w:pStyle w:val="NormalWeb"/>
        <w:rPr/>
      </w:pPr>
      <w:r>
        <w:rPr/>
        <w:t xml:space="preserve">        </w:t>
      </w:r>
      <w:r>
        <w:rPr/>
        <w:t>h = self._current()</w:t>
      </w:r>
    </w:p>
    <w:p>
      <w:pPr>
        <w:pStyle w:val="NormalWeb"/>
        <w:rPr/>
      </w:pPr>
      <w:r>
        <w:rPr/>
        <w:t xml:space="preserve">        </w:t>
      </w:r>
      <w:r>
        <w:rPr/>
        <w:t>return h.hexdigest()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def hmac(key, msg=None, digestmod=''):</w:t>
      </w:r>
    </w:p>
    <w:p>
      <w:pPr>
        <w:pStyle w:val="NormalWeb"/>
        <w:rPr/>
      </w:pPr>
      <w:r>
        <w:rPr/>
        <w:t xml:space="preserve">    </w:t>
      </w:r>
      <w:r>
        <w:rPr/>
        <w:t>return HMAC(key, msg, digestmod)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text = b"MEY_TEXT"</w:t>
      </w:r>
    </w:p>
    <w:p>
      <w:pPr>
        <w:pStyle w:val="NormalWeb"/>
        <w:rPr/>
      </w:pPr>
      <w:r>
        <w:rPr/>
        <w:t>key = b"SECRET_KEY"</w:t>
      </w:r>
    </w:p>
    <w:p>
      <w:pPr>
        <w:pStyle w:val="NormalWeb"/>
        <w:rPr/>
      </w:pPr>
      <w:r>
        <w:rPr/>
        <w:t>hashed = hmac(key=key, msg=text, digestmod=sha1)</w:t>
      </w:r>
    </w:p>
    <w:p>
      <w:pPr>
        <w:pStyle w:val="NormalWeb"/>
        <w:rPr/>
      </w:pPr>
      <w:r>
        <w:rPr/>
        <w:t>signature = hashed.hexdigest()</w:t>
      </w:r>
    </w:p>
    <w:p>
      <w:pPr>
        <w:pStyle w:val="NormalWeb"/>
        <w:widowControl/>
        <w:overflowPunct w:val="true"/>
        <w:bidi w:val="0"/>
        <w:spacing w:before="100" w:after="100"/>
        <w:jc w:val="left"/>
        <w:rPr/>
      </w:pPr>
      <w:r>
        <w:rPr/>
        <w:t>print(signature)</w:t>
      </w:r>
    </w:p>
    <w:sectPr>
      <w:headerReference w:type="default" r:id="rId4"/>
      <w:footerReference w:type="default" r:id="rId5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Arial Unicode MS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47">
    <w:name w:val="ListLabel 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>
    <w:name w:val="ListLabel 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>
    <w:name w:val="ListLabel 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57">
    <w:name w:val="ListLabel 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58">
    <w:name w:val="ListLabel 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59">
    <w:name w:val="ListLabel 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0">
    <w:name w:val="ListLabel 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1">
    <w:name w:val="ListLabel 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2">
    <w:name w:val="ListLabel 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3">
    <w:name w:val="ListLabel 6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4">
    <w:name w:val="ListLabel 6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65">
    <w:name w:val="ListLabel 6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6">
    <w:name w:val="ListLabel 6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7">
    <w:name w:val="ListLabel 6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8">
    <w:name w:val="ListLabel 6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9">
    <w:name w:val="ListLabel 6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0">
    <w:name w:val="ListLabel 7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1">
    <w:name w:val="ListLabel 7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2">
    <w:name w:val="ListLabel 7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3">
    <w:name w:val="ListLabel 7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74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5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6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7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8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9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0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2">
    <w:name w:val="ListLabel 82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83">
    <w:name w:val="ListLabel 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4">
    <w:name w:val="ListLabel 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5">
    <w:name w:val="ListLabel 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6">
    <w:name w:val="ListLabel 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7">
    <w:name w:val="ListLabel 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8">
    <w:name w:val="ListLabel 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9">
    <w:name w:val="ListLabel 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90">
    <w:name w:val="ListLabel 9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91">
    <w:name w:val="ListLabel 9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2">
    <w:name w:val="ListLabel 9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3">
    <w:name w:val="ListLabel 9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4">
    <w:name w:val="ListLabel 9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5">
    <w:name w:val="ListLabel 9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6">
    <w:name w:val="ListLabel 9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7">
    <w:name w:val="ListLabel 9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8">
    <w:name w:val="ListLabel 9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9">
    <w:name w:val="ListLabel 9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0">
    <w:name w:val="ListLabel 100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01">
    <w:name w:val="ListLabel 10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2">
    <w:name w:val="ListLabel 10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3">
    <w:name w:val="ListLabel 10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4">
    <w:name w:val="ListLabel 10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5">
    <w:name w:val="ListLabel 10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6">
    <w:name w:val="ListLabel 10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7">
    <w:name w:val="ListLabel 10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8">
    <w:name w:val="ListLabel 10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9">
    <w:name w:val="ListLabel 109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0">
    <w:name w:val="ListLabel 1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1">
    <w:name w:val="ListLabel 1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2">
    <w:name w:val="ListLabel 1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3">
    <w:name w:val="ListLabel 1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4">
    <w:name w:val="ListLabel 1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5">
    <w:name w:val="ListLabel 1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6">
    <w:name w:val="ListLabel 1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7">
    <w:name w:val="ListLabel 1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8">
    <w:name w:val="ListLabel 118"/>
    <w:qFormat/>
    <w:rPr>
      <w:rFonts w:ascii="Times New Roman" w:hAnsi="Times New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9">
    <w:name w:val="ListLabel 11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>
    <w:name w:val="ListLabel 1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>
    <w:name w:val="ListLabel 12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>
    <w:name w:val="ListLabel 12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>
    <w:name w:val="ListLabel 1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>
    <w:name w:val="ListLabel 12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>
    <w:name w:val="ListLabel 1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>
    <w:name w:val="ListLabel 1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>
    <w:name w:val="ListLabel 127"/>
    <w:qFormat/>
    <w:rPr>
      <w:rFonts w:ascii="Times New Roman" w:hAnsi="Times New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28">
    <w:name w:val="ListLabel 1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ascii="Times New Roman" w:hAnsi="Times New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37">
    <w:name w:val="ListLabel 1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8">
    <w:name w:val="ListLabel 1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0">
    <w:name w:val="ListLabel 1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1">
    <w:name w:val="ListLabel 1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2">
    <w:name w:val="ListLabel 14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4">
    <w:name w:val="ListLabel 1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5">
    <w:name w:val="ListLabel 1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146">
    <w:name w:val="ListLabel 1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47">
    <w:name w:val="ListLabel 1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48">
    <w:name w:val="ListLabel 1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49">
    <w:name w:val="ListLabel 1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0">
    <w:name w:val="ListLabel 1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1">
    <w:name w:val="ListLabel 1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2">
    <w:name w:val="ListLabel 1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3">
    <w:name w:val="ListLabel 1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4">
    <w:name w:val="ListLabel 154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155">
    <w:name w:val="ListLabel 1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6">
    <w:name w:val="ListLabel 1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7">
    <w:name w:val="ListLabel 1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8">
    <w:name w:val="ListLabel 1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9">
    <w:name w:val="ListLabel 1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0">
    <w:name w:val="ListLabel 1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1">
    <w:name w:val="ListLabel 1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2">
    <w:name w:val="ListLabel 1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3">
    <w:name w:val="ListLabel 16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64">
    <w:name w:val="ListLabel 16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5">
    <w:name w:val="ListLabel 16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6">
    <w:name w:val="ListLabel 16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7">
    <w:name w:val="ListLabel 16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8">
    <w:name w:val="ListLabel 16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9">
    <w:name w:val="ListLabel 16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70">
    <w:name w:val="ListLabel 17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71">
    <w:name w:val="ListLabel 17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72">
    <w:name w:val="ListLabel 172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73">
    <w:name w:val="ListLabel 17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4">
    <w:name w:val="ListLabel 1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>
    <w:name w:val="ListLabel 1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>
    <w:name w:val="ListLabel 1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>
    <w:name w:val="ListLabel 1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>
    <w:name w:val="ListLabel 1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>
    <w:name w:val="ListLabel 1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>
    <w:name w:val="ListLabel 1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>
    <w:name w:val="ListLabel 181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82">
    <w:name w:val="ListLabel 1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3">
    <w:name w:val="ListLabel 1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4">
    <w:name w:val="ListLabel 1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5">
    <w:name w:val="ListLabel 1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6">
    <w:name w:val="ListLabel 1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7">
    <w:name w:val="ListLabel 1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8">
    <w:name w:val="ListLabel 1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9">
    <w:name w:val="ListLabel 1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190">
    <w:name w:val="ListLabel 1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91">
    <w:name w:val="ListLabel 1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2">
    <w:name w:val="ListLabel 1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3">
    <w:name w:val="ListLabel 19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4">
    <w:name w:val="ListLabel 1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5">
    <w:name w:val="ListLabel 19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6">
    <w:name w:val="ListLabel 19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7">
    <w:name w:val="ListLabel 1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8">
    <w:name w:val="ListLabel 19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9">
    <w:name w:val="ListLabel 19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00">
    <w:name w:val="ListLabel 20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1">
    <w:name w:val="ListLabel 20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2">
    <w:name w:val="ListLabel 20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3">
    <w:name w:val="ListLabel 20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4">
    <w:name w:val="ListLabel 20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5">
    <w:name w:val="ListLabel 20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6">
    <w:name w:val="ListLabel 20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7">
    <w:name w:val="ListLabel 20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8">
    <w:name w:val="ListLabel 20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09">
    <w:name w:val="ListLabel 2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0">
    <w:name w:val="ListLabel 2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1">
    <w:name w:val="ListLabel 21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2">
    <w:name w:val="ListLabel 2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3">
    <w:name w:val="ListLabel 2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4">
    <w:name w:val="ListLabel 21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5">
    <w:name w:val="ListLabel 2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6">
    <w:name w:val="ListLabel 2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7">
    <w:name w:val="ListLabel 2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218">
    <w:name w:val="ListLabel 2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19">
    <w:name w:val="ListLabel 2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0">
    <w:name w:val="ListLabel 2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1">
    <w:name w:val="ListLabel 2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2">
    <w:name w:val="ListLabel 2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3">
    <w:name w:val="ListLabel 2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4">
    <w:name w:val="ListLabel 2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5">
    <w:name w:val="ListLabel 2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6">
    <w:name w:val="ListLabel 2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227">
    <w:name w:val="ListLabel 2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8">
    <w:name w:val="ListLabel 2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9">
    <w:name w:val="ListLabel 2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0">
    <w:name w:val="ListLabel 2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1">
    <w:name w:val="ListLabel 2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2">
    <w:name w:val="ListLabel 2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3">
    <w:name w:val="ListLabel 2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4">
    <w:name w:val="ListLabel 2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5">
    <w:name w:val="ListLabel 2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36">
    <w:name w:val="ListLabel 2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7">
    <w:name w:val="ListLabel 2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8">
    <w:name w:val="ListLabel 2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9">
    <w:name w:val="ListLabel 2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0">
    <w:name w:val="ListLabel 2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1">
    <w:name w:val="ListLabel 2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2">
    <w:name w:val="ListLabel 2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3">
    <w:name w:val="ListLabel 2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4">
    <w:name w:val="ListLabel 2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45">
    <w:name w:val="ListLabel 2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7">
    <w:name w:val="ListLabel 2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8">
    <w:name w:val="ListLabel 2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9">
    <w:name w:val="ListLabel 2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0">
    <w:name w:val="ListLabel 2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1">
    <w:name w:val="ListLabel 2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2">
    <w:name w:val="ListLabel 2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3">
    <w:name w:val="ListLabel 2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54">
    <w:name w:val="ListLabel 2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5">
    <w:name w:val="ListLabel 2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6">
    <w:name w:val="ListLabel 2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7">
    <w:name w:val="ListLabel 2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8">
    <w:name w:val="ListLabel 2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9">
    <w:name w:val="ListLabel 2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0">
    <w:name w:val="ListLabel 2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1">
    <w:name w:val="ListLabel 2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2">
    <w:name w:val="ListLabel 262"/>
    <w:qFormat/>
    <w:rPr>
      <w:sz w:val="28"/>
    </w:rPr>
  </w:style>
  <w:style w:type="character" w:styleId="ListLabel263">
    <w:name w:val="ListLabel 263"/>
    <w:qFormat/>
    <w:rPr>
      <w:sz w:val="20"/>
    </w:rPr>
  </w:style>
  <w:style w:type="character" w:styleId="ListLabel264">
    <w:name w:val="ListLabel 264"/>
    <w:qFormat/>
    <w:rPr>
      <w:sz w:val="20"/>
    </w:rPr>
  </w:style>
  <w:style w:type="character" w:styleId="ListLabel265">
    <w:name w:val="ListLabel 265"/>
    <w:qFormat/>
    <w:rPr>
      <w:sz w:val="20"/>
    </w:rPr>
  </w:style>
  <w:style w:type="character" w:styleId="ListLabel266">
    <w:name w:val="ListLabel 266"/>
    <w:qFormat/>
    <w:rPr>
      <w:sz w:val="20"/>
    </w:rPr>
  </w:style>
  <w:style w:type="character" w:styleId="ListLabel267">
    <w:name w:val="ListLabel 267"/>
    <w:qFormat/>
    <w:rPr>
      <w:sz w:val="20"/>
    </w:rPr>
  </w:style>
  <w:style w:type="character" w:styleId="ListLabel268">
    <w:name w:val="ListLabel 268"/>
    <w:qFormat/>
    <w:rPr>
      <w:sz w:val="20"/>
    </w:rPr>
  </w:style>
  <w:style w:type="character" w:styleId="ListLabel269">
    <w:name w:val="ListLabel 269"/>
    <w:qFormat/>
    <w:rPr>
      <w:sz w:val="20"/>
    </w:rPr>
  </w:style>
  <w:style w:type="character" w:styleId="ListLabel270">
    <w:name w:val="ListLabel 270"/>
    <w:qFormat/>
    <w:rPr>
      <w:sz w:val="20"/>
    </w:rPr>
  </w:style>
  <w:style w:type="character" w:styleId="ListLabel271">
    <w:name w:val="ListLabel 271"/>
    <w:qFormat/>
    <w:rPr>
      <w:color w:val="0B0080"/>
      <w:sz w:val="28"/>
      <w:szCs w:val="28"/>
      <w:vertAlign w:val="superscript"/>
      <w:lang w:val="ru-RU"/>
    </w:rPr>
  </w:style>
  <w:style w:type="character" w:styleId="ListLabel272">
    <w:name w:val="ListLabel 272"/>
    <w:qFormat/>
    <w:rPr>
      <w:rFonts w:cs="Symbol"/>
      <w:sz w:val="28"/>
    </w:rPr>
  </w:style>
  <w:style w:type="character" w:styleId="ListLabel273">
    <w:name w:val="ListLabel 273"/>
    <w:qFormat/>
    <w:rPr>
      <w:rFonts w:cs="Courier New"/>
      <w:sz w:val="20"/>
    </w:rPr>
  </w:style>
  <w:style w:type="character" w:styleId="ListLabel274">
    <w:name w:val="ListLabel 274"/>
    <w:qFormat/>
    <w:rPr>
      <w:rFonts w:cs="Wingdings"/>
      <w:sz w:val="20"/>
    </w:rPr>
  </w:style>
  <w:style w:type="character" w:styleId="ListLabel275">
    <w:name w:val="ListLabel 275"/>
    <w:qFormat/>
    <w:rPr>
      <w:rFonts w:cs="Wingdings"/>
      <w:sz w:val="20"/>
    </w:rPr>
  </w:style>
  <w:style w:type="character" w:styleId="ListLabel276">
    <w:name w:val="ListLabel 276"/>
    <w:qFormat/>
    <w:rPr>
      <w:rFonts w:cs="Wingdings"/>
      <w:sz w:val="20"/>
    </w:rPr>
  </w:style>
  <w:style w:type="character" w:styleId="ListLabel277">
    <w:name w:val="ListLabel 277"/>
    <w:qFormat/>
    <w:rPr>
      <w:rFonts w:cs="Wingdings"/>
      <w:sz w:val="20"/>
    </w:rPr>
  </w:style>
  <w:style w:type="character" w:styleId="ListLabel278">
    <w:name w:val="ListLabel 278"/>
    <w:qFormat/>
    <w:rPr>
      <w:rFonts w:cs="Wingdings"/>
      <w:sz w:val="20"/>
    </w:rPr>
  </w:style>
  <w:style w:type="character" w:styleId="ListLabel279">
    <w:name w:val="ListLabel 279"/>
    <w:qFormat/>
    <w:rPr>
      <w:rFonts w:cs="Wingdings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color w:val="0B0080"/>
      <w:sz w:val="28"/>
      <w:szCs w:val="28"/>
      <w:vertAlign w:val="superscript"/>
      <w:lang w:val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Emphasis">
    <w:name w:val="Emphasis"/>
    <w:qFormat/>
    <w:rPr>
      <w:i/>
      <w:iCs/>
    </w:rPr>
  </w:style>
  <w:style w:type="character" w:styleId="IndexLink">
    <w:name w:val="Index Link"/>
    <w:qFormat/>
    <w:rPr/>
  </w:style>
  <w:style w:type="character" w:styleId="ListLabel282">
    <w:name w:val="ListLabel 282"/>
    <w:qFormat/>
    <w:rPr>
      <w:rFonts w:cs="Symbol"/>
      <w:sz w:val="28"/>
    </w:rPr>
  </w:style>
  <w:style w:type="character" w:styleId="ListLabel283">
    <w:name w:val="ListLabel 283"/>
    <w:qFormat/>
    <w:rPr>
      <w:rFonts w:cs="Courier New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Wingdings"/>
      <w:sz w:val="20"/>
    </w:rPr>
  </w:style>
  <w:style w:type="character" w:styleId="ListLabel291">
    <w:name w:val="ListLabel 291"/>
    <w:qFormat/>
    <w:rPr>
      <w:color w:val="0B0080"/>
      <w:sz w:val="28"/>
      <w:szCs w:val="28"/>
      <w:vertAlign w:val="superscript"/>
      <w:lang w:val="ru-RU"/>
    </w:rPr>
  </w:style>
  <w:style w:type="character" w:styleId="Plc1">
    <w:name w:val="pl-c1"/>
    <w:basedOn w:val="DefaultParagraphFont"/>
    <w:qFormat/>
    <w:rPr/>
  </w:style>
  <w:style w:type="character" w:styleId="Plpds">
    <w:name w:val="pl-pds"/>
    <w:basedOn w:val="DefaultParagraphFont"/>
    <w:qFormat/>
    <w:rPr/>
  </w:style>
  <w:style w:type="character" w:styleId="Plsmi">
    <w:name w:val="pl-smi"/>
    <w:basedOn w:val="DefaultParagraphFont"/>
    <w:qFormat/>
    <w:rPr/>
  </w:style>
  <w:style w:type="character" w:styleId="Pls">
    <w:name w:val="pl-s"/>
    <w:basedOn w:val="DefaultParagraphFont"/>
    <w:qFormat/>
    <w:rPr/>
  </w:style>
  <w:style w:type="character" w:styleId="Plc">
    <w:name w:val="pl-c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Mwemathmathmlinline">
    <w:name w:val="mwe-math-mathml-inline"/>
    <w:basedOn w:val="DefaultParagraphFont"/>
    <w:qFormat/>
    <w:rPr/>
  </w:style>
  <w:style w:type="character" w:styleId="Mweditsectiondivider">
    <w:name w:val="mw-editsection-divider"/>
    <w:basedOn w:val="DefaultParagraphFont"/>
    <w:qFormat/>
    <w:rPr/>
  </w:style>
  <w:style w:type="character" w:styleId="Mweditsectionbracket">
    <w:name w:val="mw-editsection-bracket"/>
    <w:basedOn w:val="DefaultParagraphFont"/>
    <w:qFormat/>
    <w:rPr/>
  </w:style>
  <w:style w:type="character" w:styleId="Mweditsection">
    <w:name w:val="mw-editsection"/>
    <w:basedOn w:val="DefaultParagraphFont"/>
    <w:qFormat/>
    <w:rPr/>
  </w:style>
  <w:style w:type="character" w:styleId="Mwheadline">
    <w:name w:val="mw-headline"/>
    <w:basedOn w:val="DefaultParagraphFont"/>
    <w:qFormat/>
    <w:rPr/>
  </w:style>
  <w:style w:type="character" w:styleId="Hljsliteral">
    <w:name w:val="hljs-literal"/>
    <w:basedOn w:val="DefaultParagraphFont"/>
    <w:qFormat/>
    <w:rPr/>
  </w:style>
  <w:style w:type="character" w:styleId="Hljsstring">
    <w:name w:val="hljs-string"/>
    <w:basedOn w:val="DefaultParagraphFont"/>
    <w:qFormat/>
    <w:rPr/>
  </w:style>
  <w:style w:type="character" w:styleId="Hljsnumber">
    <w:name w:val="hljs-number"/>
    <w:basedOn w:val="DefaultParagraphFont"/>
    <w:qFormat/>
    <w:rPr/>
  </w:style>
  <w:style w:type="character" w:styleId="Hljscomment">
    <w:name w:val="hljs-comment"/>
    <w:basedOn w:val="DefaultParagraphFont"/>
    <w:qFormat/>
    <w:rPr/>
  </w:style>
  <w:style w:type="character" w:styleId="Hljsparams">
    <w:name w:val="hljs-params"/>
    <w:basedOn w:val="DefaultParagraphFont"/>
    <w:qFormat/>
    <w:rPr/>
  </w:style>
  <w:style w:type="character" w:styleId="Hljsfunction">
    <w:name w:val="hljs-function"/>
    <w:basedOn w:val="DefaultParagraphFont"/>
    <w:qFormat/>
    <w:rPr/>
  </w:style>
  <w:style w:type="character" w:styleId="Hljstitle">
    <w:name w:val="hljs-title"/>
    <w:basedOn w:val="DefaultParagraphFont"/>
    <w:qFormat/>
    <w:rPr/>
  </w:style>
  <w:style w:type="character" w:styleId="Hljskeyword">
    <w:name w:val="hljs-keyword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Plk">
    <w:name w:val="pl-k"/>
    <w:basedOn w:val="DefaultParagraphFont"/>
    <w:qFormat/>
    <w:rPr/>
  </w:style>
  <w:style w:type="character" w:styleId="ListLabel292">
    <w:name w:val="ListLabel 292"/>
    <w:qFormat/>
    <w:rPr>
      <w:rFonts w:cs="Symbol"/>
      <w:sz w:val="28"/>
    </w:rPr>
  </w:style>
  <w:style w:type="character" w:styleId="ListLabel293">
    <w:name w:val="ListLabel 293"/>
    <w:qFormat/>
    <w:rPr>
      <w:rFonts w:cs="Courier New"/>
      <w:sz w:val="20"/>
    </w:rPr>
  </w:style>
  <w:style w:type="character" w:styleId="ListLabel294">
    <w:name w:val="ListLabel 294"/>
    <w:qFormat/>
    <w:rPr>
      <w:rFonts w:cs="Wingdings"/>
      <w:sz w:val="20"/>
    </w:rPr>
  </w:style>
  <w:style w:type="character" w:styleId="ListLabel295">
    <w:name w:val="ListLabel 295"/>
    <w:qFormat/>
    <w:rPr>
      <w:rFonts w:cs="Wingdings"/>
      <w:sz w:val="20"/>
    </w:rPr>
  </w:style>
  <w:style w:type="character" w:styleId="ListLabel296">
    <w:name w:val="ListLabel 296"/>
    <w:qFormat/>
    <w:rPr>
      <w:rFonts w:cs="Wingdings"/>
      <w:sz w:val="20"/>
    </w:rPr>
  </w:style>
  <w:style w:type="character" w:styleId="ListLabel297">
    <w:name w:val="ListLabel 297"/>
    <w:qFormat/>
    <w:rPr>
      <w:rFonts w:cs="Wingdings"/>
      <w:sz w:val="20"/>
    </w:rPr>
  </w:style>
  <w:style w:type="character" w:styleId="ListLabel298">
    <w:name w:val="ListLabel 298"/>
    <w:qFormat/>
    <w:rPr>
      <w:rFonts w:cs="Wingdings"/>
      <w:sz w:val="20"/>
    </w:rPr>
  </w:style>
  <w:style w:type="character" w:styleId="ListLabel299">
    <w:name w:val="ListLabel 299"/>
    <w:qFormat/>
    <w:rPr>
      <w:rFonts w:cs="Wingdings"/>
      <w:sz w:val="20"/>
    </w:rPr>
  </w:style>
  <w:style w:type="character" w:styleId="ListLabel300">
    <w:name w:val="ListLabel 300"/>
    <w:qFormat/>
    <w:rPr>
      <w:rFonts w:cs="Wingdings"/>
      <w:sz w:val="20"/>
    </w:rPr>
  </w:style>
  <w:style w:type="character" w:styleId="ListLabel301">
    <w:name w:val="ListLabel 301"/>
    <w:qFormat/>
    <w:rPr>
      <w:color w:val="0B0080"/>
      <w:sz w:val="28"/>
      <w:szCs w:val="28"/>
      <w:vertAlign w:val="superscript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2">
    <w:name w:val="Колонтитулы"/>
    <w:qFormat/>
    <w:pPr>
      <w:widowControl/>
      <w:tabs>
        <w:tab w:val="right" w:pos="9020" w:leader="none"/>
      </w:tabs>
      <w:kinsoku w:val="true"/>
      <w:overflowPunct w:val="true"/>
      <w:autoSpaceDE w:val="true"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qFormat/>
    <w:pPr>
      <w:widowControl/>
      <w:kinsoku w:val="true"/>
      <w:overflowPunct w:val="true"/>
      <w:autoSpaceDE w:val="true"/>
      <w:bidi w:val="0"/>
      <w:spacing w:before="100" w:after="10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/>
      <w:lang w:val="ru-RU" w:eastAsia="en-US" w:bidi="ar-SA"/>
    </w:rPr>
  </w:style>
  <w:style w:type="paragraph" w:styleId="ListParagraph">
    <w:name w:val="List Paragraph"/>
    <w:qFormat/>
    <w:pPr>
      <w:widowControl/>
      <w:kinsoku w:val="true"/>
      <w:overflowPunct w:val="true"/>
      <w:autoSpaceDE w:val="true"/>
      <w:bidi w:val="0"/>
      <w:spacing w:lineRule="auto" w:line="259" w:before="0" w:after="160"/>
      <w:ind w:left="720" w:right="0" w:hanging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/>
      <w:lang w:val="ru-RU" w:eastAsia="en-US" w:bidi="ar-SA"/>
    </w:rPr>
  </w:style>
  <w:style w:type="paragraph" w:styleId="Style13">
    <w:name w:val="Текстовый блок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1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mall">
    <w:name w:val="smal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>
    <w:name w:val="msonormal"/>
    <w:basedOn w:val="Normal"/>
    <w:qFormat/>
    <w:pPr>
      <w:spacing w:before="280" w:after="280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numbering" w:styleId="NoList">
    <w:name w:val="No List"/>
    <w:qFormat/>
  </w:style>
  <w:style w:type="numbering" w:styleId="12">
    <w:name w:val="Импортированный стиль 1"/>
    <w:qFormat/>
  </w:style>
  <w:style w:type="numbering" w:styleId="21">
    <w:name w:val="Импортированный стиль 2"/>
    <w:qFormat/>
  </w:style>
  <w:style w:type="numbering" w:styleId="31">
    <w:name w:val="Импортированный стиль 3"/>
    <w:qFormat/>
  </w:style>
  <w:style w:type="numbering" w:styleId="4">
    <w:name w:val="Импортированный стиль 4"/>
    <w:qFormat/>
  </w:style>
  <w:style w:type="numbering" w:styleId="5">
    <w:name w:val="Импортированный стиль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LibreOffice/6.0.7.3$Linux_X86_64 LibreOffice_project/00m0$Build-3</Application>
  <Pages>8</Pages>
  <Words>732</Words>
  <Characters>4711</Characters>
  <CharactersWithSpaces>5631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2017-12-19T08:40:00Z</dcterms:created>
  <dc:creator/>
  <dc:description/>
  <dc:language>en-US</dc:language>
  <cp:lastModifiedBy/>
  <dcterms:modified xsi:type="dcterms:W3CDTF">2019-12-11T18:57:56Z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