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4CA0C" w14:textId="77777777" w:rsidR="005619F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21B7EF8D" w14:textId="77777777" w:rsidR="005619F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286DA8C0" w14:textId="77777777" w:rsidR="005619FE" w:rsidRDefault="005619FE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619FE" w14:paraId="160ABCF0" w14:textId="77777777">
        <w:tc>
          <w:tcPr>
            <w:tcW w:w="4508" w:type="dxa"/>
          </w:tcPr>
          <w:p w14:paraId="11EF8DE4" w14:textId="77777777" w:rsidR="005619FE" w:rsidRDefault="00000000">
            <w:r>
              <w:t>Date</w:t>
            </w:r>
          </w:p>
        </w:tc>
        <w:tc>
          <w:tcPr>
            <w:tcW w:w="4508" w:type="dxa"/>
          </w:tcPr>
          <w:p w14:paraId="2E2329E3" w14:textId="19922F30" w:rsidR="005619FE" w:rsidRDefault="00FD6722">
            <w:r w:rsidRPr="00FD6722">
              <w:t>26 June 2025</w:t>
            </w:r>
          </w:p>
        </w:tc>
      </w:tr>
      <w:tr w:rsidR="005619FE" w14:paraId="35EB5AE4" w14:textId="77777777">
        <w:tc>
          <w:tcPr>
            <w:tcW w:w="4508" w:type="dxa"/>
          </w:tcPr>
          <w:p w14:paraId="34FF0400" w14:textId="77777777" w:rsidR="005619FE" w:rsidRDefault="00000000">
            <w:r>
              <w:t>Team ID</w:t>
            </w:r>
          </w:p>
        </w:tc>
        <w:tc>
          <w:tcPr>
            <w:tcW w:w="4508" w:type="dxa"/>
          </w:tcPr>
          <w:p w14:paraId="36495269" w14:textId="509B42DF" w:rsidR="005619FE" w:rsidRDefault="00FD6722">
            <w:r w:rsidRPr="00FD6722">
              <w:t>LTVIP2025TMID50747</w:t>
            </w:r>
          </w:p>
        </w:tc>
      </w:tr>
      <w:tr w:rsidR="005619FE" w14:paraId="5331ADBC" w14:textId="77777777">
        <w:tc>
          <w:tcPr>
            <w:tcW w:w="4508" w:type="dxa"/>
          </w:tcPr>
          <w:p w14:paraId="210AA104" w14:textId="77777777" w:rsidR="005619FE" w:rsidRDefault="00000000">
            <w:r>
              <w:t>Project Name</w:t>
            </w:r>
          </w:p>
        </w:tc>
        <w:tc>
          <w:tcPr>
            <w:tcW w:w="4508" w:type="dxa"/>
          </w:tcPr>
          <w:p w14:paraId="2FCFD52B" w14:textId="77777777" w:rsidR="005619FE" w:rsidRDefault="00000000">
            <w:r>
              <w:t>Reslove Now</w:t>
            </w:r>
          </w:p>
        </w:tc>
      </w:tr>
      <w:tr w:rsidR="005619FE" w14:paraId="2A351D5A" w14:textId="77777777">
        <w:tc>
          <w:tcPr>
            <w:tcW w:w="4508" w:type="dxa"/>
          </w:tcPr>
          <w:p w14:paraId="33E2DA57" w14:textId="77777777" w:rsidR="005619FE" w:rsidRDefault="00000000">
            <w:r>
              <w:t>Maximum Marks</w:t>
            </w:r>
          </w:p>
        </w:tc>
        <w:tc>
          <w:tcPr>
            <w:tcW w:w="4508" w:type="dxa"/>
          </w:tcPr>
          <w:p w14:paraId="20DF1BAA" w14:textId="77777777" w:rsidR="005619F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52B3E24E" w14:textId="77777777" w:rsidR="005619FE" w:rsidRDefault="005619FE">
      <w:pPr>
        <w:rPr>
          <w:b/>
        </w:rPr>
      </w:pPr>
    </w:p>
    <w:p w14:paraId="59FDB7A8" w14:textId="77777777" w:rsidR="005619FE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Solution Architecture:</w:t>
      </w:r>
    </w:p>
    <w:p w14:paraId="757B8264" w14:textId="77777777" w:rsidR="005619FE" w:rsidRDefault="00000000">
      <w:pPr>
        <w:shd w:val="clear" w:color="auto" w:fill="FFFFFF"/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solution architecture for </w:t>
      </w:r>
      <w:r>
        <w:rPr>
          <w:rFonts w:ascii="Arial" w:eastAsia="Arial" w:hAnsi="Arial" w:cs="Arial"/>
          <w:b/>
          <w:sz w:val="24"/>
          <w:szCs w:val="24"/>
        </w:rPr>
        <w:t xml:space="preserve">Resolve Now </w:t>
      </w:r>
      <w:r>
        <w:rPr>
          <w:rFonts w:ascii="Arial" w:eastAsia="Arial" w:hAnsi="Arial" w:cs="Arial"/>
          <w:sz w:val="24"/>
          <w:szCs w:val="24"/>
        </w:rPr>
        <w:t>ensures a robust, user-friendly, and scalable platform that connects clients with skilled freelancers. The architecture focuses on responsive design, secure transactions, intelligent matching, and real-time messaging to ensure smooth project workflows and high user satisfaction.</w:t>
      </w:r>
    </w:p>
    <w:p w14:paraId="1E4638C8" w14:textId="77777777" w:rsidR="005619F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Seamless Crime posting on the application</w:t>
      </w:r>
      <w:r>
        <w:rPr>
          <w:rFonts w:ascii="Arial" w:eastAsia="Arial" w:hAnsi="Arial" w:cs="Arial"/>
          <w:sz w:val="24"/>
          <w:szCs w:val="24"/>
        </w:rPr>
        <w:br/>
      </w:r>
    </w:p>
    <w:p w14:paraId="06FD0D47" w14:textId="77777777" w:rsidR="005619F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End-to-end project lifecycle managementw</w:t>
      </w:r>
      <w:r>
        <w:rPr>
          <w:rFonts w:ascii="Arial" w:eastAsia="Arial" w:hAnsi="Arial" w:cs="Arial"/>
          <w:sz w:val="24"/>
          <w:szCs w:val="24"/>
        </w:rPr>
        <w:br/>
      </w:r>
    </w:p>
    <w:p w14:paraId="34F30E3F" w14:textId="77777777" w:rsidR="005619F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Scalable user authentication and authorization</w:t>
      </w:r>
      <w:r>
        <w:rPr>
          <w:rFonts w:ascii="Arial" w:eastAsia="Arial" w:hAnsi="Arial" w:cs="Arial"/>
          <w:sz w:val="24"/>
          <w:szCs w:val="24"/>
        </w:rPr>
        <w:br/>
      </w:r>
    </w:p>
    <w:p w14:paraId="6B765C3A" w14:textId="77777777" w:rsidR="005619F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Secure and trackable payment transactions</w:t>
      </w:r>
      <w:r>
        <w:rPr>
          <w:rFonts w:ascii="Arial" w:eastAsia="Arial" w:hAnsi="Arial" w:cs="Arial"/>
          <w:sz w:val="24"/>
          <w:szCs w:val="24"/>
        </w:rPr>
        <w:br/>
      </w:r>
    </w:p>
    <w:p w14:paraId="36BD1901" w14:textId="77777777" w:rsidR="005619FE" w:rsidRDefault="005619FE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0F74FFA0" w14:textId="77777777" w:rsidR="005619FE" w:rsidRDefault="005619FE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167F62D0" w14:textId="77777777" w:rsidR="005619FE" w:rsidRDefault="005619FE">
      <w:pPr>
        <w:rPr>
          <w:b/>
        </w:rPr>
      </w:pPr>
    </w:p>
    <w:p w14:paraId="2FFE7631" w14:textId="77777777" w:rsidR="005619FE" w:rsidRDefault="005619FE">
      <w:pPr>
        <w:rPr>
          <w:b/>
        </w:rPr>
      </w:pPr>
    </w:p>
    <w:p w14:paraId="50090B38" w14:textId="77777777" w:rsidR="005619FE" w:rsidRDefault="005619FE">
      <w:pPr>
        <w:rPr>
          <w:b/>
        </w:rPr>
      </w:pPr>
    </w:p>
    <w:p w14:paraId="06003FE2" w14:textId="77777777" w:rsidR="005619FE" w:rsidRDefault="005619FE">
      <w:pPr>
        <w:rPr>
          <w:b/>
        </w:rPr>
      </w:pPr>
    </w:p>
    <w:p w14:paraId="529F8117" w14:textId="77777777" w:rsidR="005619FE" w:rsidRDefault="005619FE">
      <w:pPr>
        <w:rPr>
          <w:b/>
        </w:rPr>
      </w:pPr>
    </w:p>
    <w:p w14:paraId="4C282DD7" w14:textId="77777777" w:rsidR="005619FE" w:rsidRDefault="005619FE">
      <w:pPr>
        <w:rPr>
          <w:b/>
        </w:rPr>
      </w:pPr>
    </w:p>
    <w:p w14:paraId="3C736CD1" w14:textId="77777777" w:rsidR="005619FE" w:rsidRDefault="005619FE">
      <w:pPr>
        <w:rPr>
          <w:b/>
        </w:rPr>
      </w:pPr>
    </w:p>
    <w:p w14:paraId="3322745B" w14:textId="77777777" w:rsidR="005619FE" w:rsidRDefault="005619FE">
      <w:pPr>
        <w:rPr>
          <w:b/>
        </w:rPr>
      </w:pPr>
    </w:p>
    <w:p w14:paraId="4BD68626" w14:textId="77777777" w:rsidR="005619FE" w:rsidRDefault="005619FE">
      <w:pPr>
        <w:rPr>
          <w:b/>
        </w:rPr>
      </w:pPr>
    </w:p>
    <w:p w14:paraId="7FE53764" w14:textId="77777777" w:rsidR="005619FE" w:rsidRDefault="005619FE">
      <w:pPr>
        <w:rPr>
          <w:b/>
        </w:rPr>
      </w:pPr>
    </w:p>
    <w:p w14:paraId="178B047F" w14:textId="77777777" w:rsidR="005619FE" w:rsidRDefault="005619FE">
      <w:pPr>
        <w:rPr>
          <w:b/>
        </w:rPr>
      </w:pPr>
    </w:p>
    <w:p w14:paraId="4B3837B4" w14:textId="77777777" w:rsidR="005619FE" w:rsidRDefault="005619FE">
      <w:pPr>
        <w:rPr>
          <w:b/>
        </w:rPr>
      </w:pPr>
    </w:p>
    <w:p w14:paraId="46BDDDBD" w14:textId="77777777" w:rsidR="005619FE" w:rsidRDefault="005619FE">
      <w:pPr>
        <w:rPr>
          <w:b/>
        </w:rPr>
      </w:pPr>
    </w:p>
    <w:p w14:paraId="7CF08455" w14:textId="77777777" w:rsidR="005619FE" w:rsidRDefault="005619FE">
      <w:pPr>
        <w:rPr>
          <w:b/>
        </w:rPr>
      </w:pPr>
    </w:p>
    <w:p w14:paraId="3211A791" w14:textId="77777777" w:rsidR="005619FE" w:rsidRDefault="00000000">
      <w:pPr>
        <w:rPr>
          <w:b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Example - Solution Architecture Diagram</w:t>
      </w:r>
      <w:r>
        <w:rPr>
          <w:b/>
        </w:rPr>
        <w:t xml:space="preserve">: </w:t>
      </w:r>
    </w:p>
    <w:p w14:paraId="6A5634B9" w14:textId="77777777" w:rsidR="005619FE" w:rsidRDefault="005619FE">
      <w:pPr>
        <w:rPr>
          <w:b/>
        </w:rPr>
      </w:pPr>
    </w:p>
    <w:p w14:paraId="08318F40" w14:textId="77777777" w:rsidR="005619FE" w:rsidRDefault="00000000">
      <w:pPr>
        <w:tabs>
          <w:tab w:val="left" w:pos="5529"/>
        </w:tabs>
        <w:rPr>
          <w:b/>
        </w:rPr>
      </w:pPr>
      <w:r>
        <w:rPr>
          <w:noProof/>
        </w:rPr>
        <w:drawing>
          <wp:inline distT="114300" distB="114300" distL="114300" distR="114300" wp14:anchorId="15C545D8" wp14:editId="4C152411">
            <wp:extent cx="5731200" cy="38227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514F42" w14:textId="77777777" w:rsidR="005619FE" w:rsidRDefault="005619FE">
      <w:pPr>
        <w:rPr>
          <w:b/>
        </w:rPr>
      </w:pPr>
    </w:p>
    <w:p w14:paraId="7A5A7BFA" w14:textId="77777777" w:rsidR="005619FE" w:rsidRDefault="005619FE">
      <w:pPr>
        <w:rPr>
          <w:b/>
        </w:rPr>
      </w:pPr>
    </w:p>
    <w:p w14:paraId="7C532053" w14:textId="77777777" w:rsidR="005619FE" w:rsidRDefault="005619FE">
      <w:pPr>
        <w:rPr>
          <w:b/>
          <w:sz w:val="24"/>
          <w:szCs w:val="24"/>
        </w:rPr>
      </w:pPr>
    </w:p>
    <w:p w14:paraId="1C0C0FC2" w14:textId="77777777" w:rsidR="005619FE" w:rsidRDefault="005619FE">
      <w:pPr>
        <w:rPr>
          <w:b/>
        </w:rPr>
      </w:pPr>
    </w:p>
    <w:sectPr w:rsidR="005619F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693579"/>
    <w:multiLevelType w:val="multilevel"/>
    <w:tmpl w:val="3E92C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780759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9FE"/>
    <w:rsid w:val="005619FE"/>
    <w:rsid w:val="00E02A17"/>
    <w:rsid w:val="00FD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1D2E1"/>
  <w15:docId w15:val="{1FF58636-E252-4031-89A2-ECDA83FA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sQP/qZfHyk4/Rat5t5lmSTa1Wg==">CgMxLjA4AHIhMXIwSXRHajl0bm9SOVhTSk5MYzR2ZERWbTU2di1KZ2s4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CHAND HAFEEZ NAWAZ CHIRISAPALA</cp:lastModifiedBy>
  <cp:revision>2</cp:revision>
  <dcterms:created xsi:type="dcterms:W3CDTF">2022-10-03T08:27:00Z</dcterms:created>
  <dcterms:modified xsi:type="dcterms:W3CDTF">2025-06-26T10:54:00Z</dcterms:modified>
</cp:coreProperties>
</file>