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47D" w:rsidRDefault="00A8147D" w:rsidP="00A8147D">
      <w:pPr>
        <w:bidi/>
        <w:jc w:val="left"/>
        <w:rPr>
          <w:rFonts w:ascii="Traditional Arabic" w:eastAsia="Times New Roman" w:hAnsi="Traditional Arabic" w:cs="Traditional Arabic"/>
          <w:b/>
          <w:bCs/>
          <w:sz w:val="28"/>
          <w:szCs w:val="28"/>
          <w:lang w:val="en-US" w:eastAsia="id-ID"/>
        </w:rPr>
      </w:pPr>
      <w:bookmarkStart w:id="0" w:name="_GoBack"/>
      <w:bookmarkEnd w:id="0"/>
      <w:r>
        <w:rPr>
          <w:rFonts w:ascii="Traditional Arabic" w:eastAsia="Times New Roman" w:hAnsi="Traditional Arabic" w:cs="Traditional Arabic" w:hint="cs"/>
          <w:b/>
          <w:bCs/>
          <w:sz w:val="28"/>
          <w:szCs w:val="28"/>
          <w:shd w:val="clear" w:color="auto" w:fill="FFFFFF"/>
          <w:rtl/>
          <w:lang w:eastAsia="id-ID"/>
        </w:rPr>
        <w:t xml:space="preserve">         </w:t>
      </w:r>
    </w:p>
    <w:p w:rsidR="00A8147D" w:rsidRDefault="00A8147D" w:rsidP="00A8147D">
      <w:pPr>
        <w:bidi/>
        <w:jc w:val="left"/>
        <w:rPr>
          <w:rFonts w:ascii="Traditional Arabic" w:eastAsia="Times New Roman" w:hAnsi="Traditional Arabic" w:cs="Traditional Arabic"/>
          <w:b/>
          <w:bCs/>
          <w:sz w:val="28"/>
          <w:szCs w:val="28"/>
          <w:shd w:val="clear" w:color="auto" w:fill="FFFFFF"/>
          <w:lang w:val="en-US" w:eastAsia="id-ID"/>
        </w:rPr>
      </w:pPr>
      <w:r>
        <w:rPr>
          <w:rFonts w:ascii="Traditional Arabic" w:eastAsia="Times New Roman" w:hAnsi="Traditional Arabic" w:cs="Traditional Arabic" w:hint="cs"/>
          <w:b/>
          <w:bCs/>
          <w:sz w:val="28"/>
          <w:szCs w:val="28"/>
          <w:shd w:val="clear" w:color="auto" w:fill="FFFFFF"/>
          <w:lang w:val="en-US" w:eastAsia="id-ID"/>
        </w:rPr>
        <w:t>Surat Arrahman</w:t>
      </w:r>
    </w:p>
    <w:p w:rsidR="00A8147D" w:rsidRDefault="00A8147D" w:rsidP="00A8147D">
      <w:pPr>
        <w:bidi/>
        <w:jc w:val="left"/>
        <w:rPr>
          <w:rFonts w:ascii="Traditional Arabic" w:eastAsia="Times New Roman" w:hAnsi="Traditional Arabic" w:cs="Traditional Arabic"/>
          <w:b/>
          <w:bCs/>
          <w:sz w:val="28"/>
          <w:szCs w:val="28"/>
          <w:lang w:eastAsia="id-ID"/>
        </w:rPr>
      </w:pPr>
      <w:r>
        <w:rPr>
          <w:rFonts w:ascii="Traditional Arabic" w:hAnsi="Traditional Arabic" w:cs="Traditional Arabic" w:hint="cs"/>
          <w:b/>
          <w:bCs/>
          <w:sz w:val="28"/>
          <w:szCs w:val="28"/>
          <w:shd w:val="clear" w:color="auto" w:fill="FFFFFF"/>
          <w:rtl/>
        </w:rPr>
        <w:t>الرَّحْمٰنُ (</w:t>
      </w:r>
      <w:r>
        <w:rPr>
          <w:rFonts w:ascii="Traditional Arabic" w:eastAsia="Times New Roman" w:hAnsi="Traditional Arabic" w:cs="Traditional Arabic" w:hint="cs"/>
          <w:b/>
          <w:bCs/>
          <w:sz w:val="28"/>
          <w:szCs w:val="28"/>
          <w:bdr w:val="none" w:sz="0" w:space="0" w:color="auto" w:frame="1"/>
          <w:shd w:val="clear" w:color="auto" w:fill="FFFFFF"/>
          <w:rtl/>
          <w:lang w:eastAsia="id-ID"/>
        </w:rPr>
        <w:t>١</w:t>
      </w:r>
      <w:r>
        <w:rPr>
          <w:rFonts w:ascii="Traditional Arabic" w:hAnsi="Traditional Arabic" w:cs="Traditional Arabic" w:hint="cs"/>
          <w:b/>
          <w:bCs/>
          <w:sz w:val="28"/>
          <w:szCs w:val="28"/>
          <w:shd w:val="clear" w:color="auto" w:fill="FFFFFF"/>
          <w:rtl/>
        </w:rPr>
        <w:t xml:space="preserve">) </w:t>
      </w:r>
      <w:r>
        <w:rPr>
          <w:rFonts w:ascii="Traditional Arabic" w:eastAsia="Times New Roman" w:hAnsi="Traditional Arabic" w:cs="Traditional Arabic" w:hint="cs"/>
          <w:b/>
          <w:bCs/>
          <w:sz w:val="28"/>
          <w:szCs w:val="28"/>
          <w:bdr w:val="none" w:sz="0" w:space="0" w:color="auto" w:frame="1"/>
          <w:shd w:val="clear" w:color="auto" w:fill="FFFFFF"/>
          <w:rtl/>
          <w:lang w:eastAsia="id-ID"/>
        </w:rPr>
        <w:t xml:space="preserve">عَلَّمَ الْقُرْاٰنَ (٢) خَلَقَ الْإِنْسَانَ (٣) عَلَّمَهُ الْبَيَانَ (٤) اَلشَّمْسُ وَالْقَمَرُ بِحُسْبَانٍ (٥) وَّالنَّجْمُ وَالشَّجَرُ يَسْجُدَانِ (٦) وَالسَّمَاءَ رَفَعَهَا وَوَضَعَ الْمِيْزَانَ (٧) أَلَّا تَطْغَوْا فِى الْمِيْزَانِ (٨) وَأَقِيْمُوا الْوَزْنَ بِالْقِسْطِ وَلَا تُخْسِرُوْا الْمِيْزَانَ (٩) وَالْأَرْضَ وَضَعَهَا لِلْأَنَامِ (١٠) فِيْهَا فَاكِهَةٌ وَّالنَّخْلُ ذَاتُ الْأَكْمَامِ (١١) وَالْحَبُّ ذُو الْعَصْفِ وَالرَّيْحَانُ (١٢) فَبِأَيِّ اٰلَاءِ رَبِّكُمَا تُكَذِّبٰنِ (١٣) خَلَقَ الْإِنْسَانَ مِنْ صَلْصَالٍ كَالْفَخَّارِ (١٤) وَخَلَقَ الْجَانَّ مِنْ مَّارِجٍ مِّنْ نَّارٍ (١٥) فَبِأَيِّ اٰلَاءِ رَبِّكُمَا تُكَذِّبٰنِ (١٦) رَبُّ الْمَشْرِقَيْنِ وَرَبُّ الْمَغْرِبَيْنِ (١٧) فَبِأَيِّ اٰلَاءِ رَبِّكُمَا تُكَذِّبٰنِ (١٨) مَرَجَ الْبَحْرَيْنِ يَلْتَقِيٰنِ (١٩) بَيْنَهُمَا بَرْزَخٌ لَّا يَبْغِيٰنِ (٢٠) فَبِأَيِّ اٰلَاءِ رَبِّكُمَا تُكَذِّبٰنِ (٢١) يَخْرُجُ مِنْهُمَا اللُّؤْلُؤُ وَالْمَرْجَانُ (٢٢) فَبِأَيِّ اٰلَاءِ رَبِّكُمَا تُكَذِّبٰنِ (٢٣) وَلَهُ الْجَوَارِ الْمُنْشَاٰتُ فِى الْبَحْرِ كَالْأَعْلَامِ (٢٤) فَبِأَيِّ اٰلَاءِ رَبِّكُمَا تُكَذِّبٰنِ (٢٥) </w:t>
      </w:r>
      <w:r>
        <w:rPr>
          <w:rFonts w:ascii="Traditional Arabic" w:hAnsi="Traditional Arabic" w:cs="Traditional Arabic" w:hint="cs"/>
          <w:b/>
          <w:bCs/>
          <w:sz w:val="28"/>
          <w:szCs w:val="28"/>
          <w:bdr w:val="none" w:sz="0" w:space="0" w:color="auto" w:frame="1"/>
          <w:shd w:val="clear" w:color="auto" w:fill="FFFFFF"/>
          <w:rtl/>
        </w:rPr>
        <w:t xml:space="preserve">كُلُّ مَنْ عَلَيْهَا فَانٍ (٢٦) وَّيَبْقٰى وَجْهُ رَبِّكَ ذُو الْجَلٰلِ وَالَإِكْرَامِ (٢٧) فَبِأَيِّ اٰلَاءِ رَبِّكُمَا تُكَذِّبٰنِ (٢٨) يَسْأَلُه مَنْ فِى السَّمٰوٰتِ وَالْأَرْضِ  كُلَّ يَوْمٍ هُوَ فِيْ شَأْنٍ (٢٩) فَبِأَيِّ اٰلَاءِ رَبِّكُمَا تُكَذِّبٰنِ (٣٠) سَنَفْرُغُ لَكُمْ أَيُّهَ الثَّقَلٰنِ (٣١) فَبِأَيِّ اٰلَاءِ رَبِّكُمَا تُكَذِّبٰنِ (٣٢) يٰمَعْشَرَ الْجِنِّ وَالْإِنْسِ إِنِ اسْتَطَعْتُمْ أَنْ تَنْفُذُوْا مِنْ أَقْطَارِ السَّمٰوٰتِ وَالْأَرْضِ فَانْفُذُوْا  لَا تَنْفُذُوْنَ إِلَّا بِسُلْطٰنٍ (٣٣) فَبِأَيِّ اٰلَاءِ رَبِّكُمَا تُكَذِّبٰنِ (٣٤) يُرْسَلُ عَلَيْكُمَا شُوَاظٌ مِّنْ نَّارٍ وَّنُحَاسٌ فَلَا تَنْتَصِرَانِ (٣٥) فَبِأَيِّ اٰلَاءِ رَبِّكُمَا تُكَذِّبٰنِ (٣٦) فَإِذَا انْشَقَّتِ السَّمَاءُ فَكَانَتْ وَرْدَةً كَالدِّهَانِ (٣٧) فَبِأَيِّ اٰلَاءِ رَبِّكُمَا تُكَذِّبٰنِ (٣٨) فَيَوْمَئِذٍ لَّا يُسْأَلُ عَنْ ذَنْبِه إِنْسٌ وَّلَا جَانٌّ (٣٩) فَبِأَيِّ اٰلَاءِ رَبِّكُمَا تُكَذِّبٰنِ (٤٠) يُعْرَفُ الْمُجْرِمُوْنَ بِسِيْمٰهُمْ فَيُؤْخَذُ بِالنَّوَاصِيْ وَالْأَقْدَامِ (٤١) فَبِأَيِّ اٰلَاءِ رَبِّكُمَا تُكَذِّبٰنِ (٤٢) هٰذِه جَهَنَّمُ الَّتِيْ يُكَذِّبُ بِهَا الْمُجرِمُوْنَ (٤٣) يَطُوْفُوْنَ بَيْنَهَا وَبَيْنَ حَمِيْمٍ اٰنٍ (٤٤) فَبِأَيِّ اٰلَاءِ رَبِّكُمَا تُكَذِّبٰنِ </w:t>
      </w:r>
      <w:r>
        <w:rPr>
          <w:rFonts w:ascii="Traditional Arabic" w:hAnsi="Traditional Arabic" w:cs="Traditional Arabic" w:hint="cs"/>
          <w:b/>
          <w:bCs/>
          <w:sz w:val="28"/>
          <w:szCs w:val="28"/>
          <w:shd w:val="clear" w:color="auto" w:fill="FFFFFF"/>
          <w:rtl/>
        </w:rPr>
        <w:t>٤٥</w:t>
      </w:r>
      <w:r>
        <w:rPr>
          <w:rFonts w:ascii="Traditional Arabic" w:hAnsi="Traditional Arabic" w:cs="Traditional Arabic" w:hint="cs"/>
          <w:b/>
          <w:bCs/>
          <w:sz w:val="28"/>
          <w:szCs w:val="28"/>
          <w:bdr w:val="none" w:sz="0" w:space="0" w:color="auto" w:frame="1"/>
          <w:shd w:val="clear" w:color="auto" w:fill="FFFFFF"/>
          <w:rtl/>
        </w:rPr>
        <w:t>وَلِمَنْ خَافَ مَقَامَ رَبِّه جَنَّتٰنِ (٤٦) فَبِأَيِّ اٰلَاءِ رَبِّكُمَا تُكَذِّبٰنِ (٤٧) ذَوَاتَا أَفْنَانٍ (٤٨) فَبِأَيِّ اٰلَاءِ رَبِّكُمَا تُكَذِّبٰنِ (٤٩) فيْهِمَا عَيْنٰنِ تَجْرِيٰنِ (٥٠) فَبِأَيِّ اٰلَاءِ رَبِّكُمَا تُكَذِّبٰنِ (٥١) فيْهِمَا مِنْ كُلِّ فَاكِهَةٍ زَوْجٰنِ (٥٢) فَبِأَيِّ اٰلَاءِ رَبِّكُمَا تُكَذِّبٰنِ (٥٣) مُتَّكِئِيْنَ عَلٰى فُرُشٍ بَطَائِنُهَا مِنْ إِسْتَبْرَقٍ  وَجَنَى الْجَنَّتَيْنِ دَانٍ (٥٤) فَبِأَيِّ اٰلَاءِ رَبِّكُمَا تُكَذِّبٰنِ (٥٥) فِيْهِنَّ قٰصِرٰتُ الطَّرْفِ لَمْ يَطْمِثْهُنَّ إِنْسٌ قَبْلَهُمْ وَلَا جَانٌّ (٥٦) فَبِأَيِّ اٰلَاءِ رَبِّكُمَا تُكَذِّبٰنِ (٥٧) كَأَنَّهُنَّ الْيَاقُوْتُ وَالْمَرْجَانُ (٥٨) فَبِأَيِّ اٰلَاءِ رَبِّكُمَا تُكَذِّبٰنِ (٥٩) هَلْ جَزَاءُ الْإِحْسَانِ إِلَّا الْإِحْسَانُ (٦٠) فَبِأَيِّ اٰلَاءِ رَبِّكُمَا تُكَذِّبٰنِ (٦١) وَمِنْ دُوْنِهِمَا جَنَّتٰنِ (٦٢) فَبِأَيِّ اٰلَاءِ رَبِّكُمَا تُكَذِّبٰنِ (٦٣) مُدْهَامَّتٰنِ (٦٤) فَبِأَيِّ اٰلَاءِ رَبِّكُمَا تُكَذِّبٰنِ (٦٥) فِيْهِمَا عَيْنٰنِ نَضَّاخَتٰنِ (٦٦) فَبِأَيِّ اٰلَاءِ رَبِّكُمَا تُكَذِّبٰنِ (٦٧) فِيْهِمَا فَاكِهَةٌ وَّنَخْلٌ وَّرُمَّانٌ (٦٨) فَبِأَيِّ اٰلَاءِ رَبِّكُمَا تُكَذِّبٰنِ (٦٩) فِيْهِنَّ خَيْرٰتٌ حِسَانٌ (٧٠) فَبِأَيِّ اٰلَاءِ رَبِّكُمَا تُكَذِّبٰنِ (٧١) حُوْرٌ مَّقْصُوْرٰتٌ فِى الْخِيَامِ (٧٢) فَبِأَيِّ اٰلَاءِ رَبِّكُمَا تُكَذِّبٰنِ (٧٣) لَمْ يَطْمِثْهُنَّ إِنْسٌ قَبْلَهُمْ وَلَا جَانٌّ (٧٤) فَبِأَيِّ اٰلَاءِ رَبِّكُمَا تُكَذِّبٰنِ (٧٥) مُتَّكِئِيْنَ عَلٰى رَفْرَفٍ خُضْرٍ وَّعَبْقَرِيٍّ حِسَانٍ (٧٦) فَبِأَيِّ اٰلَاءِ رَبِّكُمَا تُكَذِّبٰنِ (٧٧) تَبٰرَكَ اسْمُ رَبِّكَ ذِى الْجَلٰلِ وَالْإِكْرَامِ (</w:t>
      </w:r>
      <w:r>
        <w:rPr>
          <w:rFonts w:ascii="Traditional Arabic" w:hAnsi="Traditional Arabic" w:cs="Traditional Arabic" w:hint="cs"/>
          <w:b/>
          <w:bCs/>
          <w:sz w:val="28"/>
          <w:szCs w:val="28"/>
          <w:shd w:val="clear" w:color="auto" w:fill="FFFFFF"/>
          <w:rtl/>
        </w:rPr>
        <w:t>٧٨)</w:t>
      </w:r>
    </w:p>
    <w:p w:rsidR="00645C07" w:rsidRDefault="00645C07"/>
    <w:sectPr w:rsidR="00645C07" w:rsidSect="00A8147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7D"/>
    <w:rsid w:val="00625A67"/>
    <w:rsid w:val="00645C07"/>
    <w:rsid w:val="00A8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7D"/>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7D"/>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2020-06-22T09:13:00Z</dcterms:created>
  <dcterms:modified xsi:type="dcterms:W3CDTF">2020-06-22T09:13:00Z</dcterms:modified>
</cp:coreProperties>
</file>