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package Fractionalknapsack;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Pair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 int first;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 double second;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 Pair(int first, double second)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this.first = first;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this.second = second;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/*class Compare implements Comparator&lt;Pair&gt;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public int compare(Pair p1, Pair p2) 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return Double.compare(p1.second, p2.second);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double wp;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w,b,i,n,W;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 = sc.nextInt();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 = sc.nextInt();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Pair arr[] = new Pair[n];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 = 0 ; i&lt;n ; i++)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 = sc.nextInt();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 = sc.nextInt();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wp = (double)b/w;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arr[i] = new Pair(w,wp);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Arrays.sort(arr, new Comparator&lt;Pair&gt;() {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@Override public int compare(Pair p1, Pair p2)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(int) ((p1.second*1000) - (p2.second*1000));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});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/*for(i = n-1 ; i&gt;=0 ; i--)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System.out.println(arr[i].first+" "+arr[i].second);*/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double tb = 0.0;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tw = 0;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 ( i = n-1; i &gt;= 0; i--)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if(tw + arr[i].first &lt;= W){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tw += arr[i].first;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tb += (double)arr[i].first*arr[i].second;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else{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double remain = W - tw;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tb = tb + (arr[i].second* (double)remain);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break;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System.out.println(tb);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