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package Lcs;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class Find_sequence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int m,n,i;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s1,s2;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int b[][];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int c[][];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Find_sequence(int m, int n,String s1,String s2)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this.m = m;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this.n = n;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this.s1 = s1;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this.s2 = s2;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b = new int[m+1][n+1];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 = new int[m+1][n+1];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void print(int i,int j)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    if(i == 0 || j == 0) return;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    if(b[i][j] == 1)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print(i-1,j-1);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System.out.print(s1.charAt(i-1));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    else if(b[i][j] == 2)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print(i-1,j);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    else print(i,j-1);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void lcs()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    int i,j;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 xml:space="preserve">    for(i = 1 ; i&lt;=m ; i++)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for(j = 1 ; j&lt;=n ; j++)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if(s1.charAt(i-1) == s2.charAt(j-1))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{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    c[i][j] = c[i-1][j-1]+1;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    b[i][j] = 1;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else if( c[i-1][j] &gt;= c[i][j-1])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{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    c[i][j] = c[i-1][j];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    b[i][j] = 2;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else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{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    c[i][j] = c[i][j-1];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    b[i][j] = 3;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}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public class Main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String s1,s2;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s1 = sc.next();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s2 = sc.next();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m = s1.length(),n = s2.length();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Find_sequence fs = new Find_sequence(m,n,s1,s2);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fs.lcs();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fs.print(m,n);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