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3F6" w:rsidRDefault="00C067EE">
      <w:pPr>
        <w:rPr>
          <w:sz w:val="24"/>
          <w:szCs w:val="24"/>
        </w:rPr>
      </w:pPr>
      <w:r>
        <w:rPr>
          <w:sz w:val="24"/>
          <w:szCs w:val="24"/>
        </w:rPr>
        <w:t>Functional Requirements</w:t>
      </w:r>
    </w:p>
    <w:tbl>
      <w:tblPr>
        <w:tblStyle w:val="a"/>
        <w:tblW w:w="93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1603"/>
        <w:gridCol w:w="737"/>
        <w:gridCol w:w="2340"/>
        <w:gridCol w:w="4132"/>
      </w:tblGrid>
      <w:tr w:rsidR="006A53F6">
        <w:trPr>
          <w:tblHeader/>
          <w:jc w:val="center"/>
        </w:trPr>
        <w:tc>
          <w:tcPr>
            <w:tcW w:w="5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jc w:val="center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t>No</w:t>
            </w:r>
          </w:p>
        </w:tc>
        <w:tc>
          <w:tcPr>
            <w:tcW w:w="160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jc w:val="center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t>Basic Function</w:t>
            </w:r>
          </w:p>
        </w:tc>
        <w:tc>
          <w:tcPr>
            <w:tcW w:w="720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jc w:val="center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t>Breakdown</w:t>
            </w:r>
          </w:p>
        </w:tc>
      </w:tr>
      <w:tr w:rsidR="006A53F6">
        <w:trPr>
          <w:tblHeader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vMerge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D0D0D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jc w:val="center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t>Id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jc w:val="center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t>Sub Functionality</w:t>
            </w:r>
          </w:p>
        </w:tc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jc w:val="center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t>Description</w:t>
            </w:r>
          </w:p>
        </w:tc>
      </w:tr>
      <w:tr w:rsidR="006A53F6">
        <w:trPr>
          <w:jc w:val="center"/>
        </w:trPr>
        <w:tc>
          <w:tcPr>
            <w:tcW w:w="532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A1</w:t>
            </w:r>
          </w:p>
        </w:tc>
        <w:tc>
          <w:tcPr>
            <w:tcW w:w="1603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Supplier Management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A1.1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Create Supplier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create new Supplier records by entering relevant details such as name, address, and contact information.</w:t>
            </w:r>
          </w:p>
        </w:tc>
      </w:tr>
      <w:tr w:rsidR="006A53F6">
        <w:trPr>
          <w:jc w:val="center"/>
        </w:trPr>
        <w:tc>
          <w:tcPr>
            <w:tcW w:w="532" w:type="dxa"/>
            <w:vMerge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vMerge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A1.2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View Supplier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view existing Supplier records to access their details and transaction history.</w:t>
            </w:r>
          </w:p>
        </w:tc>
      </w:tr>
      <w:tr w:rsidR="006A53F6">
        <w:trPr>
          <w:jc w:val="center"/>
        </w:trPr>
        <w:tc>
          <w:tcPr>
            <w:tcW w:w="532" w:type="dxa"/>
            <w:vMerge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vMerge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A1.3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Update Supplier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update Supplier records to modify or add information as needed.</w:t>
            </w:r>
          </w:p>
        </w:tc>
      </w:tr>
      <w:tr w:rsidR="006A53F6">
        <w:trPr>
          <w:jc w:val="center"/>
        </w:trPr>
        <w:tc>
          <w:tcPr>
            <w:tcW w:w="532" w:type="dxa"/>
            <w:vMerge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vMerge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A1.4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Delete Supplier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delete Supplier records.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A1.5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Supplier Account Balance Management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track Supplier account balances, including receivables and payables.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Customer Management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A2.1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Create Customer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create new customer records by entering relevant details such as name, address, and contact information.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A2.2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View Customer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view existing customer records to access their details and transaction history.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A2.3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Update Customer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update customer records to modify or add information as needed.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A2.4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Delete Customer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delete customer records that are no longer needed.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A2.5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Customer Account Balance Management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track customer account balances, including receivables and payables.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Subcontractors Management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A3.1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Create Sub-Contractor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create new sub-contractor records by entering relevant details such as name, address, contact information and inventory details.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A3.2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View Sub-Contractor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view existing sub-contractor records to access their details, transaction history and inventory details.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A3.3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Update Sub-Contractor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update subcontractor records to modify or add information as needed.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A3.4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Delete Sub-Contractor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delete sub-contractor records.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A3.5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Sub-Contractor Account Balance Management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track subcontractor account balances, including receivables and payables.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B1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Management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B1.1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Create Order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create new orders by selecting existing customers or creating new customer records and entering order details.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B1.2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View Order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view details of existing orders, including customer information, order items, and status.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B1.3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Update Order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update existing orders to modify or add order items, quantities, or other details.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B1.4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Delete Order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delete orders.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B2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 Orders Management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B2.1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List Pending Orders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view a list of pending orders awaiting processing, including details such as order ID, customer, and status.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B2.2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Edit Pending Order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edit pending orders to make changes or updates before processing.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B2.3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Delete Pending Order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delete pending orders that are no longer needed.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B2.4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Complete Pending Order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mark pending orders as complete once they are processed and fulfilled.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B3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Production Order Management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B3.1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Select Pending Orders for Production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select pending orders and create production Order based on order priorities and availability of resources.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B3.2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Check Material Availability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The system checks the availability of materials in inventory to ensure sufficient stock for production.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B3.3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Generate Material Requirement List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If materials are insufficient, the system generates a list of required materials for production that needs to be procured.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B3.4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Save Material Requirement List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save the material requirement list for further processing and procurement.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C1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 Management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C1.1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Check Material Availability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request to check the inventory level of the sub-contractor and if it can meet production order or not.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C1.2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Procure Raw Material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initiate procurement of raw materials by selecting vendors, materials, quantities, cost and destinations.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Incomplete Purchasing Orders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C2.1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List Incomplete Purchasing Orders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view a list of incomplete purchasing orders awaiting processing, including details such as vendor, material, and quantity.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C2.2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Delete Incomplete Order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delete incomplete purchasing orders.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C2.3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Complete Incomplete Order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mark incomplete purchasing orders as complete once they are processed and fulfilled. And the system will be able to record transactions related to the orders.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 Drawing Order Management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C3.1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Enter Wire Drawing Order Details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enter details such as quantity, gauge, and cost of wire drawing for a specific subcontractor.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C3.2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Check Inventory for Drawing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The system checks the inventory of the selected subcontractor to ensure sufficient quantity for wire drawing.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C3.3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Process Drawing Order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If the quantity is sufficient, the wire drawing order is processed and saved into the "Drawing in Progress" list.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C3.4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Add Order to Drawing in Progress List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Successfully processed wire drawing orders are listed in the "Drawing in Progress" list for tracking and monitoring.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 Drawing Completion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C4.1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Mark Drawing Order as Complete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Once the wire drawing process is physically completed and received, User can mark the drawing order as complete.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r>
              <w:rPr>
                <w:color w:val="0D0D0D"/>
                <w:sz w:val="24"/>
                <w:szCs w:val="24"/>
              </w:rPr>
              <w:t>C4.2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Update Inventory on Completion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The system updates the inventory to reflect the addition of drawn wires to the store inventory.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r>
              <w:rPr>
                <w:color w:val="0D0D0D"/>
                <w:sz w:val="24"/>
                <w:szCs w:val="24"/>
              </w:rPr>
              <w:t>C4.3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Verify Completion Status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The system verifies the completion status before updating the inventory to prevent errors.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r>
              <w:rPr>
                <w:color w:val="0D0D0D"/>
                <w:sz w:val="24"/>
                <w:szCs w:val="24"/>
              </w:rPr>
              <w:t>C4.4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Record Transaction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Completion of wire drawing orders is recorded as a transaction in the system for audit purposes.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r>
              <w:rPr>
                <w:color w:val="0D0D0D"/>
                <w:sz w:val="24"/>
                <w:szCs w:val="24"/>
              </w:rPr>
              <w:t>C4.5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Notify Inventory Update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are notified of inventory updates, including quantity adjustments and stock availability.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r>
              <w:rPr>
                <w:color w:val="0D0D0D"/>
                <w:sz w:val="24"/>
                <w:szCs w:val="24"/>
              </w:rPr>
              <w:t>C4.6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Maintain Audit Trail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The system maintains an audit trail of inventory transactions and wire drawing completions for compliance and tracking purposes.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Inventory Management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C5.1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Add Item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can add item in store Inventory by providing necessary details of the item.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C5.2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Inventory Reconciliation 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 will be able to view stock in real-time and reconcile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D1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Ledger View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D1.1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View Ledger Entries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Users can view the general ledger to see a summary of all recorded transactions.</w:t>
            </w:r>
          </w:p>
        </w:tc>
      </w:tr>
      <w:tr w:rsidR="006A53F6">
        <w:trPr>
          <w:jc w:val="center"/>
        </w:trPr>
        <w:tc>
          <w:tcPr>
            <w:tcW w:w="5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6A53F6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Financial Reporting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D2.1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General Reports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53F6" w:rsidRDefault="00C067EE">
            <w:pPr>
              <w:spacing w:after="0" w:line="276" w:lineRule="auto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Users can generate basic financial reports such as trial balance and profit/loss statements</w:t>
            </w:r>
            <w:r>
              <w:rPr>
                <w:rFonts w:ascii="Quattrocento Sans" w:eastAsia="Quattrocento Sans" w:hAnsi="Quattrocento Sans" w:cs="Quattrocento Sans"/>
                <w:color w:val="0D0D0D"/>
                <w:sz w:val="21"/>
                <w:szCs w:val="21"/>
                <w:highlight w:val="white"/>
              </w:rPr>
              <w:t>.</w:t>
            </w:r>
          </w:p>
        </w:tc>
      </w:tr>
    </w:tbl>
    <w:p w:rsidR="006A53F6" w:rsidRDefault="006A53F6">
      <w:bookmarkStart w:id="0" w:name="_heading=h.gjdgxs" w:colFirst="0" w:colLast="0"/>
      <w:bookmarkEnd w:id="0"/>
    </w:p>
    <w:p w:rsidR="006A53F6" w:rsidRDefault="006A53F6">
      <w:pPr>
        <w:rPr>
          <w:color w:val="0D0D0D"/>
          <w:sz w:val="24"/>
          <w:szCs w:val="24"/>
        </w:rPr>
      </w:pPr>
    </w:p>
    <w:sectPr w:rsidR="006A53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TrueTypeFont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3F6"/>
    <w:rsid w:val="003B4F85"/>
    <w:rsid w:val="006A53F6"/>
    <w:rsid w:val="00C0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462AE17-1D87-954B-99B7-0C7DE146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QuattrocentoSans-italic.ttf" /><Relationship Id="rId2" Type="http://schemas.openxmlformats.org/officeDocument/2006/relationships/font" Target="fonts/QuattrocentoSans-bold.ttf" /><Relationship Id="rId1" Type="http://schemas.openxmlformats.org/officeDocument/2006/relationships/font" Target="fonts/QuattrocentoSans-regular.ttf" /><Relationship Id="rId4" Type="http://schemas.openxmlformats.org/officeDocument/2006/relationships/font" Target="fonts/QuattrocentoSans-boldItalic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C9CRVIyddIH25wpfsuMswQKBBw==">CgMxLjAyCGguZ2pkZ3hzOAByITFnam90X09VcnRhMDZTbWNHR19lNndVNHZTQTNvb0ZiVw==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TECHNIFI</dc:creator>
  <cp:lastModifiedBy>hafizmuhammad192001@gmail.com</cp:lastModifiedBy>
  <cp:revision>2</cp:revision>
  <dcterms:created xsi:type="dcterms:W3CDTF">2024-06-05T13:01:00Z</dcterms:created>
  <dcterms:modified xsi:type="dcterms:W3CDTF">2024-06-05T13:01:00Z</dcterms:modified>
</cp:coreProperties>
</file>