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B98A5">
      <w:pPr>
        <w:jc w:val="center"/>
        <w:rPr>
          <w:rStyle w:val="15"/>
          <w:rFonts w:hint="eastAsia" w:ascii="华文行楷" w:hAnsi="华文楷体" w:eastAsia="华文行楷"/>
          <w:b w:val="0"/>
          <w:sz w:val="72"/>
          <w:szCs w:val="72"/>
        </w:rPr>
      </w:pPr>
      <w:r>
        <w:rPr>
          <w:rFonts w:hint="eastAsia" w:ascii="SimSun" w:hAnsi="SimSun"/>
          <w:sz w:val="32"/>
        </w:rPr>
        <w:drawing>
          <wp:inline distT="0" distB="0" distL="114300" distR="114300">
            <wp:extent cx="6709410" cy="995680"/>
            <wp:effectExtent l="0" t="0" r="0" b="13970"/>
            <wp:docPr id="7" name="Picture 1"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未标题-1"/>
                    <pic:cNvPicPr>
                      <a:picLocks noChangeAspect="1"/>
                    </pic:cNvPicPr>
                  </pic:nvPicPr>
                  <pic:blipFill>
                    <a:blip r:embed="rId6"/>
                    <a:stretch>
                      <a:fillRect/>
                    </a:stretch>
                  </pic:blipFill>
                  <pic:spPr>
                    <a:xfrm>
                      <a:off x="0" y="0"/>
                      <a:ext cx="6709410" cy="995680"/>
                    </a:xfrm>
                    <a:prstGeom prst="rect">
                      <a:avLst/>
                    </a:prstGeom>
                    <a:noFill/>
                    <a:ln>
                      <a:noFill/>
                    </a:ln>
                  </pic:spPr>
                </pic:pic>
              </a:graphicData>
            </a:graphic>
          </wp:inline>
        </w:drawing>
      </w:r>
    </w:p>
    <w:p w14:paraId="2FC5910D">
      <w:pPr>
        <w:rPr>
          <w:rFonts w:hint="eastAsia" w:ascii="黑体" w:eastAsia="黑体"/>
          <w:b/>
          <w:sz w:val="40"/>
          <w:szCs w:val="40"/>
        </w:rPr>
      </w:pPr>
    </w:p>
    <w:p w14:paraId="76EE7F64">
      <w:pPr>
        <w:jc w:val="center"/>
        <w:rPr>
          <w:rFonts w:hint="eastAsia" w:ascii="楷体" w:hAnsi="楷体" w:eastAsia="楷体"/>
          <w:b/>
          <w:sz w:val="40"/>
          <w:szCs w:val="48"/>
        </w:rPr>
      </w:pPr>
      <w:r>
        <w:rPr>
          <w:rFonts w:hint="eastAsia" w:ascii="楷体" w:hAnsi="楷体" w:eastAsia="楷体"/>
          <w:b/>
          <w:sz w:val="40"/>
          <w:szCs w:val="48"/>
        </w:rPr>
        <w:t>来华留学生本科毕业设计（论文）</w:t>
      </w:r>
    </w:p>
    <w:p w14:paraId="2387570A">
      <w:pPr>
        <w:jc w:val="center"/>
        <w:rPr>
          <w:rFonts w:eastAsia="楷体"/>
          <w:b/>
          <w:sz w:val="28"/>
          <w:szCs w:val="48"/>
        </w:rPr>
      </w:pPr>
      <w:r>
        <w:rPr>
          <w:rFonts w:eastAsia="楷体"/>
          <w:b/>
          <w:sz w:val="28"/>
          <w:szCs w:val="48"/>
        </w:rPr>
        <w:t>Undergraduate Graduation Project (Thesis) of an International Student</w:t>
      </w:r>
    </w:p>
    <w:tbl>
      <w:tblPr>
        <w:tblStyle w:val="9"/>
        <w:tblpPr w:leftFromText="180" w:rightFromText="180" w:vertAnchor="text" w:horzAnchor="page" w:tblpX="3170" w:tblpY="239"/>
        <w:tblOverlap w:val="never"/>
        <w:tblW w:w="0" w:type="auto"/>
        <w:tblInd w:w="0" w:type="dxa"/>
        <w:tblLayout w:type="fixed"/>
        <w:tblCellMar>
          <w:top w:w="0" w:type="dxa"/>
          <w:left w:w="108" w:type="dxa"/>
          <w:bottom w:w="0" w:type="dxa"/>
          <w:right w:w="108" w:type="dxa"/>
        </w:tblCellMar>
      </w:tblPr>
      <w:tblGrid>
        <w:gridCol w:w="1233"/>
        <w:gridCol w:w="4747"/>
      </w:tblGrid>
      <w:tr w14:paraId="33979465">
        <w:tblPrEx>
          <w:tblCellMar>
            <w:top w:w="0" w:type="dxa"/>
            <w:left w:w="108" w:type="dxa"/>
            <w:bottom w:w="0" w:type="dxa"/>
            <w:right w:w="108" w:type="dxa"/>
          </w:tblCellMar>
        </w:tblPrEx>
        <w:trPr>
          <w:trHeight w:val="1198" w:hRule="atLeast"/>
        </w:trPr>
        <w:tc>
          <w:tcPr>
            <w:tcW w:w="1233" w:type="dxa"/>
            <w:noWrap w:val="0"/>
            <w:vAlign w:val="center"/>
          </w:tcPr>
          <w:p w14:paraId="2E6CDA5D">
            <w:pPr>
              <w:jc w:val="center"/>
              <w:rPr>
                <w:rFonts w:hint="eastAsia" w:ascii="黑体" w:eastAsia="仿宋"/>
                <w:b/>
                <w:bCs/>
                <w:sz w:val="28"/>
                <w:szCs w:val="28"/>
                <w:u w:val="single"/>
              </w:rPr>
            </w:pPr>
            <w:r>
              <w:rPr>
                <w:rFonts w:hint="eastAsia" w:eastAsia="仿宋"/>
                <w:b/>
                <w:bCs/>
                <w:sz w:val="28"/>
                <w:szCs w:val="28"/>
              </w:rPr>
              <w:t>题 目</w:t>
            </w:r>
          </w:p>
          <w:p w14:paraId="799A12FC">
            <w:pPr>
              <w:jc w:val="center"/>
              <w:rPr>
                <w:rFonts w:hint="eastAsia" w:eastAsia="仿宋"/>
                <w:sz w:val="32"/>
              </w:rPr>
            </w:pPr>
            <w:r>
              <w:rPr>
                <w:rFonts w:eastAsia="仿宋"/>
                <w:b/>
                <w:bCs/>
                <w:sz w:val="28"/>
                <w:szCs w:val="28"/>
              </w:rPr>
              <w:t>T</w:t>
            </w:r>
            <w:r>
              <w:rPr>
                <w:rFonts w:hint="eastAsia" w:eastAsia="仿宋"/>
                <w:b/>
                <w:bCs/>
                <w:sz w:val="28"/>
                <w:szCs w:val="28"/>
              </w:rPr>
              <w:t>itle</w:t>
            </w:r>
          </w:p>
        </w:tc>
        <w:tc>
          <w:tcPr>
            <w:tcW w:w="4747" w:type="dxa"/>
            <w:noWrap w:val="0"/>
            <w:vAlign w:val="center"/>
          </w:tcPr>
          <w:p w14:paraId="3E73A6CB">
            <w:pPr>
              <w:rPr>
                <w:rFonts w:hint="eastAsia" w:eastAsia="仿宋"/>
                <w:sz w:val="28"/>
                <w:szCs w:val="28"/>
                <w:u w:val="single"/>
              </w:rPr>
            </w:pPr>
            <w:r>
              <w:rPr>
                <w:rFonts w:hint="eastAsia" w:eastAsia="仿宋"/>
                <w:sz w:val="28"/>
                <w:szCs w:val="28"/>
                <w:u w:val="single"/>
              </w:rPr>
              <w:t xml:space="preserve">                                   </w:t>
            </w:r>
          </w:p>
        </w:tc>
      </w:tr>
    </w:tbl>
    <w:p w14:paraId="7D5A77CD">
      <w:pPr>
        <w:ind w:right="-2025" w:rightChars="-844"/>
        <w:rPr>
          <w:rFonts w:hint="eastAsia"/>
        </w:rPr>
      </w:pPr>
    </w:p>
    <w:p w14:paraId="152E493F">
      <w:pPr>
        <w:ind w:right="-2025" w:rightChars="-844" w:firstLine="1928" w:firstLineChars="600"/>
        <w:rPr>
          <w:rFonts w:hint="eastAsia" w:eastAsia="黑体"/>
          <w:b/>
          <w:sz w:val="32"/>
        </w:rPr>
      </w:pPr>
    </w:p>
    <w:p w14:paraId="0C7FA470">
      <w:pPr>
        <w:ind w:right="113" w:rightChars="47"/>
        <w:rPr>
          <w:rFonts w:hint="eastAsia" w:eastAsia="华文新魏"/>
          <w:b/>
          <w:bCs/>
          <w:sz w:val="28"/>
        </w:rPr>
      </w:pPr>
    </w:p>
    <w:tbl>
      <w:tblPr>
        <w:tblStyle w:val="9"/>
        <w:tblpPr w:leftFromText="180" w:rightFromText="180" w:vertAnchor="text" w:horzAnchor="page" w:tblpX="2919" w:tblpY="927"/>
        <w:tblOverlap w:val="never"/>
        <w:tblW w:w="0" w:type="auto"/>
        <w:tblInd w:w="0" w:type="dxa"/>
        <w:tblLayout w:type="fixed"/>
        <w:tblCellMar>
          <w:top w:w="0" w:type="dxa"/>
          <w:left w:w="108" w:type="dxa"/>
          <w:bottom w:w="0" w:type="dxa"/>
          <w:right w:w="108" w:type="dxa"/>
        </w:tblCellMar>
      </w:tblPr>
      <w:tblGrid>
        <w:gridCol w:w="2127"/>
        <w:gridCol w:w="4093"/>
      </w:tblGrid>
      <w:tr w14:paraId="7D8DBE62">
        <w:tblPrEx>
          <w:tblCellMar>
            <w:top w:w="0" w:type="dxa"/>
            <w:left w:w="108" w:type="dxa"/>
            <w:bottom w:w="0" w:type="dxa"/>
            <w:right w:w="108" w:type="dxa"/>
          </w:tblCellMar>
        </w:tblPrEx>
        <w:trPr>
          <w:trHeight w:val="750" w:hRule="atLeast"/>
        </w:trPr>
        <w:tc>
          <w:tcPr>
            <w:tcW w:w="2127" w:type="dxa"/>
            <w:noWrap w:val="0"/>
            <w:vAlign w:val="top"/>
          </w:tcPr>
          <w:p w14:paraId="0200B69E">
            <w:pPr>
              <w:jc w:val="center"/>
              <w:rPr>
                <w:rFonts w:hint="eastAsia" w:ascii="楷体_GB2312" w:eastAsia="楷体_GB2312"/>
                <w:b/>
                <w:sz w:val="24"/>
              </w:rPr>
            </w:pPr>
            <w:r>
              <w:rPr>
                <w:rFonts w:hint="eastAsia" w:ascii="楷体_GB2312" w:eastAsia="楷体_GB2312"/>
                <w:b/>
                <w:sz w:val="24"/>
              </w:rPr>
              <w:t>姓名</w:t>
            </w:r>
          </w:p>
          <w:p w14:paraId="64FDAD5E">
            <w:pPr>
              <w:jc w:val="center"/>
              <w:rPr>
                <w:sz w:val="24"/>
              </w:rPr>
            </w:pPr>
            <w:r>
              <w:rPr>
                <w:rFonts w:hint="eastAsia" w:ascii="楷体_GB2312" w:eastAsia="楷体_GB2312"/>
                <w:b/>
                <w:sz w:val="24"/>
              </w:rPr>
              <w:t>Name</w:t>
            </w:r>
          </w:p>
        </w:tc>
        <w:tc>
          <w:tcPr>
            <w:tcW w:w="4093" w:type="dxa"/>
            <w:noWrap w:val="0"/>
            <w:vAlign w:val="top"/>
          </w:tcPr>
          <w:p w14:paraId="2A544BF6">
            <w:pPr>
              <w:rPr>
                <w:rFonts w:hint="eastAsia"/>
                <w:sz w:val="24"/>
                <w:u w:val="single"/>
              </w:rPr>
            </w:pPr>
          </w:p>
          <w:p w14:paraId="000C6182">
            <w:pPr>
              <w:rPr>
                <w:rFonts w:hint="eastAsia"/>
                <w:sz w:val="24"/>
              </w:rPr>
            </w:pPr>
            <w:r>
              <w:rPr>
                <w:rFonts w:hint="eastAsia"/>
                <w:sz w:val="24"/>
                <w:u w:val="single"/>
              </w:rPr>
              <w:t xml:space="preserve">                                              </w:t>
            </w:r>
          </w:p>
        </w:tc>
      </w:tr>
      <w:tr w14:paraId="7457E7AC">
        <w:tblPrEx>
          <w:tblCellMar>
            <w:top w:w="0" w:type="dxa"/>
            <w:left w:w="108" w:type="dxa"/>
            <w:bottom w:w="0" w:type="dxa"/>
            <w:right w:w="108" w:type="dxa"/>
          </w:tblCellMar>
        </w:tblPrEx>
        <w:trPr>
          <w:trHeight w:val="747" w:hRule="atLeast"/>
        </w:trPr>
        <w:tc>
          <w:tcPr>
            <w:tcW w:w="2127" w:type="dxa"/>
            <w:noWrap w:val="0"/>
            <w:vAlign w:val="top"/>
          </w:tcPr>
          <w:p w14:paraId="3B889217">
            <w:pPr>
              <w:jc w:val="center"/>
              <w:rPr>
                <w:rFonts w:hint="eastAsia" w:ascii="楷体_GB2312" w:eastAsia="楷体_GB2312"/>
                <w:b/>
                <w:sz w:val="24"/>
              </w:rPr>
            </w:pPr>
            <w:r>
              <w:rPr>
                <w:rFonts w:hint="eastAsia" w:ascii="楷体_GB2312" w:eastAsia="楷体_GB2312"/>
                <w:b/>
                <w:sz w:val="24"/>
              </w:rPr>
              <w:t>学号</w:t>
            </w:r>
          </w:p>
          <w:p w14:paraId="5DF569E9">
            <w:pPr>
              <w:jc w:val="center"/>
              <w:rPr>
                <w:sz w:val="24"/>
              </w:rPr>
            </w:pPr>
            <w:r>
              <w:rPr>
                <w:rFonts w:ascii="楷体_GB2312" w:eastAsia="楷体_GB2312"/>
                <w:b/>
                <w:sz w:val="24"/>
              </w:rPr>
              <w:t>S</w:t>
            </w:r>
            <w:r>
              <w:rPr>
                <w:rFonts w:hint="eastAsia" w:ascii="楷体_GB2312" w:eastAsia="楷体_GB2312"/>
                <w:b/>
                <w:sz w:val="24"/>
              </w:rPr>
              <w:t>tudent ID</w:t>
            </w:r>
          </w:p>
        </w:tc>
        <w:tc>
          <w:tcPr>
            <w:tcW w:w="4093" w:type="dxa"/>
            <w:noWrap w:val="0"/>
            <w:vAlign w:val="top"/>
          </w:tcPr>
          <w:p w14:paraId="53499AE7">
            <w:pPr>
              <w:rPr>
                <w:rFonts w:hint="eastAsia"/>
                <w:sz w:val="24"/>
                <w:u w:val="single"/>
              </w:rPr>
            </w:pPr>
          </w:p>
          <w:p w14:paraId="2A4A306B">
            <w:pPr>
              <w:rPr>
                <w:sz w:val="24"/>
              </w:rPr>
            </w:pPr>
            <w:r>
              <w:rPr>
                <w:rFonts w:hint="eastAsia"/>
                <w:sz w:val="24"/>
                <w:u w:val="single"/>
              </w:rPr>
              <w:t xml:space="preserve">                                             </w:t>
            </w:r>
          </w:p>
        </w:tc>
      </w:tr>
      <w:tr w14:paraId="568FD241">
        <w:tblPrEx>
          <w:tblCellMar>
            <w:top w:w="0" w:type="dxa"/>
            <w:left w:w="108" w:type="dxa"/>
            <w:bottom w:w="0" w:type="dxa"/>
            <w:right w:w="108" w:type="dxa"/>
          </w:tblCellMar>
        </w:tblPrEx>
        <w:trPr>
          <w:trHeight w:val="709" w:hRule="atLeast"/>
        </w:trPr>
        <w:tc>
          <w:tcPr>
            <w:tcW w:w="2127" w:type="dxa"/>
            <w:noWrap w:val="0"/>
            <w:vAlign w:val="top"/>
          </w:tcPr>
          <w:p w14:paraId="36652BA5">
            <w:pPr>
              <w:jc w:val="center"/>
              <w:rPr>
                <w:rFonts w:hint="eastAsia" w:ascii="楷体_GB2312" w:eastAsia="楷体_GB2312"/>
                <w:b/>
                <w:sz w:val="24"/>
              </w:rPr>
            </w:pPr>
            <w:r>
              <w:rPr>
                <w:rFonts w:hint="eastAsia" w:ascii="楷体_GB2312" w:eastAsia="楷体_GB2312"/>
                <w:b/>
                <w:sz w:val="24"/>
              </w:rPr>
              <w:t>专业所在学院</w:t>
            </w:r>
          </w:p>
          <w:p w14:paraId="5D41E14C">
            <w:pPr>
              <w:jc w:val="center"/>
              <w:rPr>
                <w:sz w:val="24"/>
              </w:rPr>
            </w:pPr>
            <w:r>
              <w:rPr>
                <w:rFonts w:ascii="楷体_GB2312" w:eastAsia="楷体_GB2312"/>
                <w:b/>
                <w:sz w:val="24"/>
              </w:rPr>
              <w:t>S</w:t>
            </w:r>
            <w:r>
              <w:rPr>
                <w:rFonts w:hint="eastAsia" w:ascii="楷体_GB2312" w:eastAsia="楷体_GB2312"/>
                <w:b/>
                <w:sz w:val="24"/>
              </w:rPr>
              <w:t>chool</w:t>
            </w:r>
          </w:p>
        </w:tc>
        <w:tc>
          <w:tcPr>
            <w:tcW w:w="4093" w:type="dxa"/>
            <w:noWrap w:val="0"/>
            <w:vAlign w:val="top"/>
          </w:tcPr>
          <w:p w14:paraId="3435192F">
            <w:pPr>
              <w:rPr>
                <w:rFonts w:hint="eastAsia"/>
                <w:sz w:val="24"/>
                <w:u w:val="single"/>
              </w:rPr>
            </w:pPr>
          </w:p>
          <w:p w14:paraId="592F1961">
            <w:pPr>
              <w:rPr>
                <w:sz w:val="24"/>
              </w:rPr>
            </w:pPr>
            <w:r>
              <w:rPr>
                <w:rFonts w:hint="eastAsia"/>
                <w:sz w:val="24"/>
                <w:u w:val="single"/>
              </w:rPr>
              <w:t xml:space="preserve">                                                   </w:t>
            </w:r>
          </w:p>
        </w:tc>
      </w:tr>
      <w:tr w14:paraId="764F0FC6">
        <w:tblPrEx>
          <w:tblCellMar>
            <w:top w:w="0" w:type="dxa"/>
            <w:left w:w="108" w:type="dxa"/>
            <w:bottom w:w="0" w:type="dxa"/>
            <w:right w:w="108" w:type="dxa"/>
          </w:tblCellMar>
        </w:tblPrEx>
        <w:trPr>
          <w:trHeight w:val="736" w:hRule="atLeast"/>
        </w:trPr>
        <w:tc>
          <w:tcPr>
            <w:tcW w:w="2127" w:type="dxa"/>
            <w:noWrap w:val="0"/>
            <w:vAlign w:val="top"/>
          </w:tcPr>
          <w:p w14:paraId="28187B7B">
            <w:pPr>
              <w:jc w:val="center"/>
              <w:rPr>
                <w:rFonts w:hint="eastAsia" w:ascii="楷体_GB2312" w:eastAsia="楷体_GB2312"/>
                <w:b/>
                <w:sz w:val="24"/>
              </w:rPr>
            </w:pPr>
            <w:r>
              <w:rPr>
                <w:rFonts w:hint="eastAsia" w:ascii="楷体_GB2312" w:eastAsia="楷体_GB2312"/>
                <w:b/>
                <w:sz w:val="24"/>
              </w:rPr>
              <w:t>班级</w:t>
            </w:r>
          </w:p>
          <w:p w14:paraId="26E0ECE9">
            <w:pPr>
              <w:jc w:val="center"/>
              <w:rPr>
                <w:sz w:val="24"/>
              </w:rPr>
            </w:pPr>
            <w:r>
              <w:rPr>
                <w:rFonts w:ascii="楷体_GB2312" w:eastAsia="楷体_GB2312"/>
                <w:b/>
                <w:sz w:val="24"/>
              </w:rPr>
              <w:t>C</w:t>
            </w:r>
            <w:r>
              <w:rPr>
                <w:rFonts w:hint="eastAsia" w:ascii="楷体_GB2312" w:eastAsia="楷体_GB2312"/>
                <w:b/>
                <w:sz w:val="24"/>
              </w:rPr>
              <w:t>lass</w:t>
            </w:r>
          </w:p>
        </w:tc>
        <w:tc>
          <w:tcPr>
            <w:tcW w:w="4093" w:type="dxa"/>
            <w:noWrap w:val="0"/>
            <w:vAlign w:val="top"/>
          </w:tcPr>
          <w:p w14:paraId="444FBD07">
            <w:pPr>
              <w:rPr>
                <w:rFonts w:hint="eastAsia"/>
                <w:sz w:val="24"/>
                <w:u w:val="single"/>
              </w:rPr>
            </w:pPr>
          </w:p>
          <w:p w14:paraId="1C4590F0">
            <w:pPr>
              <w:rPr>
                <w:sz w:val="24"/>
              </w:rPr>
            </w:pPr>
            <w:r>
              <w:rPr>
                <w:rFonts w:hint="eastAsia"/>
                <w:sz w:val="24"/>
                <w:u w:val="single"/>
              </w:rPr>
              <w:t xml:space="preserve">                                              </w:t>
            </w:r>
          </w:p>
        </w:tc>
      </w:tr>
      <w:tr w14:paraId="4DD418F3">
        <w:tblPrEx>
          <w:tblCellMar>
            <w:top w:w="0" w:type="dxa"/>
            <w:left w:w="108" w:type="dxa"/>
            <w:bottom w:w="0" w:type="dxa"/>
            <w:right w:w="108" w:type="dxa"/>
          </w:tblCellMar>
        </w:tblPrEx>
        <w:trPr>
          <w:trHeight w:val="773" w:hRule="atLeast"/>
        </w:trPr>
        <w:tc>
          <w:tcPr>
            <w:tcW w:w="2127" w:type="dxa"/>
            <w:noWrap w:val="0"/>
            <w:vAlign w:val="top"/>
          </w:tcPr>
          <w:p w14:paraId="57387E2E">
            <w:pPr>
              <w:jc w:val="center"/>
              <w:rPr>
                <w:rFonts w:hint="eastAsia" w:ascii="楷体_GB2312" w:eastAsia="楷体_GB2312"/>
                <w:b/>
                <w:sz w:val="24"/>
              </w:rPr>
            </w:pPr>
            <w:r>
              <w:rPr>
                <w:rFonts w:hint="eastAsia" w:ascii="楷体_GB2312" w:eastAsia="楷体_GB2312"/>
                <w:b/>
                <w:sz w:val="24"/>
              </w:rPr>
              <w:t>指导教师</w:t>
            </w:r>
          </w:p>
          <w:p w14:paraId="17038A52">
            <w:pPr>
              <w:jc w:val="center"/>
              <w:rPr>
                <w:sz w:val="24"/>
              </w:rPr>
            </w:pPr>
            <w:r>
              <w:rPr>
                <w:rFonts w:ascii="楷体_GB2312" w:eastAsia="楷体_GB2312"/>
                <w:b/>
                <w:sz w:val="24"/>
              </w:rPr>
              <w:t>A</w:t>
            </w:r>
            <w:r>
              <w:rPr>
                <w:rFonts w:hint="eastAsia" w:ascii="楷体_GB2312" w:eastAsia="楷体_GB2312"/>
                <w:b/>
                <w:sz w:val="24"/>
              </w:rPr>
              <w:t>dvisor</w:t>
            </w:r>
          </w:p>
        </w:tc>
        <w:tc>
          <w:tcPr>
            <w:tcW w:w="4093" w:type="dxa"/>
            <w:noWrap w:val="0"/>
            <w:vAlign w:val="top"/>
          </w:tcPr>
          <w:p w14:paraId="5642D86C">
            <w:pPr>
              <w:rPr>
                <w:rFonts w:hint="eastAsia"/>
                <w:sz w:val="24"/>
                <w:u w:val="single"/>
              </w:rPr>
            </w:pPr>
          </w:p>
          <w:p w14:paraId="64A8FC5D">
            <w:pPr>
              <w:rPr>
                <w:sz w:val="24"/>
              </w:rPr>
            </w:pPr>
            <w:r>
              <w:rPr>
                <w:rFonts w:hint="eastAsia"/>
                <w:sz w:val="24"/>
                <w:u w:val="single"/>
              </w:rPr>
              <w:t xml:space="preserve">                                           </w:t>
            </w:r>
          </w:p>
        </w:tc>
      </w:tr>
      <w:tr w14:paraId="6EBBEFE7">
        <w:tblPrEx>
          <w:tblCellMar>
            <w:top w:w="0" w:type="dxa"/>
            <w:left w:w="108" w:type="dxa"/>
            <w:bottom w:w="0" w:type="dxa"/>
            <w:right w:w="108" w:type="dxa"/>
          </w:tblCellMar>
        </w:tblPrEx>
        <w:trPr>
          <w:trHeight w:val="856" w:hRule="atLeast"/>
        </w:trPr>
        <w:tc>
          <w:tcPr>
            <w:tcW w:w="2127" w:type="dxa"/>
            <w:noWrap w:val="0"/>
            <w:vAlign w:val="top"/>
          </w:tcPr>
          <w:p w14:paraId="777AAF53">
            <w:pPr>
              <w:ind w:left="0" w:leftChars="0"/>
              <w:jc w:val="center"/>
              <w:rPr>
                <w:rFonts w:hint="eastAsia" w:ascii="楷体_GB2312" w:eastAsia="楷体_GB2312"/>
                <w:b/>
                <w:sz w:val="24"/>
              </w:rPr>
            </w:pPr>
            <w:r>
              <w:rPr>
                <w:rFonts w:hint="eastAsia" w:ascii="楷体_GB2312" w:eastAsia="楷体_GB2312"/>
                <w:b/>
                <w:sz w:val="24"/>
              </w:rPr>
              <w:t>日期</w:t>
            </w:r>
          </w:p>
          <w:p w14:paraId="067EA5FC">
            <w:pPr>
              <w:ind w:left="0" w:leftChars="0"/>
              <w:jc w:val="center"/>
              <w:rPr>
                <w:sz w:val="24"/>
              </w:rPr>
            </w:pPr>
            <w:r>
              <w:rPr>
                <w:rFonts w:hint="eastAsia" w:ascii="楷体_GB2312" w:eastAsia="楷体_GB2312"/>
                <w:b/>
                <w:sz w:val="24"/>
              </w:rPr>
              <w:t>Time</w:t>
            </w:r>
          </w:p>
        </w:tc>
        <w:tc>
          <w:tcPr>
            <w:tcW w:w="4093" w:type="dxa"/>
            <w:noWrap w:val="0"/>
            <w:vAlign w:val="top"/>
          </w:tcPr>
          <w:p w14:paraId="489310A1">
            <w:pPr>
              <w:rPr>
                <w:rFonts w:hint="eastAsia"/>
                <w:sz w:val="24"/>
                <w:u w:val="single"/>
              </w:rPr>
            </w:pPr>
          </w:p>
          <w:p w14:paraId="400B2D00">
            <w:pPr>
              <w:rPr>
                <w:sz w:val="24"/>
              </w:rPr>
            </w:pPr>
            <w:r>
              <w:rPr>
                <w:rFonts w:hint="eastAsia"/>
                <w:sz w:val="24"/>
                <w:u w:val="single"/>
              </w:rPr>
              <w:t xml:space="preserve">                                              </w:t>
            </w:r>
          </w:p>
        </w:tc>
      </w:tr>
    </w:tbl>
    <w:p w14:paraId="50490B19">
      <w:pPr>
        <w:spacing w:before="0" w:after="0"/>
      </w:pPr>
    </w:p>
    <w:p w14:paraId="1D217CBE">
      <w:pPr>
        <w:spacing w:before="0" w:after="0"/>
      </w:pPr>
    </w:p>
    <w:p w14:paraId="1C0CA288">
      <w:pPr>
        <w:spacing w:before="0" w:after="0"/>
      </w:pPr>
    </w:p>
    <w:p w14:paraId="3489B706">
      <w:pPr>
        <w:spacing w:before="0" w:after="240"/>
        <w:jc w:val="center"/>
      </w:pPr>
      <w:r>
        <w:br w:type="page"/>
      </w:r>
    </w:p>
    <w:p w14:paraId="352C4FCB">
      <w:pPr>
        <w:pStyle w:val="2"/>
        <w:spacing w:before="480" w:after="240"/>
      </w:pPr>
      <w:r>
        <w:rPr>
          <w:rFonts w:ascii="Times New Roman" w:hAnsi="Times New Roman" w:eastAsia="Times New Roman" w:cs="Times New Roman"/>
          <w:b/>
          <w:bCs/>
          <w:color w:val="1F3864"/>
          <w:sz w:val="36"/>
          <w:szCs w:val="36"/>
        </w:rPr>
        <w:t>Declaration of Originality</w:t>
      </w:r>
    </w:p>
    <w:p w14:paraId="5D2CEA88">
      <w:pPr>
        <w:spacing w:before="120" w:after="120" w:line="360" w:lineRule="auto"/>
        <w:ind w:firstLine="720"/>
        <w:jc w:val="both"/>
      </w:pPr>
      <w:r>
        <w:rPr>
          <w:rFonts w:ascii="Times New Roman" w:hAnsi="Times New Roman" w:eastAsia="Times New Roman" w:cs="Times New Roman"/>
          <w:sz w:val="24"/>
          <w:szCs w:val="24"/>
        </w:rPr>
        <w:t>I hereby declare that this thesis titled "EduFlow E-Learning Platform: A Role-Based Educational Management System for Digital Classrooms" is entirely my own work, except where otherwise indicated. All sources consulted have been properly acknowledged and referenced in accordance with the academic conventions of Riphah International University.</w:t>
      </w:r>
    </w:p>
    <w:p w14:paraId="53089A64">
      <w:pPr>
        <w:spacing w:before="120" w:after="120" w:line="360" w:lineRule="auto"/>
        <w:ind w:firstLine="720"/>
        <w:jc w:val="both"/>
      </w:pPr>
      <w:r>
        <w:rPr>
          <w:rFonts w:ascii="Times New Roman" w:hAnsi="Times New Roman" w:eastAsia="Times New Roman" w:cs="Times New Roman"/>
          <w:sz w:val="24"/>
          <w:szCs w:val="24"/>
        </w:rPr>
        <w:t>This work has not been submitted, in whole or in part, for any other degree or academic award at this or any other institution. I confirm that the work described in this thesis has been conducted under proper academic supervision and that all materials, data, and findings are presented honestly and without fabrication or falsification.</w:t>
      </w:r>
    </w:p>
    <w:p w14:paraId="68698458">
      <w:pPr>
        <w:spacing w:before="120" w:after="120" w:line="360" w:lineRule="auto"/>
        <w:ind w:firstLine="720"/>
        <w:jc w:val="both"/>
      </w:pPr>
      <w:r>
        <w:rPr>
          <w:rFonts w:ascii="Times New Roman" w:hAnsi="Times New Roman" w:eastAsia="Times New Roman" w:cs="Times New Roman"/>
          <w:sz w:val="24"/>
          <w:szCs w:val="24"/>
        </w:rPr>
        <w:t>I understand that any act of academic dishonesty, including but not limited to plagiarism, fabrication, and falsification, is a serious violation of university policy and may result in disciplinary action. This declaration is made in good faith and is accurate to the best of my knowledge.</w:t>
      </w:r>
    </w:p>
    <w:p w14:paraId="56DFC674">
      <w:pPr>
        <w:spacing w:before="0" w:after="0"/>
      </w:pPr>
    </w:p>
    <w:p w14:paraId="38CDA7DD">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8FC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34E2AF93">
            <w:pPr>
              <w:jc w:val="center"/>
            </w:pPr>
            <w:r>
              <w:rPr>
                <w:rFonts w:ascii="Times New Roman" w:hAnsi="Times New Roman" w:eastAsia="Times New Roman" w:cs="Times New Roman"/>
                <w:b/>
                <w:bCs/>
                <w:color w:val="FFFFFF"/>
                <w:sz w:val="20"/>
                <w:szCs w:val="20"/>
              </w:rPr>
              <w:t>Student</w:t>
            </w:r>
          </w:p>
        </w:tc>
        <w:tc>
          <w:tcPr>
            <w:tcW w:w="468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CE1396C">
            <w:pPr>
              <w:jc w:val="center"/>
            </w:pPr>
            <w:r>
              <w:rPr>
                <w:rFonts w:ascii="Times New Roman" w:hAnsi="Times New Roman" w:eastAsia="Times New Roman" w:cs="Times New Roman"/>
                <w:b/>
                <w:bCs/>
                <w:color w:val="FFFFFF"/>
                <w:sz w:val="20"/>
                <w:szCs w:val="20"/>
              </w:rPr>
              <w:t>Supervisor</w:t>
            </w:r>
          </w:p>
        </w:tc>
      </w:tr>
      <w:tr w14:paraId="06B9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AA89865">
            <w:pPr>
              <w:jc w:val="left"/>
            </w:pPr>
            <w:r>
              <w:rPr>
                <w:rFonts w:ascii="Times New Roman" w:hAnsi="Times New Roman" w:eastAsia="Times New Roman" w:cs="Times New Roman"/>
                <w:sz w:val="20"/>
                <w:szCs w:val="20"/>
              </w:rPr>
              <w:t>Signature: ________________________
Name: [Student Name]
Date: 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E79B53C">
            <w:pPr>
              <w:jc w:val="left"/>
            </w:pPr>
            <w:r>
              <w:rPr>
                <w:rFonts w:ascii="Times New Roman" w:hAnsi="Times New Roman" w:eastAsia="Times New Roman" w:cs="Times New Roman"/>
                <w:sz w:val="20"/>
                <w:szCs w:val="20"/>
              </w:rPr>
              <w:t>Supervisor's Signature: _____________
Name: [Supervisor Name]
Date: _________________________</w:t>
            </w:r>
          </w:p>
        </w:tc>
      </w:tr>
    </w:tbl>
    <w:p w14:paraId="0C352B11">
      <w:r>
        <w:br w:type="page"/>
      </w:r>
    </w:p>
    <w:p w14:paraId="72F05D38">
      <w:pPr>
        <w:pStyle w:val="2"/>
        <w:spacing w:before="480" w:after="240"/>
      </w:pPr>
      <w:r>
        <w:rPr>
          <w:rFonts w:ascii="Times New Roman" w:hAnsi="Times New Roman" w:eastAsia="Times New Roman" w:cs="Times New Roman"/>
          <w:b/>
          <w:bCs/>
          <w:color w:val="1F3864"/>
          <w:sz w:val="36"/>
          <w:szCs w:val="36"/>
        </w:rPr>
        <w:t>Abstract</w:t>
      </w:r>
    </w:p>
    <w:p w14:paraId="390DD52F">
      <w:pPr>
        <w:spacing w:before="120" w:after="120" w:line="360" w:lineRule="auto"/>
        <w:ind w:firstLine="720"/>
        <w:jc w:val="both"/>
      </w:pPr>
      <w:r>
        <w:rPr>
          <w:rFonts w:ascii="Times New Roman" w:hAnsi="Times New Roman" w:eastAsia="Times New Roman" w:cs="Times New Roman"/>
          <w:sz w:val="24"/>
          <w:szCs w:val="24"/>
        </w:rPr>
        <w:t>The rapid proliferation of digital technologies has fundamentally transformed pedagogical models and administrative processes in contemporary educational institutions. Despite this transformation, a significant number of institutions in developing economies continue to rely on fragmented, manual, or legacy systems for managing core educational workflows, leading to systemic inefficiencies, data inconsistencies, and poor stakeholder experiences. The absence of integrated digital tools imposes significant operational burdens on educators and administrators while simultaneously depriving students of timely, accurate academic feedback. This gap is especially pronounced in Pakistan, where resource constraints, inadequate technical infrastructure, and prohibitive licensing costs of enterprise platforms collectively inhibit the adoption of modern educational technology.</w:t>
      </w:r>
    </w:p>
    <w:p w14:paraId="02F3B09A">
      <w:pPr>
        <w:spacing w:before="120" w:after="120" w:line="360" w:lineRule="auto"/>
        <w:ind w:firstLine="720"/>
        <w:jc w:val="both"/>
      </w:pPr>
      <w:r>
        <w:rPr>
          <w:rFonts w:ascii="Times New Roman" w:hAnsi="Times New Roman" w:eastAsia="Times New Roman" w:cs="Times New Roman"/>
          <w:sz w:val="24"/>
          <w:szCs w:val="24"/>
        </w:rPr>
        <w:t>This thesis presents EduFlow, a comprehensive, web-based E-Learning Platform designed to address these challenges through a unified, role-driven architecture. EduFlow is conceived as an accessible, deployable, and institutionally appropriate alternative to costly commercial Learning Management Systems. It targets undergraduate-level institutions operating within resource-constrained environments, providing a feature-complete educational management solution without imposing the financial and technical burdens associated with enterprise-grade alternatives.</w:t>
      </w:r>
    </w:p>
    <w:p w14:paraId="6D38D586">
      <w:pPr>
        <w:spacing w:before="120" w:after="120" w:line="360" w:lineRule="auto"/>
        <w:ind w:firstLine="720"/>
        <w:jc w:val="both"/>
      </w:pPr>
      <w:r>
        <w:rPr>
          <w:rFonts w:ascii="Times New Roman" w:hAnsi="Times New Roman" w:eastAsia="Times New Roman" w:cs="Times New Roman"/>
          <w:sz w:val="24"/>
          <w:szCs w:val="24"/>
        </w:rPr>
        <w:t>EduFlow is engineered as a full-stack application, integrating a React-based Single Page Application (SPA) frontend with a Python Flask RESTful backend and an SQLite relational database. The system implements a strict Role-Based Access Control (RBAC) model segregating functionalities across three principal roles: System Administrator, Teacher, and Student. Key platform features include dynamic course and session scheduling, a multipart file upload mechanism for assignment submissions supporting documents up to 20 MB, an automated composite grade calculation engine employing a configurable weighted formula (Attendance 10%, Assignments 40%, Examination 50%), and an analytics module providing stakeholder-specific dashboards with actionable performance insights.</w:t>
      </w:r>
    </w:p>
    <w:p w14:paraId="30BCEEAC">
      <w:pPr>
        <w:spacing w:before="120" w:after="120" w:line="360" w:lineRule="auto"/>
        <w:ind w:firstLine="720"/>
        <w:jc w:val="both"/>
      </w:pPr>
      <w:r>
        <w:rPr>
          <w:rFonts w:ascii="Times New Roman" w:hAnsi="Times New Roman" w:eastAsia="Times New Roman" w:cs="Times New Roman"/>
          <w:sz w:val="24"/>
          <w:szCs w:val="24"/>
        </w:rPr>
        <w:t>The development lifecycle followed a Model-View-Controller (MVC) architectural pattern and adhered to RESTful API design principles, ensuring maintainability, scalability, and a clear separation of concerns. A comprehensive testing strategy encompassing unit tests, API integration tests, and manual user-interface validation was employed throughout the project. Performance benchmarking confirmed that all critical API endpoints return responses within acceptable thresholds under standard operating conditions.</w:t>
      </w:r>
    </w:p>
    <w:p w14:paraId="79D035EB">
      <w:pPr>
        <w:spacing w:before="120" w:after="120" w:line="360" w:lineRule="auto"/>
        <w:ind w:firstLine="720"/>
        <w:jc w:val="both"/>
      </w:pPr>
      <w:r>
        <w:rPr>
          <w:rFonts w:ascii="Times New Roman" w:hAnsi="Times New Roman" w:eastAsia="Times New Roman" w:cs="Times New Roman"/>
          <w:sz w:val="24"/>
          <w:szCs w:val="24"/>
        </w:rPr>
        <w:t>The evaluation of EduFlow against identified requirements demonstrates that the platform successfully modernizes educational administration, reduces manual overhead for educators, and delivers transparent, data-driven academic feedback to students. All six principal project objectives — secure RBAC implementation, dynamic course management, assignment submission handling, automated composite grading, analytics dashboards, and multi-tier testing validation — were achieved in full. Future enhancements are proposed, including real-time communication via WebSockets, adaptive AI-driven academic intervention systems, and support for rich media content delivery.</w:t>
      </w:r>
    </w:p>
    <w:p w14:paraId="63A18D87">
      <w:pPr>
        <w:spacing w:before="120" w:after="120" w:line="360" w:lineRule="auto"/>
        <w:ind w:firstLine="720"/>
        <w:jc w:val="both"/>
      </w:pPr>
      <w:r>
        <w:rPr>
          <w:rFonts w:ascii="Times New Roman" w:hAnsi="Times New Roman" w:eastAsia="Times New Roman" w:cs="Times New Roman"/>
          <w:i/>
          <w:iCs/>
          <w:sz w:val="24"/>
          <w:szCs w:val="24"/>
        </w:rPr>
        <w:t>Keywords: E-Learning, Learning Management System, Role-Based Access Control, React.js, Flask, RESTful API, Composite Grading, Educational Technology, Full-Stack Development, SQLite, UML Modeling, MVC Architecture, Software Engineering.</w:t>
      </w:r>
    </w:p>
    <w:p w14:paraId="698B4D79">
      <w:r>
        <w:br w:type="page"/>
      </w:r>
    </w:p>
    <w:p w14:paraId="2BBEAE6E">
      <w:pPr>
        <w:pStyle w:val="2"/>
        <w:spacing w:before="480" w:after="240"/>
      </w:pPr>
      <w:r>
        <w:rPr>
          <w:rFonts w:ascii="Times New Roman" w:hAnsi="Times New Roman" w:eastAsia="Times New Roman" w:cs="Times New Roman"/>
          <w:b/>
          <w:bCs/>
          <w:color w:val="1F3864"/>
          <w:sz w:val="36"/>
          <w:szCs w:val="36"/>
        </w:rPr>
        <w:t>Acknowledgements</w:t>
      </w:r>
    </w:p>
    <w:p w14:paraId="033034C8">
      <w:pPr>
        <w:spacing w:before="120" w:after="120" w:line="360" w:lineRule="auto"/>
        <w:ind w:firstLine="720"/>
        <w:jc w:val="both"/>
      </w:pPr>
      <w:r>
        <w:rPr>
          <w:rFonts w:ascii="Times New Roman" w:hAnsi="Times New Roman" w:eastAsia="Times New Roman" w:cs="Times New Roman"/>
          <w:sz w:val="24"/>
          <w:szCs w:val="24"/>
        </w:rPr>
        <w:t>First and foremost, all praise is due to Almighty Allah, whose blessings, guidance, and divine mercy made this endeavour possible. This thesis, while bearing a single authorship, is the product of the generous contributions of many individuals who gave their time, expertise, and encouragement at every stage of this work.</w:t>
      </w:r>
    </w:p>
    <w:p w14:paraId="6B74D2CA">
      <w:pPr>
        <w:spacing w:before="120" w:after="120" w:line="360" w:lineRule="auto"/>
        <w:ind w:firstLine="720"/>
        <w:jc w:val="both"/>
      </w:pPr>
      <w:r>
        <w:rPr>
          <w:rFonts w:ascii="Times New Roman" w:hAnsi="Times New Roman" w:eastAsia="Times New Roman" w:cs="Times New Roman"/>
          <w:sz w:val="24"/>
          <w:szCs w:val="24"/>
        </w:rPr>
        <w:t>The author wishes to express sincere and heartfelt gratitude to [Supervisor Name], [Designation], Department of Software Engineering, Riphah International University, for providing invaluable supervision, scholarly guidance, and constructive critique throughout the entire research and development process. Their insights into software architecture, educational systems design, and academic writing were instrumental in shaping the quality and scope of this work. Their patience during the iterative refinement of both the system and this thesis is deeply appreciated.</w:t>
      </w:r>
    </w:p>
    <w:p w14:paraId="62BBDB3E">
      <w:pPr>
        <w:spacing w:before="120" w:after="120" w:line="360" w:lineRule="auto"/>
        <w:ind w:firstLine="720"/>
        <w:jc w:val="both"/>
      </w:pPr>
      <w:r>
        <w:rPr>
          <w:rFonts w:ascii="Times New Roman" w:hAnsi="Times New Roman" w:eastAsia="Times New Roman" w:cs="Times New Roman"/>
          <w:sz w:val="24"/>
          <w:szCs w:val="24"/>
        </w:rPr>
        <w:t>Heartfelt appreciation is extended to the faculty members of the Department of Software Engineering whose rigorous academic programmes furnished the theoretical and practical foundation upon which this project was constructed. The coursework in Software Engineering, Database Systems, Human-Computer Interaction, and Web Technologies proved directly applicable to the design and implementation of EduFlow.</w:t>
      </w:r>
    </w:p>
    <w:p w14:paraId="0D1870C4">
      <w:pPr>
        <w:spacing w:before="120" w:after="120" w:line="360" w:lineRule="auto"/>
        <w:ind w:firstLine="720"/>
        <w:jc w:val="both"/>
      </w:pPr>
      <w:r>
        <w:rPr>
          <w:rFonts w:ascii="Times New Roman" w:hAnsi="Times New Roman" w:eastAsia="Times New Roman" w:cs="Times New Roman"/>
          <w:sz w:val="24"/>
          <w:szCs w:val="24"/>
        </w:rPr>
        <w:t>Special thanks are owed to colleagues and peers who participated in informal review sessions, providing honest feedback on system usability, interface design, and documentation clarity. Their perspectives as prospective end-users significantly improved the platform's practical utility.</w:t>
      </w:r>
    </w:p>
    <w:p w14:paraId="4658E5E1">
      <w:pPr>
        <w:spacing w:before="120" w:after="120" w:line="360" w:lineRule="auto"/>
        <w:ind w:firstLine="720"/>
        <w:jc w:val="both"/>
      </w:pPr>
      <w:r>
        <w:rPr>
          <w:rFonts w:ascii="Times New Roman" w:hAnsi="Times New Roman" w:eastAsia="Times New Roman" w:cs="Times New Roman"/>
          <w:sz w:val="24"/>
          <w:szCs w:val="24"/>
        </w:rPr>
        <w:t>Gratitude is also extended to the IT staff and administrators at the pilot evaluation institution for their patience, cooperation, and detailed feedback during the platform evaluation phase. Their practical insights from an operational perspective were invaluable in refining several key system features.</w:t>
      </w:r>
    </w:p>
    <w:p w14:paraId="55CC5662">
      <w:pPr>
        <w:spacing w:before="120" w:after="120" w:line="360" w:lineRule="auto"/>
        <w:ind w:firstLine="720"/>
        <w:jc w:val="both"/>
      </w:pPr>
      <w:r>
        <w:rPr>
          <w:rFonts w:ascii="Times New Roman" w:hAnsi="Times New Roman" w:eastAsia="Times New Roman" w:cs="Times New Roman"/>
          <w:sz w:val="24"/>
          <w:szCs w:val="24"/>
        </w:rPr>
        <w:t>Finally, and most profoundly, the author expresses gratitude to family members for their unwavering moral support, patience, and encouragement throughout the duration of this thesis. Their sacrifices and belief in this work provided the motivation to persevere through the inevitable challenges of a project of this scope.</w:t>
      </w:r>
    </w:p>
    <w:p w14:paraId="191878B2">
      <w:r>
        <w:br w:type="page"/>
      </w:r>
    </w:p>
    <w:p w14:paraId="2685F546">
      <w:pPr>
        <w:pStyle w:val="2"/>
        <w:spacing w:before="480" w:after="240"/>
      </w:pPr>
      <w:r>
        <w:rPr>
          <w:rFonts w:ascii="Times New Roman" w:hAnsi="Times New Roman" w:eastAsia="Times New Roman" w:cs="Times New Roman"/>
          <w:b/>
          <w:bCs/>
          <w:color w:val="1F3864"/>
          <w:sz w:val="36"/>
          <w:szCs w:val="36"/>
        </w:rPr>
        <w:t>Table of Contents</w:t>
      </w:r>
    </w:p>
    <w:p w14:paraId="506A22AC">
      <w:pPr>
        <w:spacing w:before="120" w:after="120" w:line="360" w:lineRule="auto"/>
        <w:ind w:firstLine="720"/>
        <w:jc w:val="both"/>
      </w:pPr>
      <w:r>
        <w:rPr>
          <w:rFonts w:ascii="Times New Roman" w:hAnsi="Times New Roman" w:eastAsia="Times New Roman" w:cs="Times New Roman"/>
          <w:sz w:val="24"/>
          <w:szCs w:val="24"/>
        </w:rPr>
        <w:t>Declaration of Originality...............................................................ii</w:t>
      </w:r>
    </w:p>
    <w:p w14:paraId="7A7624AF">
      <w:pPr>
        <w:spacing w:before="120" w:after="120" w:line="360" w:lineRule="auto"/>
        <w:ind w:firstLine="720"/>
        <w:jc w:val="both"/>
      </w:pPr>
      <w:r>
        <w:rPr>
          <w:rFonts w:ascii="Times New Roman" w:hAnsi="Times New Roman" w:eastAsia="Times New Roman" w:cs="Times New Roman"/>
          <w:sz w:val="24"/>
          <w:szCs w:val="24"/>
        </w:rPr>
        <w:t>Abstract............................................................................................iii</w:t>
      </w:r>
    </w:p>
    <w:p w14:paraId="5AE3A111">
      <w:pPr>
        <w:spacing w:before="120" w:after="120" w:line="360" w:lineRule="auto"/>
        <w:ind w:firstLine="720"/>
        <w:jc w:val="both"/>
      </w:pPr>
      <w:r>
        <w:rPr>
          <w:rFonts w:ascii="Times New Roman" w:hAnsi="Times New Roman" w:eastAsia="Times New Roman" w:cs="Times New Roman"/>
          <w:sz w:val="24"/>
          <w:szCs w:val="24"/>
        </w:rPr>
        <w:t>Acknowledgements............................................................................iv</w:t>
      </w:r>
    </w:p>
    <w:p w14:paraId="3B847D21">
      <w:pPr>
        <w:spacing w:before="120" w:after="120" w:line="360" w:lineRule="auto"/>
        <w:ind w:firstLine="720"/>
        <w:jc w:val="both"/>
      </w:pPr>
      <w:r>
        <w:rPr>
          <w:rFonts w:ascii="Times New Roman" w:hAnsi="Times New Roman" w:eastAsia="Times New Roman" w:cs="Times New Roman"/>
          <w:sz w:val="24"/>
          <w:szCs w:val="24"/>
        </w:rPr>
        <w:t>Table of Contents...............................................................................v</w:t>
      </w:r>
    </w:p>
    <w:p w14:paraId="75BB4382">
      <w:pPr>
        <w:spacing w:before="120" w:after="120" w:line="360" w:lineRule="auto"/>
        <w:ind w:firstLine="720"/>
        <w:jc w:val="both"/>
      </w:pPr>
      <w:r>
        <w:rPr>
          <w:rFonts w:ascii="Times New Roman" w:hAnsi="Times New Roman" w:eastAsia="Times New Roman" w:cs="Times New Roman"/>
          <w:sz w:val="24"/>
          <w:szCs w:val="24"/>
        </w:rPr>
        <w:t>List of Figures...................................................................................vi</w:t>
      </w:r>
    </w:p>
    <w:p w14:paraId="501700D6">
      <w:pPr>
        <w:spacing w:before="120" w:after="120" w:line="360" w:lineRule="auto"/>
        <w:ind w:firstLine="720"/>
        <w:jc w:val="both"/>
      </w:pPr>
      <w:r>
        <w:rPr>
          <w:rFonts w:ascii="Times New Roman" w:hAnsi="Times New Roman" w:eastAsia="Times New Roman" w:cs="Times New Roman"/>
          <w:sz w:val="24"/>
          <w:szCs w:val="24"/>
        </w:rPr>
        <w:t>List of Tables....................................................................................vii</w:t>
      </w:r>
    </w:p>
    <w:p w14:paraId="0F781CB7">
      <w:pPr>
        <w:spacing w:before="120" w:after="120" w:line="360" w:lineRule="auto"/>
        <w:ind w:firstLine="720"/>
        <w:jc w:val="both"/>
      </w:pPr>
      <w:r>
        <w:rPr>
          <w:rFonts w:ascii="Times New Roman" w:hAnsi="Times New Roman" w:eastAsia="Times New Roman" w:cs="Times New Roman"/>
          <w:sz w:val="24"/>
          <w:szCs w:val="24"/>
        </w:rPr>
        <w:t>Chapter 1: Introduction....................................................................1</w:t>
      </w:r>
    </w:p>
    <w:p w14:paraId="2630AE44">
      <w:pPr>
        <w:spacing w:before="120" w:after="120" w:line="360" w:lineRule="auto"/>
        <w:ind w:firstLine="720"/>
        <w:jc w:val="both"/>
      </w:pPr>
      <w:r>
        <w:rPr>
          <w:rFonts w:ascii="Times New Roman" w:hAnsi="Times New Roman" w:eastAsia="Times New Roman" w:cs="Times New Roman"/>
          <w:sz w:val="24"/>
          <w:szCs w:val="24"/>
        </w:rPr>
        <w:t xml:space="preserve">  1.1 Background of the Study.......................................................2</w:t>
      </w:r>
    </w:p>
    <w:p w14:paraId="5C9198BB">
      <w:pPr>
        <w:spacing w:before="120" w:after="120" w:line="360" w:lineRule="auto"/>
        <w:ind w:firstLine="720"/>
        <w:jc w:val="both"/>
      </w:pPr>
      <w:r>
        <w:rPr>
          <w:rFonts w:ascii="Times New Roman" w:hAnsi="Times New Roman" w:eastAsia="Times New Roman" w:cs="Times New Roman"/>
          <w:sz w:val="24"/>
          <w:szCs w:val="24"/>
        </w:rPr>
        <w:t xml:space="preserve">  1.2 Problem Statement.................................................................4</w:t>
      </w:r>
    </w:p>
    <w:p w14:paraId="571EF2CE">
      <w:pPr>
        <w:spacing w:before="120" w:after="120" w:line="360" w:lineRule="auto"/>
        <w:ind w:firstLine="720"/>
        <w:jc w:val="both"/>
      </w:pPr>
      <w:r>
        <w:rPr>
          <w:rFonts w:ascii="Times New Roman" w:hAnsi="Times New Roman" w:eastAsia="Times New Roman" w:cs="Times New Roman"/>
          <w:sz w:val="24"/>
          <w:szCs w:val="24"/>
        </w:rPr>
        <w:t xml:space="preserve">  1.3 Research Questions................................................................6</w:t>
      </w:r>
    </w:p>
    <w:p w14:paraId="69CD43BE">
      <w:pPr>
        <w:spacing w:before="120" w:after="120" w:line="360" w:lineRule="auto"/>
        <w:ind w:firstLine="720"/>
        <w:jc w:val="both"/>
      </w:pPr>
      <w:r>
        <w:rPr>
          <w:rFonts w:ascii="Times New Roman" w:hAnsi="Times New Roman" w:eastAsia="Times New Roman" w:cs="Times New Roman"/>
          <w:sz w:val="24"/>
          <w:szCs w:val="24"/>
        </w:rPr>
        <w:t xml:space="preserve">  1.4 System Objectives..................................................................7</w:t>
      </w:r>
    </w:p>
    <w:p w14:paraId="3F492F7E">
      <w:pPr>
        <w:spacing w:before="120" w:after="120" w:line="360" w:lineRule="auto"/>
        <w:ind w:firstLine="720"/>
        <w:jc w:val="both"/>
      </w:pPr>
      <w:r>
        <w:rPr>
          <w:rFonts w:ascii="Times New Roman" w:hAnsi="Times New Roman" w:eastAsia="Times New Roman" w:cs="Times New Roman"/>
          <w:sz w:val="24"/>
          <w:szCs w:val="24"/>
        </w:rPr>
        <w:t xml:space="preserve">  1.5 Scope and Delimitations.........................................................8</w:t>
      </w:r>
    </w:p>
    <w:p w14:paraId="3A6CCAE5">
      <w:pPr>
        <w:spacing w:before="120" w:after="120" w:line="360" w:lineRule="auto"/>
        <w:ind w:firstLine="720"/>
        <w:jc w:val="both"/>
      </w:pPr>
      <w:r>
        <w:rPr>
          <w:rFonts w:ascii="Times New Roman" w:hAnsi="Times New Roman" w:eastAsia="Times New Roman" w:cs="Times New Roman"/>
          <w:sz w:val="24"/>
          <w:szCs w:val="24"/>
        </w:rPr>
        <w:t xml:space="preserve">  1.6 Significance of the Study.......................................................9</w:t>
      </w:r>
    </w:p>
    <w:p w14:paraId="235F5CD2">
      <w:pPr>
        <w:spacing w:before="120" w:after="120" w:line="360" w:lineRule="auto"/>
        <w:ind w:firstLine="720"/>
        <w:jc w:val="both"/>
      </w:pPr>
      <w:r>
        <w:rPr>
          <w:rFonts w:ascii="Times New Roman" w:hAnsi="Times New Roman" w:eastAsia="Times New Roman" w:cs="Times New Roman"/>
          <w:sz w:val="24"/>
          <w:szCs w:val="24"/>
        </w:rPr>
        <w:t xml:space="preserve">  1.7 Thesis Organization...............................................................10</w:t>
      </w:r>
    </w:p>
    <w:p w14:paraId="0793D121">
      <w:pPr>
        <w:spacing w:before="120" w:after="120" w:line="360" w:lineRule="auto"/>
        <w:ind w:firstLine="720"/>
        <w:jc w:val="both"/>
      </w:pPr>
      <w:r>
        <w:rPr>
          <w:rFonts w:ascii="Times New Roman" w:hAnsi="Times New Roman" w:eastAsia="Times New Roman" w:cs="Times New Roman"/>
          <w:sz w:val="24"/>
          <w:szCs w:val="24"/>
        </w:rPr>
        <w:t>Chapter 2: Literature Review and Related Technologies...................11</w:t>
      </w:r>
    </w:p>
    <w:p w14:paraId="37AC407F">
      <w:pPr>
        <w:spacing w:before="120" w:after="120" w:line="360" w:lineRule="auto"/>
        <w:ind w:firstLine="720"/>
        <w:jc w:val="both"/>
      </w:pPr>
      <w:r>
        <w:rPr>
          <w:rFonts w:ascii="Times New Roman" w:hAnsi="Times New Roman" w:eastAsia="Times New Roman" w:cs="Times New Roman"/>
          <w:sz w:val="24"/>
          <w:szCs w:val="24"/>
        </w:rPr>
        <w:t xml:space="preserve">  2.1 Evolution of E-Learning Systems...........................................11</w:t>
      </w:r>
    </w:p>
    <w:p w14:paraId="783C530A">
      <w:pPr>
        <w:spacing w:before="120" w:after="120" w:line="360" w:lineRule="auto"/>
        <w:ind w:firstLine="720"/>
        <w:jc w:val="both"/>
      </w:pPr>
      <w:r>
        <w:rPr>
          <w:rFonts w:ascii="Times New Roman" w:hAnsi="Times New Roman" w:eastAsia="Times New Roman" w:cs="Times New Roman"/>
          <w:sz w:val="24"/>
          <w:szCs w:val="24"/>
        </w:rPr>
        <w:t xml:space="preserve">  2.2 Frontend Technologies...........................................................13</w:t>
      </w:r>
    </w:p>
    <w:p w14:paraId="1502F91E">
      <w:pPr>
        <w:spacing w:before="120" w:after="120" w:line="360" w:lineRule="auto"/>
        <w:ind w:firstLine="720"/>
        <w:jc w:val="both"/>
      </w:pPr>
      <w:r>
        <w:rPr>
          <w:rFonts w:ascii="Times New Roman" w:hAnsi="Times New Roman" w:eastAsia="Times New Roman" w:cs="Times New Roman"/>
          <w:sz w:val="24"/>
          <w:szCs w:val="24"/>
        </w:rPr>
        <w:t xml:space="preserve">  2.3 Backend Technologies............................................................15</w:t>
      </w:r>
    </w:p>
    <w:p w14:paraId="7D3E2518">
      <w:pPr>
        <w:spacing w:before="120" w:after="120" w:line="360" w:lineRule="auto"/>
        <w:ind w:firstLine="720"/>
        <w:jc w:val="both"/>
      </w:pPr>
      <w:r>
        <w:rPr>
          <w:rFonts w:ascii="Times New Roman" w:hAnsi="Times New Roman" w:eastAsia="Times New Roman" w:cs="Times New Roman"/>
          <w:sz w:val="24"/>
          <w:szCs w:val="24"/>
        </w:rPr>
        <w:t xml:space="preserve">  2.4 Database Technology..............................................................17</w:t>
      </w:r>
    </w:p>
    <w:p w14:paraId="2D9DE2CF">
      <w:pPr>
        <w:spacing w:before="120" w:after="120" w:line="360" w:lineRule="auto"/>
        <w:ind w:firstLine="720"/>
        <w:jc w:val="both"/>
      </w:pPr>
      <w:r>
        <w:rPr>
          <w:rFonts w:ascii="Times New Roman" w:hAnsi="Times New Roman" w:eastAsia="Times New Roman" w:cs="Times New Roman"/>
          <w:sz w:val="24"/>
          <w:szCs w:val="24"/>
        </w:rPr>
        <w:t xml:space="preserve">  2.5 Technology Stack Summary...................................................18</w:t>
      </w:r>
    </w:p>
    <w:p w14:paraId="0060A31A">
      <w:pPr>
        <w:spacing w:before="120" w:after="120" w:line="360" w:lineRule="auto"/>
        <w:ind w:firstLine="720"/>
        <w:jc w:val="both"/>
      </w:pPr>
      <w:r>
        <w:rPr>
          <w:rFonts w:ascii="Times New Roman" w:hAnsi="Times New Roman" w:eastAsia="Times New Roman" w:cs="Times New Roman"/>
          <w:sz w:val="24"/>
          <w:szCs w:val="24"/>
        </w:rPr>
        <w:t xml:space="preserve">  2.6 Comparative Analysis of LMS Platforms...............................19</w:t>
      </w:r>
    </w:p>
    <w:p w14:paraId="2B67B58A">
      <w:pPr>
        <w:spacing w:before="120" w:after="120" w:line="360" w:lineRule="auto"/>
        <w:ind w:firstLine="720"/>
        <w:jc w:val="both"/>
      </w:pPr>
      <w:r>
        <w:rPr>
          <w:rFonts w:ascii="Times New Roman" w:hAnsi="Times New Roman" w:eastAsia="Times New Roman" w:cs="Times New Roman"/>
          <w:sz w:val="24"/>
          <w:szCs w:val="24"/>
        </w:rPr>
        <w:t xml:space="preserve">  2.7 Theoretical Frameworks........................................................20</w:t>
      </w:r>
    </w:p>
    <w:p w14:paraId="34D10E19">
      <w:pPr>
        <w:spacing w:before="120" w:after="120" w:line="360" w:lineRule="auto"/>
        <w:ind w:firstLine="720"/>
        <w:jc w:val="both"/>
      </w:pPr>
      <w:r>
        <w:rPr>
          <w:rFonts w:ascii="Times New Roman" w:hAnsi="Times New Roman" w:eastAsia="Times New Roman" w:cs="Times New Roman"/>
          <w:sz w:val="24"/>
          <w:szCs w:val="24"/>
        </w:rPr>
        <w:t>Chapter 3: Core Platform Features..................................................22</w:t>
      </w:r>
    </w:p>
    <w:p w14:paraId="11A1002A">
      <w:pPr>
        <w:spacing w:before="120" w:after="120" w:line="360" w:lineRule="auto"/>
        <w:ind w:firstLine="720"/>
        <w:jc w:val="both"/>
      </w:pPr>
      <w:r>
        <w:rPr>
          <w:rFonts w:ascii="Times New Roman" w:hAnsi="Times New Roman" w:eastAsia="Times New Roman" w:cs="Times New Roman"/>
          <w:sz w:val="24"/>
          <w:szCs w:val="24"/>
        </w:rPr>
        <w:t xml:space="preserve">  3.1 Role-Based Access Control.....................................................22</w:t>
      </w:r>
    </w:p>
    <w:p w14:paraId="30D9008B">
      <w:pPr>
        <w:spacing w:before="120" w:after="120" w:line="360" w:lineRule="auto"/>
        <w:ind w:firstLine="720"/>
        <w:jc w:val="both"/>
      </w:pPr>
      <w:r>
        <w:rPr>
          <w:rFonts w:ascii="Times New Roman" w:hAnsi="Times New Roman" w:eastAsia="Times New Roman" w:cs="Times New Roman"/>
          <w:sz w:val="24"/>
          <w:szCs w:val="24"/>
        </w:rPr>
        <w:t xml:space="preserve">  3.2 Course and Session Management.............................................24</w:t>
      </w:r>
    </w:p>
    <w:p w14:paraId="6D897BAA">
      <w:pPr>
        <w:spacing w:before="120" w:after="120" w:line="360" w:lineRule="auto"/>
        <w:ind w:firstLine="720"/>
        <w:jc w:val="both"/>
      </w:pPr>
      <w:r>
        <w:rPr>
          <w:rFonts w:ascii="Times New Roman" w:hAnsi="Times New Roman" w:eastAsia="Times New Roman" w:cs="Times New Roman"/>
          <w:sz w:val="24"/>
          <w:szCs w:val="24"/>
        </w:rPr>
        <w:t xml:space="preserve">  3.3 Assignment Management and File Upload................................25</w:t>
      </w:r>
    </w:p>
    <w:p w14:paraId="5730F735">
      <w:pPr>
        <w:spacing w:before="120" w:after="120" w:line="360" w:lineRule="auto"/>
        <w:ind w:firstLine="720"/>
        <w:jc w:val="both"/>
      </w:pPr>
      <w:r>
        <w:rPr>
          <w:rFonts w:ascii="Times New Roman" w:hAnsi="Times New Roman" w:eastAsia="Times New Roman" w:cs="Times New Roman"/>
          <w:sz w:val="24"/>
          <w:szCs w:val="24"/>
        </w:rPr>
        <w:t xml:space="preserve">  3.4 Composite Grade Calculation Engine......................................27</w:t>
      </w:r>
    </w:p>
    <w:p w14:paraId="31CB32C8">
      <w:pPr>
        <w:spacing w:before="120" w:after="120" w:line="360" w:lineRule="auto"/>
        <w:ind w:firstLine="720"/>
        <w:jc w:val="both"/>
      </w:pPr>
      <w:r>
        <w:rPr>
          <w:rFonts w:ascii="Times New Roman" w:hAnsi="Times New Roman" w:eastAsia="Times New Roman" w:cs="Times New Roman"/>
          <w:sz w:val="24"/>
          <w:szCs w:val="24"/>
        </w:rPr>
        <w:t xml:space="preserve">  3.5 Analytics Dashboards.............................................................29</w:t>
      </w:r>
    </w:p>
    <w:p w14:paraId="4E67B51B">
      <w:pPr>
        <w:spacing w:before="120" w:after="120" w:line="360" w:lineRule="auto"/>
        <w:ind w:firstLine="720"/>
        <w:jc w:val="both"/>
      </w:pPr>
      <w:r>
        <w:rPr>
          <w:rFonts w:ascii="Times New Roman" w:hAnsi="Times New Roman" w:eastAsia="Times New Roman" w:cs="Times New Roman"/>
          <w:sz w:val="24"/>
          <w:szCs w:val="24"/>
        </w:rPr>
        <w:t xml:space="preserve">  3.6 Notification and Communication Module...............................30</w:t>
      </w:r>
    </w:p>
    <w:p w14:paraId="139445C1">
      <w:pPr>
        <w:spacing w:before="120" w:after="120" w:line="360" w:lineRule="auto"/>
        <w:ind w:firstLine="720"/>
        <w:jc w:val="both"/>
      </w:pPr>
      <w:r>
        <w:rPr>
          <w:rFonts w:ascii="Times New Roman" w:hAnsi="Times New Roman" w:eastAsia="Times New Roman" w:cs="Times New Roman"/>
          <w:sz w:val="24"/>
          <w:szCs w:val="24"/>
        </w:rPr>
        <w:t>Chapter 4: System Design and UML Diagrams.................................32</w:t>
      </w:r>
    </w:p>
    <w:p w14:paraId="6E811FBB">
      <w:pPr>
        <w:spacing w:before="120" w:after="120" w:line="360" w:lineRule="auto"/>
        <w:ind w:firstLine="720"/>
        <w:jc w:val="both"/>
      </w:pPr>
      <w:r>
        <w:rPr>
          <w:rFonts w:ascii="Times New Roman" w:hAnsi="Times New Roman" w:eastAsia="Times New Roman" w:cs="Times New Roman"/>
          <w:sz w:val="24"/>
          <w:szCs w:val="24"/>
        </w:rPr>
        <w:t xml:space="preserve">  4.1 Use Case Diagram..................................................................32</w:t>
      </w:r>
    </w:p>
    <w:p w14:paraId="6B9891A6">
      <w:pPr>
        <w:spacing w:before="120" w:after="120" w:line="360" w:lineRule="auto"/>
        <w:ind w:firstLine="720"/>
        <w:jc w:val="both"/>
      </w:pPr>
      <w:r>
        <w:rPr>
          <w:rFonts w:ascii="Times New Roman" w:hAnsi="Times New Roman" w:eastAsia="Times New Roman" w:cs="Times New Roman"/>
          <w:sz w:val="24"/>
          <w:szCs w:val="24"/>
        </w:rPr>
        <w:t xml:space="preserve">  4.2 Component Diagram...............................................................34</w:t>
      </w:r>
    </w:p>
    <w:p w14:paraId="7AA8A760">
      <w:pPr>
        <w:spacing w:before="120" w:after="120" w:line="360" w:lineRule="auto"/>
        <w:ind w:firstLine="720"/>
        <w:jc w:val="both"/>
      </w:pPr>
      <w:r>
        <w:rPr>
          <w:rFonts w:ascii="Times New Roman" w:hAnsi="Times New Roman" w:eastAsia="Times New Roman" w:cs="Times New Roman"/>
          <w:sz w:val="24"/>
          <w:szCs w:val="24"/>
        </w:rPr>
        <w:t xml:space="preserve">  4.3 Class Diagram.........................................................................36</w:t>
      </w:r>
    </w:p>
    <w:p w14:paraId="30AC0D15">
      <w:pPr>
        <w:spacing w:before="120" w:after="120" w:line="360" w:lineRule="auto"/>
        <w:ind w:firstLine="720"/>
        <w:jc w:val="both"/>
      </w:pPr>
      <w:r>
        <w:rPr>
          <w:rFonts w:ascii="Times New Roman" w:hAnsi="Times New Roman" w:eastAsia="Times New Roman" w:cs="Times New Roman"/>
          <w:sz w:val="24"/>
          <w:szCs w:val="24"/>
        </w:rPr>
        <w:t xml:space="preserve">  4.4 Activity Diagram.....................................................................38</w:t>
      </w:r>
    </w:p>
    <w:p w14:paraId="7C52D201">
      <w:pPr>
        <w:spacing w:before="120" w:after="120" w:line="360" w:lineRule="auto"/>
        <w:ind w:firstLine="720"/>
        <w:jc w:val="both"/>
      </w:pPr>
      <w:r>
        <w:rPr>
          <w:rFonts w:ascii="Times New Roman" w:hAnsi="Times New Roman" w:eastAsia="Times New Roman" w:cs="Times New Roman"/>
          <w:sz w:val="24"/>
          <w:szCs w:val="24"/>
        </w:rPr>
        <w:t xml:space="preserve">  4.5 State Diagram..........................................................................40</w:t>
      </w:r>
    </w:p>
    <w:p w14:paraId="55B1A23C">
      <w:pPr>
        <w:spacing w:before="120" w:after="120" w:line="360" w:lineRule="auto"/>
        <w:ind w:firstLine="720"/>
        <w:jc w:val="both"/>
      </w:pPr>
      <w:r>
        <w:rPr>
          <w:rFonts w:ascii="Times New Roman" w:hAnsi="Times New Roman" w:eastAsia="Times New Roman" w:cs="Times New Roman"/>
          <w:sz w:val="24"/>
          <w:szCs w:val="24"/>
        </w:rPr>
        <w:t xml:space="preserve">  4.6 Sequence Diagram...................................................................41</w:t>
      </w:r>
    </w:p>
    <w:p w14:paraId="4A0F865F">
      <w:pPr>
        <w:spacing w:before="120" w:after="120" w:line="360" w:lineRule="auto"/>
        <w:ind w:firstLine="720"/>
        <w:jc w:val="both"/>
      </w:pPr>
      <w:r>
        <w:rPr>
          <w:rFonts w:ascii="Times New Roman" w:hAnsi="Times New Roman" w:eastAsia="Times New Roman" w:cs="Times New Roman"/>
          <w:sz w:val="24"/>
          <w:szCs w:val="24"/>
        </w:rPr>
        <w:t xml:space="preserve">  4.7 Entity-Relationship Diagram...................................................43</w:t>
      </w:r>
    </w:p>
    <w:p w14:paraId="1ED89170">
      <w:pPr>
        <w:spacing w:before="120" w:after="120" w:line="360" w:lineRule="auto"/>
        <w:ind w:firstLine="720"/>
        <w:jc w:val="both"/>
      </w:pPr>
      <w:r>
        <w:rPr>
          <w:rFonts w:ascii="Times New Roman" w:hAnsi="Times New Roman" w:eastAsia="Times New Roman" w:cs="Times New Roman"/>
          <w:sz w:val="24"/>
          <w:szCs w:val="24"/>
        </w:rPr>
        <w:t>Chapter 5: Requirements Analysis...................................................45</w:t>
      </w:r>
    </w:p>
    <w:p w14:paraId="6C4763EA">
      <w:pPr>
        <w:spacing w:before="120" w:after="120" w:line="360" w:lineRule="auto"/>
        <w:ind w:firstLine="720"/>
        <w:jc w:val="both"/>
      </w:pPr>
      <w:r>
        <w:rPr>
          <w:rFonts w:ascii="Times New Roman" w:hAnsi="Times New Roman" w:eastAsia="Times New Roman" w:cs="Times New Roman"/>
          <w:sz w:val="24"/>
          <w:szCs w:val="24"/>
        </w:rPr>
        <w:t xml:space="preserve">  5.1 Functional Requirements.......................................................45</w:t>
      </w:r>
    </w:p>
    <w:p w14:paraId="5C1344CA">
      <w:pPr>
        <w:spacing w:before="120" w:after="120" w:line="360" w:lineRule="auto"/>
        <w:ind w:firstLine="720"/>
        <w:jc w:val="both"/>
      </w:pPr>
      <w:r>
        <w:rPr>
          <w:rFonts w:ascii="Times New Roman" w:hAnsi="Times New Roman" w:eastAsia="Times New Roman" w:cs="Times New Roman"/>
          <w:sz w:val="24"/>
          <w:szCs w:val="24"/>
        </w:rPr>
        <w:t xml:space="preserve">  5.2 Non-Functional Requirements................................................48</w:t>
      </w:r>
    </w:p>
    <w:p w14:paraId="00D89719">
      <w:pPr>
        <w:spacing w:before="120" w:after="120" w:line="360" w:lineRule="auto"/>
        <w:ind w:firstLine="720"/>
        <w:jc w:val="both"/>
      </w:pPr>
      <w:r>
        <w:rPr>
          <w:rFonts w:ascii="Times New Roman" w:hAnsi="Times New Roman" w:eastAsia="Times New Roman" w:cs="Times New Roman"/>
          <w:sz w:val="24"/>
          <w:szCs w:val="24"/>
        </w:rPr>
        <w:t xml:space="preserve">  5.3 Stakeholder Analysis..............................................................50</w:t>
      </w:r>
    </w:p>
    <w:p w14:paraId="589982D3">
      <w:pPr>
        <w:spacing w:before="120" w:after="120" w:line="360" w:lineRule="auto"/>
        <w:ind w:firstLine="720"/>
        <w:jc w:val="both"/>
      </w:pPr>
      <w:r>
        <w:rPr>
          <w:rFonts w:ascii="Times New Roman" w:hAnsi="Times New Roman" w:eastAsia="Times New Roman" w:cs="Times New Roman"/>
          <w:sz w:val="24"/>
          <w:szCs w:val="24"/>
        </w:rPr>
        <w:t>Chapter 6: System Implementation.................................................52</w:t>
      </w:r>
    </w:p>
    <w:p w14:paraId="5D0E8BD0">
      <w:pPr>
        <w:spacing w:before="120" w:after="120" w:line="360" w:lineRule="auto"/>
        <w:ind w:firstLine="720"/>
        <w:jc w:val="both"/>
      </w:pPr>
      <w:r>
        <w:rPr>
          <w:rFonts w:ascii="Times New Roman" w:hAnsi="Times New Roman" w:eastAsia="Times New Roman" w:cs="Times New Roman"/>
          <w:sz w:val="24"/>
          <w:szCs w:val="24"/>
        </w:rPr>
        <w:t xml:space="preserve">  6.1 Project Structure and MVC Architecture................................52</w:t>
      </w:r>
    </w:p>
    <w:p w14:paraId="536D54C1">
      <w:pPr>
        <w:spacing w:before="120" w:after="120" w:line="360" w:lineRule="auto"/>
        <w:ind w:firstLine="720"/>
        <w:jc w:val="both"/>
      </w:pPr>
      <w:r>
        <w:rPr>
          <w:rFonts w:ascii="Times New Roman" w:hAnsi="Times New Roman" w:eastAsia="Times New Roman" w:cs="Times New Roman"/>
          <w:sz w:val="24"/>
          <w:szCs w:val="24"/>
        </w:rPr>
        <w:t xml:space="preserve">  6.2 Authentication Implementation..............................................54</w:t>
      </w:r>
    </w:p>
    <w:p w14:paraId="720E7B3D">
      <w:pPr>
        <w:spacing w:before="120" w:after="120" w:line="360" w:lineRule="auto"/>
        <w:ind w:firstLine="720"/>
        <w:jc w:val="both"/>
      </w:pPr>
      <w:r>
        <w:rPr>
          <w:rFonts w:ascii="Times New Roman" w:hAnsi="Times New Roman" w:eastAsia="Times New Roman" w:cs="Times New Roman"/>
          <w:sz w:val="24"/>
          <w:szCs w:val="24"/>
        </w:rPr>
        <w:t xml:space="preserve">  6.3 File Upload Implementation..................................................56</w:t>
      </w:r>
    </w:p>
    <w:p w14:paraId="192F6750">
      <w:pPr>
        <w:spacing w:before="120" w:after="120" w:line="360" w:lineRule="auto"/>
        <w:ind w:firstLine="720"/>
        <w:jc w:val="both"/>
      </w:pPr>
      <w:r>
        <w:rPr>
          <w:rFonts w:ascii="Times New Roman" w:hAnsi="Times New Roman" w:eastAsia="Times New Roman" w:cs="Times New Roman"/>
          <w:sz w:val="24"/>
          <w:szCs w:val="24"/>
        </w:rPr>
        <w:t xml:space="preserve">  6.4 Composite Grade Calculation Implementation........................57</w:t>
      </w:r>
    </w:p>
    <w:p w14:paraId="39393C8F">
      <w:pPr>
        <w:spacing w:before="120" w:after="120" w:line="360" w:lineRule="auto"/>
        <w:ind w:firstLine="720"/>
        <w:jc w:val="both"/>
      </w:pPr>
      <w:r>
        <w:rPr>
          <w:rFonts w:ascii="Times New Roman" w:hAnsi="Times New Roman" w:eastAsia="Times New Roman" w:cs="Times New Roman"/>
          <w:sz w:val="24"/>
          <w:szCs w:val="24"/>
        </w:rPr>
        <w:t xml:space="preserve">  6.5 Frontend Implementation......................................................59</w:t>
      </w:r>
    </w:p>
    <w:p w14:paraId="56993011">
      <w:pPr>
        <w:spacing w:before="120" w:after="120" w:line="360" w:lineRule="auto"/>
        <w:ind w:firstLine="720"/>
        <w:jc w:val="both"/>
      </w:pPr>
      <w:r>
        <w:rPr>
          <w:rFonts w:ascii="Times New Roman" w:hAnsi="Times New Roman" w:eastAsia="Times New Roman" w:cs="Times New Roman"/>
          <w:sz w:val="24"/>
          <w:szCs w:val="24"/>
        </w:rPr>
        <w:t xml:space="preserve">  6.6 API Endpoint Reference........................................................61</w:t>
      </w:r>
    </w:p>
    <w:p w14:paraId="3762D3DF">
      <w:pPr>
        <w:spacing w:before="120" w:after="120" w:line="360" w:lineRule="auto"/>
        <w:ind w:firstLine="720"/>
        <w:jc w:val="both"/>
      </w:pPr>
      <w:r>
        <w:rPr>
          <w:rFonts w:ascii="Times New Roman" w:hAnsi="Times New Roman" w:eastAsia="Times New Roman" w:cs="Times New Roman"/>
          <w:sz w:val="24"/>
          <w:szCs w:val="24"/>
        </w:rPr>
        <w:t xml:space="preserve">  6.7 Database Schema and Data Model..........................................63</w:t>
      </w:r>
    </w:p>
    <w:p w14:paraId="40F7035E">
      <w:pPr>
        <w:spacing w:before="120" w:after="120" w:line="360" w:lineRule="auto"/>
        <w:ind w:firstLine="720"/>
        <w:jc w:val="both"/>
      </w:pPr>
      <w:r>
        <w:rPr>
          <w:rFonts w:ascii="Times New Roman" w:hAnsi="Times New Roman" w:eastAsia="Times New Roman" w:cs="Times New Roman"/>
          <w:sz w:val="24"/>
          <w:szCs w:val="24"/>
        </w:rPr>
        <w:t>Chapter 7: System Testing and Evaluation.....................................65</w:t>
      </w:r>
    </w:p>
    <w:p w14:paraId="07D0B498">
      <w:pPr>
        <w:spacing w:before="120" w:after="120" w:line="360" w:lineRule="auto"/>
        <w:ind w:firstLine="720"/>
        <w:jc w:val="both"/>
      </w:pPr>
      <w:r>
        <w:rPr>
          <w:rFonts w:ascii="Times New Roman" w:hAnsi="Times New Roman" w:eastAsia="Times New Roman" w:cs="Times New Roman"/>
          <w:sz w:val="24"/>
          <w:szCs w:val="24"/>
        </w:rPr>
        <w:t xml:space="preserve">  7.1 Testing Methodology.............................................................65</w:t>
      </w:r>
    </w:p>
    <w:p w14:paraId="64042036">
      <w:pPr>
        <w:spacing w:before="120" w:after="120" w:line="360" w:lineRule="auto"/>
        <w:ind w:firstLine="720"/>
        <w:jc w:val="both"/>
      </w:pPr>
      <w:r>
        <w:rPr>
          <w:rFonts w:ascii="Times New Roman" w:hAnsi="Times New Roman" w:eastAsia="Times New Roman" w:cs="Times New Roman"/>
          <w:sz w:val="24"/>
          <w:szCs w:val="24"/>
        </w:rPr>
        <w:t xml:space="preserve">  7.2 Unit Testing...........................................................................66</w:t>
      </w:r>
    </w:p>
    <w:p w14:paraId="5E9D9169">
      <w:pPr>
        <w:spacing w:before="120" w:after="120" w:line="360" w:lineRule="auto"/>
        <w:ind w:firstLine="720"/>
        <w:jc w:val="both"/>
      </w:pPr>
      <w:r>
        <w:rPr>
          <w:rFonts w:ascii="Times New Roman" w:hAnsi="Times New Roman" w:eastAsia="Times New Roman" w:cs="Times New Roman"/>
          <w:sz w:val="24"/>
          <w:szCs w:val="24"/>
        </w:rPr>
        <w:t xml:space="preserve">  7.3 Integration Testing................................................................67</w:t>
      </w:r>
    </w:p>
    <w:p w14:paraId="2C18BF37">
      <w:pPr>
        <w:spacing w:before="120" w:after="120" w:line="360" w:lineRule="auto"/>
        <w:ind w:firstLine="720"/>
        <w:jc w:val="both"/>
      </w:pPr>
      <w:r>
        <w:rPr>
          <w:rFonts w:ascii="Times New Roman" w:hAnsi="Times New Roman" w:eastAsia="Times New Roman" w:cs="Times New Roman"/>
          <w:sz w:val="24"/>
          <w:szCs w:val="24"/>
        </w:rPr>
        <w:t xml:space="preserve">  7.4 Test Cases and Results..........................................................68</w:t>
      </w:r>
    </w:p>
    <w:p w14:paraId="4B5CD8C6">
      <w:pPr>
        <w:spacing w:before="120" w:after="120" w:line="360" w:lineRule="auto"/>
        <w:ind w:firstLine="720"/>
        <w:jc w:val="both"/>
      </w:pPr>
      <w:r>
        <w:rPr>
          <w:rFonts w:ascii="Times New Roman" w:hAnsi="Times New Roman" w:eastAsia="Times New Roman" w:cs="Times New Roman"/>
          <w:sz w:val="24"/>
          <w:szCs w:val="24"/>
        </w:rPr>
        <w:t xml:space="preserve">  7.5 Performance Benchmarking...................................................70</w:t>
      </w:r>
    </w:p>
    <w:p w14:paraId="3E9F8BF8">
      <w:pPr>
        <w:spacing w:before="120" w:after="120" w:line="360" w:lineRule="auto"/>
        <w:ind w:firstLine="720"/>
        <w:jc w:val="both"/>
      </w:pPr>
      <w:r>
        <w:rPr>
          <w:rFonts w:ascii="Times New Roman" w:hAnsi="Times New Roman" w:eastAsia="Times New Roman" w:cs="Times New Roman"/>
          <w:sz w:val="24"/>
          <w:szCs w:val="24"/>
        </w:rPr>
        <w:t xml:space="preserve">  7.6 Security Testing.....................................................................71</w:t>
      </w:r>
    </w:p>
    <w:p w14:paraId="615ADF43">
      <w:pPr>
        <w:spacing w:before="120" w:after="120" w:line="360" w:lineRule="auto"/>
        <w:ind w:firstLine="720"/>
        <w:jc w:val="both"/>
      </w:pPr>
      <w:r>
        <w:rPr>
          <w:rFonts w:ascii="Times New Roman" w:hAnsi="Times New Roman" w:eastAsia="Times New Roman" w:cs="Times New Roman"/>
          <w:sz w:val="24"/>
          <w:szCs w:val="24"/>
        </w:rPr>
        <w:t>Chapter 8: Challenges and Solutions..............................................73</w:t>
      </w:r>
    </w:p>
    <w:p w14:paraId="65FC0315">
      <w:pPr>
        <w:spacing w:before="120" w:after="120" w:line="360" w:lineRule="auto"/>
        <w:ind w:firstLine="720"/>
        <w:jc w:val="both"/>
      </w:pPr>
      <w:r>
        <w:rPr>
          <w:rFonts w:ascii="Times New Roman" w:hAnsi="Times New Roman" w:eastAsia="Times New Roman" w:cs="Times New Roman"/>
          <w:sz w:val="24"/>
          <w:szCs w:val="24"/>
        </w:rPr>
        <w:t>Chapter 9: Conclusions and Future Work.......................................76</w:t>
      </w:r>
    </w:p>
    <w:p w14:paraId="09CECC8E">
      <w:pPr>
        <w:spacing w:before="120" w:after="120" w:line="360" w:lineRule="auto"/>
        <w:ind w:firstLine="720"/>
        <w:jc w:val="both"/>
      </w:pPr>
      <w:r>
        <w:rPr>
          <w:rFonts w:ascii="Times New Roman" w:hAnsi="Times New Roman" w:eastAsia="Times New Roman" w:cs="Times New Roman"/>
          <w:sz w:val="24"/>
          <w:szCs w:val="24"/>
        </w:rPr>
        <w:t>References.......................................................................................80</w:t>
      </w:r>
    </w:p>
    <w:p w14:paraId="74738A24">
      <w:pPr>
        <w:spacing w:before="120" w:after="120" w:line="360" w:lineRule="auto"/>
        <w:ind w:firstLine="720"/>
        <w:jc w:val="both"/>
      </w:pPr>
      <w:r>
        <w:rPr>
          <w:rFonts w:ascii="Times New Roman" w:hAnsi="Times New Roman" w:eastAsia="Times New Roman" w:cs="Times New Roman"/>
          <w:sz w:val="24"/>
          <w:szCs w:val="24"/>
        </w:rPr>
        <w:t>Appendix A: API Examples..............................................................83</w:t>
      </w:r>
    </w:p>
    <w:p w14:paraId="037F1C28">
      <w:pPr>
        <w:spacing w:before="120" w:after="120" w:line="360" w:lineRule="auto"/>
        <w:ind w:firstLine="720"/>
        <w:jc w:val="both"/>
      </w:pPr>
      <w:r>
        <w:rPr>
          <w:rFonts w:ascii="Times New Roman" w:hAnsi="Times New Roman" w:eastAsia="Times New Roman" w:cs="Times New Roman"/>
          <w:sz w:val="24"/>
          <w:szCs w:val="24"/>
        </w:rPr>
        <w:t>Appendix B: Database Schema........................................................84</w:t>
      </w:r>
    </w:p>
    <w:p w14:paraId="32F4F795">
      <w:pPr>
        <w:spacing w:before="120" w:after="120" w:line="360" w:lineRule="auto"/>
        <w:ind w:firstLine="720"/>
        <w:jc w:val="both"/>
      </w:pPr>
      <w:r>
        <w:rPr>
          <w:rFonts w:ascii="Times New Roman" w:hAnsi="Times New Roman" w:eastAsia="Times New Roman" w:cs="Times New Roman"/>
          <w:sz w:val="24"/>
          <w:szCs w:val="24"/>
        </w:rPr>
        <w:t>Appendix C: Glossary of Terms......................................................86</w:t>
      </w:r>
    </w:p>
    <w:p w14:paraId="56E9B58F">
      <w:r>
        <w:br w:type="page"/>
      </w:r>
    </w:p>
    <w:p w14:paraId="5B7450BA">
      <w:pPr>
        <w:pStyle w:val="2"/>
        <w:spacing w:before="480" w:after="240"/>
      </w:pPr>
      <w:r>
        <w:rPr>
          <w:rFonts w:ascii="Times New Roman" w:hAnsi="Times New Roman" w:eastAsia="Times New Roman" w:cs="Times New Roman"/>
          <w:b/>
          <w:bCs/>
          <w:color w:val="1F3864"/>
          <w:sz w:val="36"/>
          <w:szCs w:val="36"/>
        </w:rPr>
        <w:t>List of Figures</w:t>
      </w:r>
    </w:p>
    <w:p w14:paraId="3504B784">
      <w:pPr>
        <w:spacing w:before="120" w:after="120" w:line="360" w:lineRule="auto"/>
        <w:ind w:firstLine="720"/>
        <w:jc w:val="both"/>
      </w:pPr>
      <w:r>
        <w:rPr>
          <w:rFonts w:ascii="Times New Roman" w:hAnsi="Times New Roman" w:eastAsia="Times New Roman" w:cs="Times New Roman"/>
          <w:sz w:val="24"/>
          <w:szCs w:val="24"/>
        </w:rPr>
        <w:t>Figure 1: Use Case Diagram – EduFlow E-Learning Platform........................................................32</w:t>
      </w:r>
    </w:p>
    <w:p w14:paraId="056274EF">
      <w:pPr>
        <w:spacing w:before="120" w:after="120" w:line="360" w:lineRule="auto"/>
        <w:ind w:firstLine="720"/>
        <w:jc w:val="both"/>
      </w:pPr>
      <w:r>
        <w:rPr>
          <w:rFonts w:ascii="Times New Roman" w:hAnsi="Times New Roman" w:eastAsia="Times New Roman" w:cs="Times New Roman"/>
          <w:sz w:val="24"/>
          <w:szCs w:val="24"/>
        </w:rPr>
        <w:t>Figure 2: Component Diagram – System Architecture..............................................................34</w:t>
      </w:r>
    </w:p>
    <w:p w14:paraId="39A83274">
      <w:pPr>
        <w:spacing w:before="120" w:after="120" w:line="360" w:lineRule="auto"/>
        <w:ind w:firstLine="720"/>
        <w:jc w:val="both"/>
      </w:pPr>
      <w:r>
        <w:rPr>
          <w:rFonts w:ascii="Times New Roman" w:hAnsi="Times New Roman" w:eastAsia="Times New Roman" w:cs="Times New Roman"/>
          <w:sz w:val="24"/>
          <w:szCs w:val="24"/>
        </w:rPr>
        <w:t>Figure 3: Class Diagram – Entity-Relationship Model...............................................................36</w:t>
      </w:r>
    </w:p>
    <w:p w14:paraId="00DC747B">
      <w:pPr>
        <w:spacing w:before="120" w:after="120" w:line="360" w:lineRule="auto"/>
        <w:ind w:firstLine="720"/>
        <w:jc w:val="both"/>
      </w:pPr>
      <w:r>
        <w:rPr>
          <w:rFonts w:ascii="Times New Roman" w:hAnsi="Times New Roman" w:eastAsia="Times New Roman" w:cs="Times New Roman"/>
          <w:sz w:val="24"/>
          <w:szCs w:val="24"/>
        </w:rPr>
        <w:t>Figure 4: Activity Diagram – Composite Grade Calculation.....................................................38</w:t>
      </w:r>
    </w:p>
    <w:p w14:paraId="72D13E6D">
      <w:pPr>
        <w:spacing w:before="120" w:after="120" w:line="360" w:lineRule="auto"/>
        <w:ind w:firstLine="720"/>
        <w:jc w:val="both"/>
      </w:pPr>
      <w:r>
        <w:rPr>
          <w:rFonts w:ascii="Times New Roman" w:hAnsi="Times New Roman" w:eastAsia="Times New Roman" w:cs="Times New Roman"/>
          <w:sz w:val="24"/>
          <w:szCs w:val="24"/>
        </w:rPr>
        <w:t>Figure 5: State Diagram – Assignment Lifecycle.......................................................................40</w:t>
      </w:r>
    </w:p>
    <w:p w14:paraId="55469596">
      <w:pPr>
        <w:spacing w:before="120" w:after="120" w:line="360" w:lineRule="auto"/>
        <w:ind w:firstLine="720"/>
        <w:jc w:val="both"/>
      </w:pPr>
      <w:r>
        <w:rPr>
          <w:rFonts w:ascii="Times New Roman" w:hAnsi="Times New Roman" w:eastAsia="Times New Roman" w:cs="Times New Roman"/>
          <w:sz w:val="24"/>
          <w:szCs w:val="24"/>
        </w:rPr>
        <w:t>Figure 6: Sequence Diagram – Student File Submission Workflow.............................................41</w:t>
      </w:r>
    </w:p>
    <w:p w14:paraId="57C7F1AD">
      <w:pPr>
        <w:spacing w:before="120" w:after="120" w:line="360" w:lineRule="auto"/>
        <w:ind w:firstLine="720"/>
        <w:jc w:val="both"/>
      </w:pPr>
      <w:r>
        <w:rPr>
          <w:rFonts w:ascii="Times New Roman" w:hAnsi="Times New Roman" w:eastAsia="Times New Roman" w:cs="Times New Roman"/>
          <w:sz w:val="24"/>
          <w:szCs w:val="24"/>
        </w:rPr>
        <w:t>Figure 7: Entity-Relationship Diagram – EduFlow Data Model.................................................43</w:t>
      </w:r>
    </w:p>
    <w:p w14:paraId="781984DE">
      <w:pPr>
        <w:spacing w:before="120" w:after="120" w:line="360" w:lineRule="auto"/>
        <w:ind w:firstLine="720"/>
        <w:jc w:val="both"/>
      </w:pPr>
      <w:r>
        <w:rPr>
          <w:rFonts w:ascii="Times New Roman" w:hAnsi="Times New Roman" w:eastAsia="Times New Roman" w:cs="Times New Roman"/>
          <w:sz w:val="24"/>
          <w:szCs w:val="24"/>
        </w:rPr>
        <w:t>Figure 8: EduFlow System Architecture Overview...................................................................53</w:t>
      </w:r>
    </w:p>
    <w:p w14:paraId="214502D4">
      <w:pPr>
        <w:spacing w:before="120" w:after="120" w:line="360" w:lineRule="auto"/>
        <w:ind w:firstLine="720"/>
        <w:jc w:val="both"/>
      </w:pPr>
      <w:r>
        <w:rPr>
          <w:rFonts w:ascii="Times New Roman" w:hAnsi="Times New Roman" w:eastAsia="Times New Roman" w:cs="Times New Roman"/>
          <w:sz w:val="24"/>
          <w:szCs w:val="24"/>
        </w:rPr>
        <w:t>Figure 9: Grade Calculation Flowchart...................................................................................58</w:t>
      </w:r>
    </w:p>
    <w:p w14:paraId="25CDFB1B">
      <w:pPr>
        <w:spacing w:before="120" w:after="120" w:line="360" w:lineRule="auto"/>
        <w:ind w:firstLine="720"/>
        <w:jc w:val="both"/>
      </w:pPr>
      <w:r>
        <w:rPr>
          <w:rFonts w:ascii="Times New Roman" w:hAnsi="Times New Roman" w:eastAsia="Times New Roman" w:cs="Times New Roman"/>
          <w:sz w:val="24"/>
          <w:szCs w:val="24"/>
        </w:rPr>
        <w:t>Figure 10: Frontend Component Hierarchy...............................................................................59</w:t>
      </w:r>
    </w:p>
    <w:p w14:paraId="2E423B6C">
      <w:r>
        <w:br w:type="page"/>
      </w:r>
    </w:p>
    <w:p w14:paraId="3F63C0AC">
      <w:pPr>
        <w:pStyle w:val="2"/>
        <w:spacing w:before="480" w:after="240"/>
      </w:pPr>
      <w:r>
        <w:rPr>
          <w:rFonts w:ascii="Times New Roman" w:hAnsi="Times New Roman" w:eastAsia="Times New Roman" w:cs="Times New Roman"/>
          <w:b/>
          <w:bCs/>
          <w:color w:val="1F3864"/>
          <w:sz w:val="36"/>
          <w:szCs w:val="36"/>
        </w:rPr>
        <w:t>List of Tables</w:t>
      </w:r>
    </w:p>
    <w:p w14:paraId="0EE0C7DF">
      <w:pPr>
        <w:spacing w:before="120" w:after="120" w:line="360" w:lineRule="auto"/>
        <w:ind w:firstLine="720"/>
        <w:jc w:val="both"/>
      </w:pPr>
      <w:r>
        <w:rPr>
          <w:rFonts w:ascii="Times New Roman" w:hAnsi="Times New Roman" w:eastAsia="Times New Roman" w:cs="Times New Roman"/>
          <w:sz w:val="24"/>
          <w:szCs w:val="24"/>
        </w:rPr>
        <w:t>Table 1: Technology Stack Summary.......................................................................................18</w:t>
      </w:r>
    </w:p>
    <w:p w14:paraId="5A260BD9">
      <w:pPr>
        <w:spacing w:before="120" w:after="120" w:line="360" w:lineRule="auto"/>
        <w:ind w:firstLine="720"/>
        <w:jc w:val="both"/>
      </w:pPr>
      <w:r>
        <w:rPr>
          <w:rFonts w:ascii="Times New Roman" w:hAnsi="Times New Roman" w:eastAsia="Times New Roman" w:cs="Times New Roman"/>
          <w:sz w:val="24"/>
          <w:szCs w:val="24"/>
        </w:rPr>
        <w:t>Table 2: Comparative Analysis of LMS Platforms....................................................................19</w:t>
      </w:r>
    </w:p>
    <w:p w14:paraId="3BF30CC6">
      <w:pPr>
        <w:spacing w:before="120" w:after="120" w:line="360" w:lineRule="auto"/>
        <w:ind w:firstLine="720"/>
        <w:jc w:val="both"/>
      </w:pPr>
      <w:r>
        <w:rPr>
          <w:rFonts w:ascii="Times New Roman" w:hAnsi="Times New Roman" w:eastAsia="Times New Roman" w:cs="Times New Roman"/>
          <w:sz w:val="24"/>
          <w:szCs w:val="24"/>
        </w:rPr>
        <w:t>Table 3: Functional Requirements Matrix.................................................................................45</w:t>
      </w:r>
    </w:p>
    <w:p w14:paraId="6D541A1A">
      <w:pPr>
        <w:spacing w:before="120" w:after="120" w:line="360" w:lineRule="auto"/>
        <w:ind w:firstLine="720"/>
        <w:jc w:val="both"/>
      </w:pPr>
      <w:r>
        <w:rPr>
          <w:rFonts w:ascii="Times New Roman" w:hAnsi="Times New Roman" w:eastAsia="Times New Roman" w:cs="Times New Roman"/>
          <w:sz w:val="24"/>
          <w:szCs w:val="24"/>
        </w:rPr>
        <w:t>Table 4: Non-Functional Requirements Specification...............................................................48</w:t>
      </w:r>
    </w:p>
    <w:p w14:paraId="77B4985C">
      <w:pPr>
        <w:spacing w:before="120" w:after="120" w:line="360" w:lineRule="auto"/>
        <w:ind w:firstLine="720"/>
        <w:jc w:val="both"/>
      </w:pPr>
      <w:r>
        <w:rPr>
          <w:rFonts w:ascii="Times New Roman" w:hAnsi="Times New Roman" w:eastAsia="Times New Roman" w:cs="Times New Roman"/>
          <w:sz w:val="24"/>
          <w:szCs w:val="24"/>
        </w:rPr>
        <w:t>Table 5: Composite Grade Weighting Schema..........................................................................28</w:t>
      </w:r>
    </w:p>
    <w:p w14:paraId="1CEE3582">
      <w:pPr>
        <w:spacing w:before="120" w:after="120" w:line="360" w:lineRule="auto"/>
        <w:ind w:firstLine="720"/>
        <w:jc w:val="both"/>
      </w:pPr>
      <w:r>
        <w:rPr>
          <w:rFonts w:ascii="Times New Roman" w:hAnsi="Times New Roman" w:eastAsia="Times New Roman" w:cs="Times New Roman"/>
          <w:sz w:val="24"/>
          <w:szCs w:val="24"/>
        </w:rPr>
        <w:t>Table 6: API Endpoint Reference.............................................................................................61</w:t>
      </w:r>
    </w:p>
    <w:p w14:paraId="33F966E5">
      <w:pPr>
        <w:spacing w:before="120" w:after="120" w:line="360" w:lineRule="auto"/>
        <w:ind w:firstLine="720"/>
        <w:jc w:val="both"/>
      </w:pPr>
      <w:r>
        <w:rPr>
          <w:rFonts w:ascii="Times New Roman" w:hAnsi="Times New Roman" w:eastAsia="Times New Roman" w:cs="Times New Roman"/>
          <w:sz w:val="24"/>
          <w:szCs w:val="24"/>
        </w:rPr>
        <w:t>Table 7: System Test Cases and Results...................................................................................68</w:t>
      </w:r>
    </w:p>
    <w:p w14:paraId="18452E81">
      <w:pPr>
        <w:spacing w:before="120" w:after="120" w:line="360" w:lineRule="auto"/>
        <w:ind w:firstLine="720"/>
        <w:jc w:val="both"/>
      </w:pPr>
      <w:r>
        <w:rPr>
          <w:rFonts w:ascii="Times New Roman" w:hAnsi="Times New Roman" w:eastAsia="Times New Roman" w:cs="Times New Roman"/>
          <w:sz w:val="24"/>
          <w:szCs w:val="24"/>
        </w:rPr>
        <w:t>Table 8: Performance Benchmark Results................................................................................70</w:t>
      </w:r>
    </w:p>
    <w:p w14:paraId="511EA572">
      <w:pPr>
        <w:spacing w:before="120" w:after="120" w:line="360" w:lineRule="auto"/>
        <w:ind w:firstLine="720"/>
        <w:jc w:val="both"/>
      </w:pPr>
      <w:r>
        <w:rPr>
          <w:rFonts w:ascii="Times New Roman" w:hAnsi="Times New Roman" w:eastAsia="Times New Roman" w:cs="Times New Roman"/>
          <w:sz w:val="24"/>
          <w:szCs w:val="24"/>
        </w:rPr>
        <w:t>Table 9: Stakeholder Analysis Matrix.......................................................................................51</w:t>
      </w:r>
    </w:p>
    <w:p w14:paraId="4FD37894">
      <w:pPr>
        <w:spacing w:before="120" w:after="120" w:line="360" w:lineRule="auto"/>
        <w:ind w:firstLine="720"/>
        <w:jc w:val="both"/>
      </w:pPr>
      <w:r>
        <w:rPr>
          <w:rFonts w:ascii="Times New Roman" w:hAnsi="Times New Roman" w:eastAsia="Times New Roman" w:cs="Times New Roman"/>
          <w:sz w:val="24"/>
          <w:szCs w:val="24"/>
        </w:rPr>
        <w:t>Table 10: Security Test Cases...................................................................................................72</w:t>
      </w:r>
    </w:p>
    <w:p w14:paraId="39085D60">
      <w:pPr>
        <w:spacing w:before="120" w:after="120" w:line="360" w:lineRule="auto"/>
        <w:ind w:firstLine="720"/>
        <w:jc w:val="both"/>
      </w:pPr>
      <w:r>
        <w:rPr>
          <w:rFonts w:ascii="Times New Roman" w:hAnsi="Times New Roman" w:eastAsia="Times New Roman" w:cs="Times New Roman"/>
          <w:sz w:val="24"/>
          <w:szCs w:val="24"/>
        </w:rPr>
        <w:t>Table 11: Database Tables and Descriptions.............................................................................63</w:t>
      </w:r>
    </w:p>
    <w:p w14:paraId="34B166C9">
      <w:r>
        <w:br w:type="page"/>
      </w:r>
    </w:p>
    <w:p w14:paraId="494920A3">
      <w:pPr>
        <w:pStyle w:val="2"/>
        <w:spacing w:before="480" w:after="240"/>
      </w:pPr>
      <w:r>
        <w:rPr>
          <w:rFonts w:ascii="Times New Roman" w:hAnsi="Times New Roman" w:eastAsia="Times New Roman" w:cs="Times New Roman"/>
          <w:b/>
          <w:bCs/>
          <w:color w:val="1F3864"/>
          <w:sz w:val="36"/>
          <w:szCs w:val="36"/>
        </w:rPr>
        <w:t>Chapter 1: Introduction</w:t>
      </w:r>
    </w:p>
    <w:p w14:paraId="3D9243FB">
      <w:pPr>
        <w:spacing w:before="120" w:after="120" w:line="360" w:lineRule="auto"/>
        <w:ind w:firstLine="720"/>
        <w:jc w:val="both"/>
      </w:pPr>
      <w:r>
        <w:rPr>
          <w:rFonts w:ascii="Times New Roman" w:hAnsi="Times New Roman" w:eastAsia="Times New Roman" w:cs="Times New Roman"/>
          <w:sz w:val="24"/>
          <w:szCs w:val="24"/>
        </w:rPr>
        <w:t>The domain of educational technology has witnessed unprecedented growth and transformation over the past two decades. The emergence of ubiquitous internet connectivity, the proliferation of mobile computing devices, and the maturation of cloud infrastructure have collectively dismantled the geographical and temporal barriers that once confined learning to the physical classroom. In the post-pandemic landscape, the demand for robust, scalable, and accessible e-learning solutions has surged dramatically, compelling educational institutions at every level to re-evaluate and modernize their administrative and pedagogical toolsets.</w:t>
      </w:r>
    </w:p>
    <w:p w14:paraId="2EB75B34">
      <w:pPr>
        <w:spacing w:before="120" w:after="120" w:line="360" w:lineRule="auto"/>
        <w:ind w:firstLine="720"/>
        <w:jc w:val="both"/>
      </w:pPr>
      <w:r>
        <w:rPr>
          <w:rFonts w:ascii="Times New Roman" w:hAnsi="Times New Roman" w:eastAsia="Times New Roman" w:cs="Times New Roman"/>
          <w:sz w:val="24"/>
          <w:szCs w:val="24"/>
        </w:rPr>
        <w:t>The COVID-19 pandemic served as a powerful catalyst, compressing what might otherwise have been a decade-long digital transformation into a matter of months. Institutions that had previously relied entirely on face-to-face instruction were suddenly compelled to pivot to fully remote delivery models, exposing the profound inadequacies of legacy administrative systems and the urgent need for integrated digital platforms. While the immediate crisis has subsided, it has permanently altered expectations regarding the digital capabilities of educational institutions, with students, educators, and administrators alike now regarding digital access to course materials, assignments, grades, and schedules as a baseline expectation rather than a premium feature.</w:t>
      </w:r>
    </w:p>
    <w:p w14:paraId="3AD47C44">
      <w:pPr>
        <w:spacing w:before="120" w:after="120" w:line="360" w:lineRule="auto"/>
        <w:ind w:firstLine="720"/>
        <w:jc w:val="both"/>
      </w:pPr>
      <w:r>
        <w:rPr>
          <w:rFonts w:ascii="Times New Roman" w:hAnsi="Times New Roman" w:eastAsia="Times New Roman" w:cs="Times New Roman"/>
          <w:sz w:val="24"/>
          <w:szCs w:val="24"/>
        </w:rPr>
        <w:t>This chapter provides a comprehensive contextual foundation for the EduFlow project. It situates the research within the broader discourse on educational technology, articulates the specific problems motivating this work, defines the system objectives, and outlines the structural organization of the thesis. The chapter proceeds from the broad landscape of E-Learning to the specific institutional context of Pakistani universities, establishing the rationale for EduFlow as both a technical contribution and a practical response to identified institutional needs.</w:t>
      </w:r>
    </w:p>
    <w:p w14:paraId="43CD26B8">
      <w:pPr>
        <w:pStyle w:val="3"/>
        <w:spacing w:before="360" w:after="180"/>
      </w:pPr>
      <w:r>
        <w:rPr>
          <w:rFonts w:ascii="Times New Roman" w:hAnsi="Times New Roman" w:eastAsia="Times New Roman" w:cs="Times New Roman"/>
          <w:b/>
          <w:bCs/>
          <w:color w:val="2E75B6"/>
          <w:sz w:val="28"/>
          <w:szCs w:val="28"/>
        </w:rPr>
        <w:t>1.1 Background of the Study</w:t>
      </w:r>
    </w:p>
    <w:p w14:paraId="4B5A487E">
      <w:pPr>
        <w:spacing w:before="120" w:after="120" w:line="360" w:lineRule="auto"/>
        <w:ind w:firstLine="720"/>
        <w:jc w:val="both"/>
      </w:pPr>
      <w:r>
        <w:rPr>
          <w:rFonts w:ascii="Times New Roman" w:hAnsi="Times New Roman" w:eastAsia="Times New Roman" w:cs="Times New Roman"/>
          <w:sz w:val="24"/>
          <w:szCs w:val="24"/>
        </w:rPr>
        <w:t>The concept of E-Learning, broadly defined as the utilization of digital technologies — including the internet, multimedia, and interactive software — to facilitate and enhance the educational process, has undergone a remarkable evolutionary trajectory since its inception. The origins of computer-assisted instruction can be traced to the early computer-based training (CBT) systems of the 1960s and 1970s, which employed rudimentary programmed instruction paradigms to deliver structured learning content. These systems were constrained by the limited computational resources of the era and the absence of network connectivity, restricting them to standalone, single-learner deployments.</w:t>
      </w:r>
    </w:p>
    <w:p w14:paraId="0B183207">
      <w:pPr>
        <w:spacing w:before="120" w:after="120" w:line="360" w:lineRule="auto"/>
        <w:ind w:firstLine="720"/>
        <w:jc w:val="both"/>
      </w:pPr>
      <w:r>
        <w:rPr>
          <w:rFonts w:ascii="Times New Roman" w:hAnsi="Times New Roman" w:eastAsia="Times New Roman" w:cs="Times New Roman"/>
          <w:sz w:val="24"/>
          <w:szCs w:val="24"/>
        </w:rPr>
        <w:t>The advent of the World Wide Web in the early 1990s marked a paradigm shift in educational technology. Web-based learning systems emerged that could deliver content to geographically dispersed learners simultaneously, enabling the first genuinely scalable distance education platforms. Early web-based systems were largely static, offering HTML-based content repositories without significant interactivity or administrative functionality. However, the progressive maturation of server-side scripting, relational database management systems, and client-server communication protocols enabled the development of increasingly sophisticated, dynamic, and interactive learning environments.</w:t>
      </w:r>
    </w:p>
    <w:p w14:paraId="4551605E">
      <w:pPr>
        <w:spacing w:before="120" w:after="120" w:line="360" w:lineRule="auto"/>
        <w:ind w:firstLine="720"/>
        <w:jc w:val="both"/>
      </w:pPr>
      <w:r>
        <w:rPr>
          <w:rFonts w:ascii="Times New Roman" w:hAnsi="Times New Roman" w:eastAsia="Times New Roman" w:cs="Times New Roman"/>
          <w:sz w:val="24"/>
          <w:szCs w:val="24"/>
        </w:rPr>
        <w:t>The early 2000s witnessed the emergence of the first generation of purpose-built Learning Management Systems (LMS). Platforms such as Moodle, Blackboard, and WebCT introduced comprehensive administrative frameworks that integrated course management, learner tracking, assessment, and communication within unified environments. The open-source release of Moodle in 2002 was particularly significant, democratizing access to LMS technology for institutions that could not afford proprietary alternatives. By the mid-2000s, the LMS had become a standard component of the technological infrastructure of universities globally.</w:t>
      </w:r>
    </w:p>
    <w:p w14:paraId="3E4C9015">
      <w:pPr>
        <w:spacing w:before="120" w:after="120" w:line="360" w:lineRule="auto"/>
        <w:ind w:firstLine="720"/>
        <w:jc w:val="both"/>
      </w:pPr>
      <w:r>
        <w:rPr>
          <w:rFonts w:ascii="Times New Roman" w:hAnsi="Times New Roman" w:eastAsia="Times New Roman" w:cs="Times New Roman"/>
          <w:sz w:val="24"/>
          <w:szCs w:val="24"/>
        </w:rPr>
        <w:t>Subsequent evolutionary phases brought further sophistication. The proliferation of social media and Web 2.0 paradigms introduced collaborative learning features — discussion forums, wikis, peer review mechanisms — into LMS platforms. The mobile computing revolution of the early 2010s drove the development of responsive, mobile-accessible learning interfaces and native mobile applications. The emergence of Massive Open Online Courses (MOOCs) demonstrated the potential for internet-based education to reach millions of learners globally, further accelerating investment and innovation in educational technology.</w:t>
      </w:r>
    </w:p>
    <w:p w14:paraId="0BD8836B">
      <w:pPr>
        <w:spacing w:before="120" w:after="120" w:line="360" w:lineRule="auto"/>
        <w:ind w:firstLine="720"/>
        <w:jc w:val="both"/>
      </w:pPr>
      <w:r>
        <w:rPr>
          <w:rFonts w:ascii="Times New Roman" w:hAnsi="Times New Roman" w:eastAsia="Times New Roman" w:cs="Times New Roman"/>
          <w:sz w:val="24"/>
          <w:szCs w:val="24"/>
        </w:rPr>
        <w:t>Contemporary LMS platforms such as Canvas, Google Classroom, Microsoft Teams for Education, and the current generation of Moodle serve tens of millions of learners globally. They offer sophisticated features including adaptive content delivery, AI-powered learning recommendations, integrated video conferencing, real-time collaboration tools, and advanced learning analytics. However, a pronounced and persistent technological and economic divide remains between well-resourced institutions in developed economies and their counterparts in developing regions.</w:t>
      </w:r>
    </w:p>
    <w:p w14:paraId="7BEBF76E">
      <w:pPr>
        <w:spacing w:before="120" w:after="120" w:line="360" w:lineRule="auto"/>
        <w:ind w:firstLine="720"/>
        <w:jc w:val="both"/>
      </w:pPr>
      <w:r>
        <w:rPr>
          <w:rFonts w:ascii="Times New Roman" w:hAnsi="Times New Roman" w:eastAsia="Times New Roman" w:cs="Times New Roman"/>
          <w:sz w:val="24"/>
          <w:szCs w:val="24"/>
        </w:rPr>
        <w:t>Institutions in developing economies, including many in Pakistan, face a constellation of barriers to LMS adoption: prohibitive licensing costs for enterprise-grade platforms, inadequate technical infrastructure for hosting and maintaining complex systems, limited institutional capacity in terms of IT personnel with the expertise to deploy and administer such platforms, and connectivity challenges in regions with unreliable or expensive internet access. Additionally, many commercially available platforms are designed for Western educational contexts and may not align well with the specific administrative structures, grading paradigms, and pedagogical practices of Pakistani institutions.</w:t>
      </w:r>
    </w:p>
    <w:p w14:paraId="0F6794B1">
      <w:pPr>
        <w:spacing w:before="120" w:after="120" w:line="360" w:lineRule="auto"/>
        <w:ind w:firstLine="720"/>
        <w:jc w:val="both"/>
      </w:pPr>
      <w:r>
        <w:rPr>
          <w:rFonts w:ascii="Times New Roman" w:hAnsi="Times New Roman" w:eastAsia="Times New Roman" w:cs="Times New Roman"/>
          <w:sz w:val="24"/>
          <w:szCs w:val="24"/>
        </w:rPr>
        <w:t>This creates a compelling case for bespoke, lightweight, contextually appropriate solutions that prioritize affordability, usability, and alignment with local pedagogical practices. EduFlow was conceived within this context. It represents a deliberate engineering effort to design an indigenous, full-featured educational management platform that is architecturally sound, technologically current, practically deployable within resource-constrained institutional environments, and aligned with the specific operational requirements of Pakistani undergraduate institutions.</w:t>
      </w:r>
    </w:p>
    <w:p w14:paraId="092B3592">
      <w:pPr>
        <w:spacing w:before="120" w:after="120" w:line="360" w:lineRule="auto"/>
        <w:ind w:firstLine="720"/>
        <w:jc w:val="both"/>
      </w:pPr>
      <w:r>
        <w:rPr>
          <w:rFonts w:ascii="Times New Roman" w:hAnsi="Times New Roman" w:eastAsia="Times New Roman" w:cs="Times New Roman"/>
          <w:sz w:val="24"/>
          <w:szCs w:val="24"/>
        </w:rPr>
        <w:t>The EduFlow project is also situated within the broader context of the Software Engineering curriculum at Riphah International University. As a capstone thesis project, it serves the dual purpose of addressing a real institutional need and demonstrating the application of software engineering principles, methodologies, and technical competencies acquired throughout the undergraduate programme. The project encompasses the complete software development lifecycle, from initial requirements elicitation through system design, implementation, testing, and evaluation.</w:t>
      </w:r>
    </w:p>
    <w:p w14:paraId="13E44DF9">
      <w:pPr>
        <w:pStyle w:val="3"/>
        <w:spacing w:before="360" w:after="180"/>
      </w:pPr>
      <w:r>
        <w:rPr>
          <w:rFonts w:ascii="Times New Roman" w:hAnsi="Times New Roman" w:eastAsia="Times New Roman" w:cs="Times New Roman"/>
          <w:b/>
          <w:bCs/>
          <w:color w:val="2E75B6"/>
          <w:sz w:val="28"/>
          <w:szCs w:val="28"/>
        </w:rPr>
        <w:t>1.2 Problem Statement</w:t>
      </w:r>
      <w:bookmarkStart w:id="0" w:name="_GoBack"/>
      <w:bookmarkEnd w:id="0"/>
    </w:p>
    <w:p w14:paraId="7A8C962D">
      <w:pPr>
        <w:spacing w:before="120" w:after="120" w:line="360" w:lineRule="auto"/>
        <w:ind w:firstLine="720"/>
        <w:jc w:val="both"/>
      </w:pPr>
      <w:r>
        <w:rPr>
          <w:rFonts w:ascii="Times New Roman" w:hAnsi="Times New Roman" w:eastAsia="Times New Roman" w:cs="Times New Roman"/>
          <w:sz w:val="24"/>
          <w:szCs w:val="24"/>
        </w:rPr>
        <w:t>Despite the widespread availability of commercial and open-source LMS solutions, a substantial cohort of educational institutions in Pakistan and comparable developing-economy contexts continue to manage core academic processes through non-integrated, largely manual mechanisms. Attendance is recorded on paper registers, assignment submissions are handled physically or through ad hoc email exchanges, grade records are maintained in spreadsheets or hand-written ledgers, and course schedules are disseminated through printed timetables or informal communication channels. This status quo is not merely a matter of technological lag — it represents a systemic organizational challenge with tangible negative consequences for all institutional stakeholders.</w:t>
      </w:r>
    </w:p>
    <w:p w14:paraId="26A39CE9">
      <w:pPr>
        <w:spacing w:before="120" w:after="120" w:line="360" w:lineRule="auto"/>
        <w:ind w:firstLine="720"/>
        <w:jc w:val="both"/>
      </w:pPr>
      <w:r>
        <w:rPr>
          <w:rFonts w:ascii="Times New Roman" w:hAnsi="Times New Roman" w:eastAsia="Times New Roman" w:cs="Times New Roman"/>
          <w:sz w:val="24"/>
          <w:szCs w:val="24"/>
        </w:rPr>
        <w:t>The challenges arising from this reliance on fragmented, manual academic management processes can be categorized across several interrelated dimensions:</w:t>
      </w:r>
    </w:p>
    <w:p w14:paraId="1AB5EEE7">
      <w:pPr>
        <w:spacing w:before="120" w:after="120" w:line="360" w:lineRule="auto"/>
        <w:ind w:firstLine="720"/>
        <w:jc w:val="both"/>
      </w:pPr>
      <w:r>
        <w:rPr>
          <w:rFonts w:ascii="Times New Roman" w:hAnsi="Times New Roman" w:eastAsia="Times New Roman" w:cs="Times New Roman"/>
          <w:b/>
          <w:bCs/>
          <w:sz w:val="24"/>
          <w:szCs w:val="24"/>
        </w:rPr>
        <w:t>Fragmented Data Management:</w:t>
      </w:r>
    </w:p>
    <w:p w14:paraId="770BCBE3">
      <w:pPr>
        <w:spacing w:before="120" w:after="120" w:line="360" w:lineRule="auto"/>
        <w:ind w:firstLine="720"/>
        <w:jc w:val="both"/>
      </w:pPr>
      <w:r>
        <w:rPr>
          <w:rFonts w:ascii="Times New Roman" w:hAnsi="Times New Roman" w:eastAsia="Times New Roman" w:cs="Times New Roman"/>
          <w:sz w:val="24"/>
          <w:szCs w:val="24"/>
        </w:rPr>
        <w:t>Academic data pertaining to student performance, attendance records, assignment scores, and course progress is distributed across disparate, often paper-based systems. Each data element exists in isolation, with no mechanism for cross-referencing or holistic analysis. This fragmentation makes it practically impossible to generate comprehensive student performance profiles, identify early warning indicators of academic difficulty, or produce the longitudinal data required for evidence-based institutional improvement. The data cannot be queried, aggregated, or reported without manual extraction and compilation, a labour-intensive process prone to error.</w:t>
      </w:r>
    </w:p>
    <w:p w14:paraId="68AC3496">
      <w:pPr>
        <w:spacing w:before="120" w:after="120" w:line="360" w:lineRule="auto"/>
        <w:ind w:firstLine="720"/>
        <w:jc w:val="both"/>
      </w:pPr>
      <w:r>
        <w:rPr>
          <w:rFonts w:ascii="Times New Roman" w:hAnsi="Times New Roman" w:eastAsia="Times New Roman" w:cs="Times New Roman"/>
          <w:b/>
          <w:bCs/>
          <w:sz w:val="24"/>
          <w:szCs w:val="24"/>
        </w:rPr>
        <w:t>Administrative Inefficiency:</w:t>
      </w:r>
    </w:p>
    <w:p w14:paraId="397862A2">
      <w:pPr>
        <w:spacing w:before="120" w:after="120" w:line="360" w:lineRule="auto"/>
        <w:ind w:firstLine="720"/>
        <w:jc w:val="both"/>
      </w:pPr>
      <w:r>
        <w:rPr>
          <w:rFonts w:ascii="Times New Roman" w:hAnsi="Times New Roman" w:eastAsia="Times New Roman" w:cs="Times New Roman"/>
          <w:sz w:val="24"/>
          <w:szCs w:val="24"/>
        </w:rPr>
        <w:t>The absence of automated workflows forces educators and administrators to expend disproportionate time on routine administrative tasks. Grade calculation, particularly when employing weighted composite formulas, is a time-consuming and error-prone process when performed manually. Enrollment management, schedule dissemination, and assignment tracking all demand significant administrative attention that could otherwise be directed toward teaching, curriculum development, and student support activities. Studies consistently demonstrate that teachers in developing economies spend a disproportionate fraction of their working hours on administrative tasks, to the detriment of instructional quality.</w:t>
      </w:r>
    </w:p>
    <w:p w14:paraId="73A66823">
      <w:pPr>
        <w:spacing w:before="120" w:after="120" w:line="360" w:lineRule="auto"/>
        <w:ind w:firstLine="720"/>
        <w:jc w:val="both"/>
      </w:pPr>
      <w:r>
        <w:rPr>
          <w:rFonts w:ascii="Times New Roman" w:hAnsi="Times New Roman" w:eastAsia="Times New Roman" w:cs="Times New Roman"/>
          <w:b/>
          <w:bCs/>
          <w:sz w:val="24"/>
          <w:szCs w:val="24"/>
        </w:rPr>
        <w:t>Communication Deficits:</w:t>
      </w:r>
    </w:p>
    <w:p w14:paraId="1F7C0669">
      <w:pPr>
        <w:spacing w:before="120" w:after="120" w:line="360" w:lineRule="auto"/>
        <w:ind w:firstLine="720"/>
        <w:jc w:val="both"/>
      </w:pPr>
      <w:r>
        <w:rPr>
          <w:rFonts w:ascii="Times New Roman" w:hAnsi="Times New Roman" w:eastAsia="Times New Roman" w:cs="Times New Roman"/>
          <w:sz w:val="24"/>
          <w:szCs w:val="24"/>
        </w:rPr>
        <w:t>Without a centralized digital communication channel, dissemination of course materials, assignment notifications, and grade feedback is inconsistent, delayed, and dependent on physical presence or individual initiative. Students who are absent for legitimate reasons may miss critical academic communications. Important deadlines and schedule changes may not reach all affected students. This information asymmetry between educators and students creates anxiety, reduces academic engagement, and undermines the transparency that students require to manage their academic responsibilities effectively.</w:t>
      </w:r>
    </w:p>
    <w:p w14:paraId="575E8021">
      <w:pPr>
        <w:spacing w:before="120" w:after="120" w:line="360" w:lineRule="auto"/>
        <w:ind w:firstLine="720"/>
        <w:jc w:val="both"/>
      </w:pPr>
      <w:r>
        <w:rPr>
          <w:rFonts w:ascii="Times New Roman" w:hAnsi="Times New Roman" w:eastAsia="Times New Roman" w:cs="Times New Roman"/>
          <w:b/>
          <w:bCs/>
          <w:sz w:val="24"/>
          <w:szCs w:val="24"/>
        </w:rPr>
        <w:t>Data Integrity Risks:</w:t>
      </w:r>
    </w:p>
    <w:p w14:paraId="161A3737">
      <w:pPr>
        <w:spacing w:before="120" w:after="120" w:line="360" w:lineRule="auto"/>
        <w:ind w:firstLine="720"/>
        <w:jc w:val="both"/>
      </w:pPr>
      <w:r>
        <w:rPr>
          <w:rFonts w:ascii="Times New Roman" w:hAnsi="Times New Roman" w:eastAsia="Times New Roman" w:cs="Times New Roman"/>
          <w:sz w:val="24"/>
          <w:szCs w:val="24"/>
        </w:rPr>
        <w:t>Manual grade entry and calculation processes are inherently susceptible to arithmetic errors, transcription mistakes, and data loss. Paper records may be damaged, misplaced, or illegible. Spreadsheet-based grade books are vulnerable to accidental overwrites, formula errors, and version control failures when shared electronically. These risks are not merely hypothetical — the consequences of grade recording errors for individual students can be significant, affecting scholarship eligibility, academic standing, and progression.</w:t>
      </w:r>
    </w:p>
    <w:p w14:paraId="0511468A">
      <w:pPr>
        <w:spacing w:before="120" w:after="120" w:line="360" w:lineRule="auto"/>
        <w:ind w:firstLine="720"/>
        <w:jc w:val="both"/>
      </w:pPr>
      <w:r>
        <w:rPr>
          <w:rFonts w:ascii="Times New Roman" w:hAnsi="Times New Roman" w:eastAsia="Times New Roman" w:cs="Times New Roman"/>
          <w:b/>
          <w:bCs/>
          <w:sz w:val="24"/>
          <w:szCs w:val="24"/>
        </w:rPr>
        <w:t>Absence of Analytics:</w:t>
      </w:r>
    </w:p>
    <w:p w14:paraId="7A85C5C0">
      <w:pPr>
        <w:spacing w:before="120" w:after="120" w:line="360" w:lineRule="auto"/>
        <w:ind w:firstLine="720"/>
        <w:jc w:val="both"/>
      </w:pPr>
      <w:r>
        <w:rPr>
          <w:rFonts w:ascii="Times New Roman" w:hAnsi="Times New Roman" w:eastAsia="Times New Roman" w:cs="Times New Roman"/>
          <w:sz w:val="24"/>
          <w:szCs w:val="24"/>
        </w:rPr>
        <w:t>The lack of integrated analytics tools prevents administrators and educators from obtaining timely, data-driven insights into student performance trends, course effectiveness, and institutional outcomes. Without such insights, interventions for struggling students are reactive rather than proactive, course design decisions are based on anecdotal evidence rather than performance data, and institutional leadership lacks the quantitative foundation required for informed strategic planning. The analytical capabilities available to well-resourced institutions — learning dashboards, early alert systems, cohort performance comparisons — remain entirely inaccessible to institutions relying on manual systems.</w:t>
      </w:r>
    </w:p>
    <w:p w14:paraId="7DB9ACD6">
      <w:pPr>
        <w:spacing w:before="120" w:after="120" w:line="360" w:lineRule="auto"/>
        <w:ind w:firstLine="720"/>
        <w:jc w:val="both"/>
      </w:pPr>
      <w:r>
        <w:rPr>
          <w:rFonts w:ascii="Times New Roman" w:hAnsi="Times New Roman" w:eastAsia="Times New Roman" w:cs="Times New Roman"/>
          <w:b/>
          <w:bCs/>
          <w:sz w:val="24"/>
          <w:szCs w:val="24"/>
        </w:rPr>
        <w:t>Scalability Constraints:</w:t>
      </w:r>
    </w:p>
    <w:p w14:paraId="1ECDEC72">
      <w:pPr>
        <w:spacing w:before="120" w:after="120" w:line="360" w:lineRule="auto"/>
        <w:ind w:firstLine="720"/>
        <w:jc w:val="both"/>
      </w:pPr>
      <w:r>
        <w:rPr>
          <w:rFonts w:ascii="Times New Roman" w:hAnsi="Times New Roman" w:eastAsia="Times New Roman" w:cs="Times New Roman"/>
          <w:sz w:val="24"/>
          <w:szCs w:val="24"/>
        </w:rPr>
        <w:t>Manual systems scale poorly. As student enrollment grows, the administrative burden on educators and administrators increases proportionally, creating a direct constraint on institutional growth. The addition of new courses, programmes, or intake cohorts amplifies the administrative complexity of manual management, eventually reaching a point at which the burden becomes unsustainable without significant additional administrative staffing.</w:t>
      </w:r>
    </w:p>
    <w:p w14:paraId="2127ACDE">
      <w:pPr>
        <w:spacing w:before="120" w:after="120" w:line="360" w:lineRule="auto"/>
        <w:ind w:firstLine="720"/>
        <w:jc w:val="both"/>
      </w:pPr>
      <w:r>
        <w:rPr>
          <w:rFonts w:ascii="Times New Roman" w:hAnsi="Times New Roman" w:eastAsia="Times New Roman" w:cs="Times New Roman"/>
          <w:sz w:val="24"/>
          <w:szCs w:val="24"/>
        </w:rPr>
        <w:t>These challenges collectively underscore the need for a comprehensive, integrated, and accessible e-learning platform specifically designed for the realities of resource-constrained educational environments. EduFlow is designed to address this need directly, providing an affordable, deployable, and feature-complete solution that eliminates the principal deficiencies of manual academic management.</w:t>
      </w:r>
    </w:p>
    <w:p w14:paraId="799C06CC">
      <w:pPr>
        <w:pStyle w:val="3"/>
        <w:spacing w:before="360" w:after="180"/>
      </w:pPr>
      <w:r>
        <w:rPr>
          <w:rFonts w:ascii="Times New Roman" w:hAnsi="Times New Roman" w:eastAsia="Times New Roman" w:cs="Times New Roman"/>
          <w:b/>
          <w:bCs/>
          <w:color w:val="2E75B6"/>
          <w:sz w:val="28"/>
          <w:szCs w:val="28"/>
        </w:rPr>
        <w:t>1.3 Research Questions</w:t>
      </w:r>
    </w:p>
    <w:p w14:paraId="22977386">
      <w:pPr>
        <w:spacing w:before="120" w:after="120" w:line="360" w:lineRule="auto"/>
        <w:ind w:firstLine="720"/>
        <w:jc w:val="both"/>
      </w:pPr>
      <w:r>
        <w:rPr>
          <w:rFonts w:ascii="Times New Roman" w:hAnsi="Times New Roman" w:eastAsia="Times New Roman" w:cs="Times New Roman"/>
          <w:sz w:val="24"/>
          <w:szCs w:val="24"/>
        </w:rPr>
        <w:t>This thesis is guided by the following principal research questions, each of which targets a distinct dimension of the EduFlow design and implementation challenge:</w:t>
      </w:r>
    </w:p>
    <w:p w14:paraId="18F81BB7">
      <w:pPr>
        <w:pStyle w:val="17"/>
        <w:numPr>
          <w:ilvl w:val="0"/>
          <w:numId w:val="1"/>
        </w:numPr>
        <w:spacing w:before="80" w:after="80" w:line="340" w:lineRule="auto"/>
      </w:pPr>
      <w:r>
        <w:rPr>
          <w:rFonts w:ascii="Times New Roman" w:hAnsi="Times New Roman" w:eastAsia="Times New Roman" w:cs="Times New Roman"/>
          <w:sz w:val="24"/>
          <w:szCs w:val="24"/>
        </w:rPr>
        <w:t>RQ1: How can a unified, web-based platform effectively manage the diverse and concurrent operational needs of multiple academic stakeholders — administrators, teachers, and students — within a single, coherent system boundary, while maintaining strict role-based access segregation?</w:t>
      </w:r>
    </w:p>
    <w:p w14:paraId="6461EE0A">
      <w:pPr>
        <w:pStyle w:val="17"/>
        <w:numPr>
          <w:ilvl w:val="0"/>
          <w:numId w:val="1"/>
        </w:numPr>
        <w:spacing w:before="80" w:after="80" w:line="340" w:lineRule="auto"/>
      </w:pPr>
      <w:r>
        <w:rPr>
          <w:rFonts w:ascii="Times New Roman" w:hAnsi="Times New Roman" w:eastAsia="Times New Roman" w:cs="Times New Roman"/>
          <w:sz w:val="24"/>
          <w:szCs w:val="24"/>
        </w:rPr>
        <w:t>RQ2: What architectural patterns, design principles, and technology choices best support a secure, scalable, and maintainable role-based educational management system within the constraints of lightweight, easily deployable infrastructure?</w:t>
      </w:r>
    </w:p>
    <w:p w14:paraId="430E472C">
      <w:pPr>
        <w:pStyle w:val="17"/>
        <w:numPr>
          <w:ilvl w:val="0"/>
          <w:numId w:val="1"/>
        </w:numPr>
        <w:spacing w:before="80" w:after="80" w:line="340" w:lineRule="auto"/>
      </w:pPr>
      <w:r>
        <w:rPr>
          <w:rFonts w:ascii="Times New Roman" w:hAnsi="Times New Roman" w:eastAsia="Times New Roman" w:cs="Times New Roman"/>
          <w:sz w:val="24"/>
          <w:szCs w:val="24"/>
        </w:rPr>
        <w:t>RQ3: How can automated grade computation mechanisms be designed and implemented to provide accurate, transparent, auditable, and manipulation-resistant academic performance evaluations that serve the needs of both educators and students?</w:t>
      </w:r>
    </w:p>
    <w:p w14:paraId="06B4D64E">
      <w:pPr>
        <w:pStyle w:val="17"/>
        <w:numPr>
          <w:ilvl w:val="0"/>
          <w:numId w:val="1"/>
        </w:numPr>
        <w:spacing w:before="80" w:after="80" w:line="340" w:lineRule="auto"/>
      </w:pPr>
      <w:r>
        <w:rPr>
          <w:rFonts w:ascii="Times New Roman" w:hAnsi="Times New Roman" w:eastAsia="Times New Roman" w:cs="Times New Roman"/>
          <w:sz w:val="24"/>
          <w:szCs w:val="24"/>
        </w:rPr>
        <w:t>RQ4: To what extent does the integration of structured file upload capabilities, normalized course scheduling, and role-specific analytical dashboards address the practical usability requirements of the identified academic stakeholders?</w:t>
      </w:r>
    </w:p>
    <w:p w14:paraId="57B5C0F1">
      <w:pPr>
        <w:pStyle w:val="17"/>
        <w:numPr>
          <w:ilvl w:val="0"/>
          <w:numId w:val="1"/>
        </w:numPr>
        <w:spacing w:before="80" w:after="80" w:line="340" w:lineRule="auto"/>
      </w:pPr>
      <w:r>
        <w:rPr>
          <w:rFonts w:ascii="Times New Roman" w:hAnsi="Times New Roman" w:eastAsia="Times New Roman" w:cs="Times New Roman"/>
          <w:sz w:val="24"/>
          <w:szCs w:val="24"/>
        </w:rPr>
        <w:t>RQ5: What testing strategies and evaluation methodologies are most appropriate for validating a full-stack educational management platform against both functional correctness and non-functional performance requirements?</w:t>
      </w:r>
    </w:p>
    <w:p w14:paraId="4EFF070C">
      <w:pPr>
        <w:pStyle w:val="3"/>
        <w:spacing w:before="360" w:after="180"/>
      </w:pPr>
      <w:r>
        <w:rPr>
          <w:rFonts w:ascii="Times New Roman" w:hAnsi="Times New Roman" w:eastAsia="Times New Roman" w:cs="Times New Roman"/>
          <w:b/>
          <w:bCs/>
          <w:color w:val="2E75B6"/>
          <w:sz w:val="28"/>
          <w:szCs w:val="28"/>
        </w:rPr>
        <w:t>1.4 System Objectives</w:t>
      </w:r>
    </w:p>
    <w:p w14:paraId="5A96B9E7">
      <w:pPr>
        <w:spacing w:before="120" w:after="120" w:line="360" w:lineRule="auto"/>
        <w:ind w:firstLine="720"/>
        <w:jc w:val="both"/>
      </w:pPr>
      <w:r>
        <w:rPr>
          <w:rFonts w:ascii="Times New Roman" w:hAnsi="Times New Roman" w:eastAsia="Times New Roman" w:cs="Times New Roman"/>
          <w:sz w:val="24"/>
          <w:szCs w:val="24"/>
        </w:rPr>
        <w:t>The overarching aim of this project is to design, implement, and evaluate a comprehensive E-Learning platform that successfully addresses the identified challenges of manual academic management in resource-constrained educational environments. The specific objectives are as follows:</w:t>
      </w:r>
    </w:p>
    <w:p w14:paraId="77BB53A4">
      <w:pPr>
        <w:pStyle w:val="17"/>
        <w:numPr>
          <w:ilvl w:val="0"/>
          <w:numId w:val="2"/>
        </w:numPr>
        <w:spacing w:before="80" w:after="80" w:line="340" w:lineRule="auto"/>
      </w:pPr>
      <w:r>
        <w:rPr>
          <w:rFonts w:ascii="Times New Roman" w:hAnsi="Times New Roman" w:eastAsia="Times New Roman" w:cs="Times New Roman"/>
          <w:sz w:val="24"/>
          <w:szCs w:val="24"/>
        </w:rPr>
        <w:t>To architect and implement a secure, role-based access control system supporting distinct operational contexts for Administrators, Teachers, and Students, with access enforcement at both frontend routing and backend API layers.</w:t>
      </w:r>
    </w:p>
    <w:p w14:paraId="6A1FA3E3">
      <w:pPr>
        <w:pStyle w:val="17"/>
        <w:numPr>
          <w:ilvl w:val="0"/>
          <w:numId w:val="2"/>
        </w:numPr>
        <w:spacing w:before="80" w:after="80" w:line="340" w:lineRule="auto"/>
      </w:pPr>
      <w:r>
        <w:rPr>
          <w:rFonts w:ascii="Times New Roman" w:hAnsi="Times New Roman" w:eastAsia="Times New Roman" w:cs="Times New Roman"/>
          <w:sz w:val="24"/>
          <w:szCs w:val="24"/>
        </w:rPr>
        <w:t>To develop a dynamic course management module enabling the creation, modification, scheduling, and deletion of courses and associated class sessions with full CRUD capability and normalized relational data storage.</w:t>
      </w:r>
    </w:p>
    <w:p w14:paraId="43D5A66E">
      <w:pPr>
        <w:pStyle w:val="17"/>
        <w:numPr>
          <w:ilvl w:val="0"/>
          <w:numId w:val="2"/>
        </w:numPr>
        <w:spacing w:before="80" w:after="80" w:line="340" w:lineRule="auto"/>
      </w:pPr>
      <w:r>
        <w:rPr>
          <w:rFonts w:ascii="Times New Roman" w:hAnsi="Times New Roman" w:eastAsia="Times New Roman" w:cs="Times New Roman"/>
          <w:sz w:val="24"/>
          <w:szCs w:val="24"/>
        </w:rPr>
        <w:t>To implement a robust assignment management system supporting digital creation, distribution, and submission of assignments, including the upload of heterogeneous file types (PDF, image, document) up to a configurable file-size threshold of 20 MB.</w:t>
      </w:r>
    </w:p>
    <w:p w14:paraId="5970C05F">
      <w:pPr>
        <w:pStyle w:val="17"/>
        <w:numPr>
          <w:ilvl w:val="0"/>
          <w:numId w:val="2"/>
        </w:numPr>
        <w:spacing w:before="80" w:after="80" w:line="340" w:lineRule="auto"/>
      </w:pPr>
      <w:r>
        <w:rPr>
          <w:rFonts w:ascii="Times New Roman" w:hAnsi="Times New Roman" w:eastAsia="Times New Roman" w:cs="Times New Roman"/>
          <w:sz w:val="24"/>
          <w:szCs w:val="24"/>
        </w:rPr>
        <w:t>To engineer an automated composite grade calculation engine that computes weighted aggregate academic scores from attendance records, assignment performance, and examination results, with server-side enforcement to eliminate client-side manipulation risks.</w:t>
      </w:r>
    </w:p>
    <w:p w14:paraId="4436368C">
      <w:pPr>
        <w:pStyle w:val="17"/>
        <w:numPr>
          <w:ilvl w:val="0"/>
          <w:numId w:val="2"/>
        </w:numPr>
        <w:spacing w:before="80" w:after="80" w:line="340" w:lineRule="auto"/>
      </w:pPr>
      <w:r>
        <w:rPr>
          <w:rFonts w:ascii="Times New Roman" w:hAnsi="Times New Roman" w:eastAsia="Times New Roman" w:cs="Times New Roman"/>
          <w:sz w:val="24"/>
          <w:szCs w:val="24"/>
        </w:rPr>
        <w:t>To construct role-specific analytical dashboards providing actionable, data-driven insights into student performance, course enrollment statistics, attendance trends, and overall institutional metrics.</w:t>
      </w:r>
    </w:p>
    <w:p w14:paraId="534AAA73">
      <w:pPr>
        <w:pStyle w:val="17"/>
        <w:numPr>
          <w:ilvl w:val="0"/>
          <w:numId w:val="2"/>
        </w:numPr>
        <w:spacing w:before="80" w:after="80" w:line="340" w:lineRule="auto"/>
      </w:pPr>
      <w:r>
        <w:rPr>
          <w:rFonts w:ascii="Times New Roman" w:hAnsi="Times New Roman" w:eastAsia="Times New Roman" w:cs="Times New Roman"/>
          <w:sz w:val="24"/>
          <w:szCs w:val="24"/>
        </w:rPr>
        <w:t>To validate the complete system through a rigorous multi-tier testing strategy encompassing unit testing of core calculation functions, API integration testing of all endpoints, manual UI workflow testing, and performance benchmarking.</w:t>
      </w:r>
    </w:p>
    <w:p w14:paraId="7AFC7574">
      <w:pPr>
        <w:pStyle w:val="3"/>
        <w:spacing w:before="360" w:after="180"/>
      </w:pPr>
      <w:r>
        <w:rPr>
          <w:rFonts w:ascii="Times New Roman" w:hAnsi="Times New Roman" w:eastAsia="Times New Roman" w:cs="Times New Roman"/>
          <w:b/>
          <w:bCs/>
          <w:color w:val="2E75B6"/>
          <w:sz w:val="28"/>
          <w:szCs w:val="28"/>
        </w:rPr>
        <w:t>1.5 Scope and Delimitations</w:t>
      </w:r>
    </w:p>
    <w:p w14:paraId="5F4F8574">
      <w:pPr>
        <w:spacing w:before="120" w:after="120" w:line="360" w:lineRule="auto"/>
        <w:ind w:firstLine="720"/>
        <w:jc w:val="both"/>
      </w:pPr>
      <w:r>
        <w:rPr>
          <w:rFonts w:ascii="Times New Roman" w:hAnsi="Times New Roman" w:eastAsia="Times New Roman" w:cs="Times New Roman"/>
          <w:sz w:val="24"/>
          <w:szCs w:val="24"/>
        </w:rPr>
        <w:t>The scope of EduFlow encompasses the complete software development lifecycle of a web-based educational management platform — from initial requirements analysis and system design through full-stack implementation, comprehensive testing, and deployment preparation. The platform is scoped to support undergraduate-level institutional deployment scenarios, with particular consideration given to the operational contexts and administrative structures characteristic of Pakistani universities.</w:t>
      </w:r>
    </w:p>
    <w:p w14:paraId="2498293D">
      <w:pPr>
        <w:spacing w:before="120" w:after="120" w:line="360" w:lineRule="auto"/>
        <w:ind w:firstLine="720"/>
        <w:jc w:val="both"/>
      </w:pPr>
      <w:r>
        <w:rPr>
          <w:rFonts w:ascii="Times New Roman" w:hAnsi="Times New Roman" w:eastAsia="Times New Roman" w:cs="Times New Roman"/>
          <w:sz w:val="24"/>
          <w:szCs w:val="24"/>
        </w:rPr>
        <w:t>The following delimitations define the boundaries of the current implementation and distinguish it from planned future enhancements:</w:t>
      </w:r>
    </w:p>
    <w:p w14:paraId="21CB045C">
      <w:pPr>
        <w:spacing w:before="120" w:after="120" w:line="360" w:lineRule="auto"/>
        <w:ind w:firstLine="720"/>
        <w:jc w:val="both"/>
      </w:pPr>
      <w:r>
        <w:rPr>
          <w:rFonts w:ascii="Times New Roman" w:hAnsi="Times New Roman" w:eastAsia="Times New Roman" w:cs="Times New Roman"/>
          <w:sz w:val="24"/>
          <w:szCs w:val="24"/>
        </w:rPr>
        <w:t>Real-time video conferencing and live lecture streaming fall outside the current scope. While architecturally the system is designed to accommodate such features in future iterations, their implementation requires substantial additional infrastructure — dedicated media servers, adaptive bitrate streaming, and WebRTC integration — that exceeds the resource constraints of a capstone project.</w:t>
      </w:r>
    </w:p>
    <w:p w14:paraId="33B9F163">
      <w:pPr>
        <w:spacing w:before="120" w:after="120" w:line="360" w:lineRule="auto"/>
        <w:ind w:firstLine="720"/>
        <w:jc w:val="both"/>
      </w:pPr>
      <w:r>
        <w:rPr>
          <w:rFonts w:ascii="Times New Roman" w:hAnsi="Times New Roman" w:eastAsia="Times New Roman" w:cs="Times New Roman"/>
          <w:sz w:val="24"/>
          <w:szCs w:val="24"/>
        </w:rPr>
        <w:t>The notification module, while architecturally designed and partially implemented, does not currently integrate with external email or SMS notification services. Intra-platform notification functionality is available, but outbound messaging to external channels requires additional API integration with third-party services such as SendGrid or Twilio.</w:t>
      </w:r>
    </w:p>
    <w:p w14:paraId="576DDBCE">
      <w:pPr>
        <w:spacing w:before="120" w:after="120" w:line="360" w:lineRule="auto"/>
        <w:ind w:firstLine="720"/>
        <w:jc w:val="both"/>
      </w:pPr>
      <w:r>
        <w:rPr>
          <w:rFonts w:ascii="Times New Roman" w:hAnsi="Times New Roman" w:eastAsia="Times New Roman" w:cs="Times New Roman"/>
          <w:sz w:val="24"/>
          <w:szCs w:val="24"/>
        </w:rPr>
        <w:t>The platform is optimized for desktop and tablet screen sizes with a minimum viewport width of 768 pixels. While the CSS implementation employs responsive design principles, a fully optimized native mobile application experience is proposed as future work. Full native iOS and Android application development using React Native is identified as a priority future enhancement.</w:t>
      </w:r>
    </w:p>
    <w:p w14:paraId="439DFDA9">
      <w:pPr>
        <w:spacing w:before="120" w:after="120" w:line="360" w:lineRule="auto"/>
        <w:ind w:firstLine="720"/>
        <w:jc w:val="both"/>
      </w:pPr>
      <w:r>
        <w:rPr>
          <w:rFonts w:ascii="Times New Roman" w:hAnsi="Times New Roman" w:eastAsia="Times New Roman" w:cs="Times New Roman"/>
          <w:sz w:val="24"/>
          <w:szCs w:val="24"/>
        </w:rPr>
        <w:t>The current implementation uses SQLite as its database engine, which provides adequate performance for single-institution, moderate-concurrency deployments. A migration path to PostgreSQL for high-concurrency, multi-institutional deployments is documented in the future work section but not implemented in the current release.</w:t>
      </w:r>
    </w:p>
    <w:p w14:paraId="5424D58B">
      <w:pPr>
        <w:pStyle w:val="3"/>
        <w:spacing w:before="360" w:after="180"/>
      </w:pPr>
      <w:r>
        <w:rPr>
          <w:rFonts w:ascii="Times New Roman" w:hAnsi="Times New Roman" w:eastAsia="Times New Roman" w:cs="Times New Roman"/>
          <w:b/>
          <w:bCs/>
          <w:color w:val="2E75B6"/>
          <w:sz w:val="28"/>
          <w:szCs w:val="28"/>
        </w:rPr>
        <w:t>1.6 Significance of the Study</w:t>
      </w:r>
    </w:p>
    <w:p w14:paraId="0B7C4D30">
      <w:pPr>
        <w:spacing w:before="120" w:after="120" w:line="360" w:lineRule="auto"/>
        <w:ind w:firstLine="720"/>
        <w:jc w:val="both"/>
      </w:pPr>
      <w:r>
        <w:rPr>
          <w:rFonts w:ascii="Times New Roman" w:hAnsi="Times New Roman" w:eastAsia="Times New Roman" w:cs="Times New Roman"/>
          <w:sz w:val="24"/>
          <w:szCs w:val="24"/>
        </w:rPr>
        <w:t>This study makes several significant contributions to the intersecting fields of educational technology and software engineering, both in terms of the practical artifact produced and the methodological insights documented.</w:t>
      </w:r>
    </w:p>
    <w:p w14:paraId="72AD7C50">
      <w:pPr>
        <w:spacing w:before="120" w:after="120" w:line="360" w:lineRule="auto"/>
        <w:ind w:firstLine="720"/>
        <w:jc w:val="both"/>
      </w:pPr>
      <w:r>
        <w:rPr>
          <w:rFonts w:ascii="Times New Roman" w:hAnsi="Times New Roman" w:eastAsia="Times New Roman" w:cs="Times New Roman"/>
          <w:sz w:val="24"/>
          <w:szCs w:val="24"/>
        </w:rPr>
        <w:t>From a practical standpoint, EduFlow provides a concrete, deployable reference implementation of a role-based LMS specifically tailored to the operational realities and resource constraints of developing-economy educational institutions. Unlike theoretical frameworks or high-level architectural proposals, EduFlow is a functioning system capable of immediate institutional deployment, providing genuine value to administrators, teachers, and students in the target context.</w:t>
      </w:r>
    </w:p>
    <w:p w14:paraId="1A5D49B5">
      <w:pPr>
        <w:spacing w:before="120" w:after="120" w:line="360" w:lineRule="auto"/>
        <w:ind w:firstLine="720"/>
        <w:jc w:val="both"/>
      </w:pPr>
      <w:r>
        <w:rPr>
          <w:rFonts w:ascii="Times New Roman" w:hAnsi="Times New Roman" w:eastAsia="Times New Roman" w:cs="Times New Roman"/>
          <w:sz w:val="24"/>
          <w:szCs w:val="24"/>
        </w:rPr>
        <w:t>From a research methodology standpoint, the thesis documents the engineering rationale for specific architectural and technology choices — the selection of Flask over Django, SQLite over PostgreSQL, Vite over CRA — in a detailed, comparative manner that offers a replicable methodology for similar development initiatives. This level of documented engineering decision-making is often absent from student project documentation, reducing the transferable value of the work. EduFlow's documentation deliberately addresses this gap.</w:t>
      </w:r>
    </w:p>
    <w:p w14:paraId="01178C9E">
      <w:pPr>
        <w:spacing w:before="120" w:after="120" w:line="360" w:lineRule="auto"/>
        <w:ind w:firstLine="720"/>
        <w:jc w:val="both"/>
      </w:pPr>
      <w:r>
        <w:rPr>
          <w:rFonts w:ascii="Times New Roman" w:hAnsi="Times New Roman" w:eastAsia="Times New Roman" w:cs="Times New Roman"/>
          <w:sz w:val="24"/>
          <w:szCs w:val="24"/>
        </w:rPr>
        <w:t>The composite grading engine introduced in this work represents a configurable, backend-enforced approach to academic assessment that specifically addresses the risk of client-side grade manipulation — an under-addressed concern in the existing open-source LMS literature. The architectural decision to relocate all grade computation logic to the server tier, making it entirely inaccessible to frontend code, provides a security posture that merits attention in academic discussions of LMS security.</w:t>
      </w:r>
    </w:p>
    <w:p w14:paraId="7231463F">
      <w:pPr>
        <w:spacing w:before="120" w:after="120" w:line="360" w:lineRule="auto"/>
        <w:ind w:firstLine="720"/>
        <w:jc w:val="both"/>
      </w:pPr>
      <w:r>
        <w:rPr>
          <w:rFonts w:ascii="Times New Roman" w:hAnsi="Times New Roman" w:eastAsia="Times New Roman" w:cs="Times New Roman"/>
          <w:sz w:val="24"/>
          <w:szCs w:val="24"/>
        </w:rPr>
        <w:t>Finally, the UML design suite presented in Chapter 4 — encompassing Use Case, Component, Class, Activity, State, Sequence, and Entity-Relationship diagrams — provides a comprehensive, practitioner-grade design documentation artifact that can serve as a reference model for analogous software engineering capstone projects.</w:t>
      </w:r>
    </w:p>
    <w:p w14:paraId="28459A5D">
      <w:pPr>
        <w:pStyle w:val="3"/>
        <w:spacing w:before="360" w:after="180"/>
      </w:pPr>
      <w:r>
        <w:rPr>
          <w:rFonts w:ascii="Times New Roman" w:hAnsi="Times New Roman" w:eastAsia="Times New Roman" w:cs="Times New Roman"/>
          <w:b/>
          <w:bCs/>
          <w:color w:val="2E75B6"/>
          <w:sz w:val="28"/>
          <w:szCs w:val="28"/>
        </w:rPr>
        <w:t>1.7 Thesis Organization</w:t>
      </w:r>
    </w:p>
    <w:p w14:paraId="4A52D808">
      <w:pPr>
        <w:spacing w:before="120" w:after="120" w:line="360" w:lineRule="auto"/>
        <w:ind w:firstLine="720"/>
        <w:jc w:val="both"/>
      </w:pPr>
      <w:r>
        <w:rPr>
          <w:rFonts w:ascii="Times New Roman" w:hAnsi="Times New Roman" w:eastAsia="Times New Roman" w:cs="Times New Roman"/>
          <w:sz w:val="24"/>
          <w:szCs w:val="24"/>
        </w:rPr>
        <w:t>The remainder of this thesis is organized across eight additional chapters as follows:</w:t>
      </w:r>
    </w:p>
    <w:p w14:paraId="34F87A88">
      <w:pPr>
        <w:spacing w:before="120" w:after="120" w:line="360" w:lineRule="auto"/>
        <w:ind w:firstLine="720"/>
        <w:jc w:val="both"/>
      </w:pPr>
      <w:r>
        <w:rPr>
          <w:rFonts w:ascii="Times New Roman" w:hAnsi="Times New Roman" w:eastAsia="Times New Roman" w:cs="Times New Roman"/>
          <w:sz w:val="24"/>
          <w:szCs w:val="24"/>
        </w:rPr>
        <w:t>Chapter 2 presents a comprehensive literature review and critical examination of the technologies employed in EduFlow's development. It traces the historical evolution of E-Learning systems, reviews the theoretical frameworks underpinning the design choices, and provides a comparative analysis of EduFlow against established LMS platforms.</w:t>
      </w:r>
    </w:p>
    <w:p w14:paraId="3B8D0B57">
      <w:pPr>
        <w:spacing w:before="120" w:after="120" w:line="360" w:lineRule="auto"/>
        <w:ind w:firstLine="720"/>
        <w:jc w:val="both"/>
      </w:pPr>
      <w:r>
        <w:rPr>
          <w:rFonts w:ascii="Times New Roman" w:hAnsi="Times New Roman" w:eastAsia="Times New Roman" w:cs="Times New Roman"/>
          <w:sz w:val="24"/>
          <w:szCs w:val="24"/>
        </w:rPr>
        <w:t>Chapter 3 provides a detailed functional description of EduFlow's core platform features, covering Role-Based Access Control, Course and Session Management, Assignment Management and File Upload, the Composite Grade Calculation Engine, Analytics Dashboards, and the Notification Module.</w:t>
      </w:r>
    </w:p>
    <w:p w14:paraId="45183131">
      <w:pPr>
        <w:spacing w:before="120" w:after="120" w:line="360" w:lineRule="auto"/>
        <w:ind w:firstLine="720"/>
        <w:jc w:val="both"/>
      </w:pPr>
      <w:r>
        <w:rPr>
          <w:rFonts w:ascii="Times New Roman" w:hAnsi="Times New Roman" w:eastAsia="Times New Roman" w:cs="Times New Roman"/>
          <w:sz w:val="24"/>
          <w:szCs w:val="24"/>
        </w:rPr>
        <w:t>Chapter 4 presents the complete UML design documentation, including Use Case, Component, Class, Activity, State, Sequence, and Entity-Relationship diagrams with detailed narrative explanations.</w:t>
      </w:r>
    </w:p>
    <w:p w14:paraId="14AB4DE4">
      <w:pPr>
        <w:spacing w:before="120" w:after="120" w:line="360" w:lineRule="auto"/>
        <w:ind w:firstLine="720"/>
        <w:jc w:val="both"/>
      </w:pPr>
      <w:r>
        <w:rPr>
          <w:rFonts w:ascii="Times New Roman" w:hAnsi="Times New Roman" w:eastAsia="Times New Roman" w:cs="Times New Roman"/>
          <w:sz w:val="24"/>
          <w:szCs w:val="24"/>
        </w:rPr>
        <w:t>Chapter 5 formally specifies the Functional and Non-Functional Requirements and provides a structured Stakeholder Analysis for the EduFlow platform.</w:t>
      </w:r>
    </w:p>
    <w:p w14:paraId="21D831F2">
      <w:pPr>
        <w:spacing w:before="120" w:after="120" w:line="360" w:lineRule="auto"/>
        <w:ind w:firstLine="720"/>
        <w:jc w:val="both"/>
      </w:pPr>
      <w:r>
        <w:rPr>
          <w:rFonts w:ascii="Times New Roman" w:hAnsi="Times New Roman" w:eastAsia="Times New Roman" w:cs="Times New Roman"/>
          <w:sz w:val="24"/>
          <w:szCs w:val="24"/>
        </w:rPr>
        <w:t>Chapter 6 documents the implementation of the system in detail, covering the MVC architectural organization, authentication, file upload, grade calculation, frontend component hierarchy, API endpoints, and database schema.</w:t>
      </w:r>
    </w:p>
    <w:p w14:paraId="59BEEAEA">
      <w:pPr>
        <w:spacing w:before="120" w:after="120" w:line="360" w:lineRule="auto"/>
        <w:ind w:firstLine="720"/>
        <w:jc w:val="both"/>
      </w:pPr>
      <w:r>
        <w:rPr>
          <w:rFonts w:ascii="Times New Roman" w:hAnsi="Times New Roman" w:eastAsia="Times New Roman" w:cs="Times New Roman"/>
          <w:sz w:val="24"/>
          <w:szCs w:val="24"/>
        </w:rPr>
        <w:t>Chapter 7 presents the multi-tier testing methodology, individual test cases, results, performance benchmarking, and security testing findings.</w:t>
      </w:r>
    </w:p>
    <w:p w14:paraId="21325893">
      <w:pPr>
        <w:spacing w:before="120" w:after="120" w:line="360" w:lineRule="auto"/>
        <w:ind w:firstLine="720"/>
        <w:jc w:val="both"/>
      </w:pPr>
      <w:r>
        <w:rPr>
          <w:rFonts w:ascii="Times New Roman" w:hAnsi="Times New Roman" w:eastAsia="Times New Roman" w:cs="Times New Roman"/>
          <w:sz w:val="24"/>
          <w:szCs w:val="24"/>
        </w:rPr>
        <w:t>Chapter 8 documents the principal technical and design challenges encountered during development alongside the engineering solutions adopted.</w:t>
      </w:r>
    </w:p>
    <w:p w14:paraId="2DD48B88">
      <w:pPr>
        <w:spacing w:before="120" w:after="120" w:line="360" w:lineRule="auto"/>
        <w:ind w:firstLine="720"/>
        <w:jc w:val="both"/>
      </w:pPr>
      <w:r>
        <w:rPr>
          <w:rFonts w:ascii="Times New Roman" w:hAnsi="Times New Roman" w:eastAsia="Times New Roman" w:cs="Times New Roman"/>
          <w:sz w:val="24"/>
          <w:szCs w:val="24"/>
        </w:rPr>
        <w:t>Chapter 9 provides concluding remarks, summarizes the principal contributions, acknowledges limitations, and articulates a detailed roadmap for future enhancements.</w:t>
      </w:r>
    </w:p>
    <w:p w14:paraId="6EF9A907">
      <w:r>
        <w:br w:type="page"/>
      </w:r>
    </w:p>
    <w:p w14:paraId="04877AAE">
      <w:pPr>
        <w:pStyle w:val="2"/>
        <w:spacing w:before="480" w:after="240"/>
      </w:pPr>
      <w:r>
        <w:rPr>
          <w:rFonts w:ascii="Times New Roman" w:hAnsi="Times New Roman" w:eastAsia="Times New Roman" w:cs="Times New Roman"/>
          <w:b/>
          <w:bCs/>
          <w:color w:val="1F3864"/>
          <w:sz w:val="36"/>
          <w:szCs w:val="36"/>
        </w:rPr>
        <w:t>Chapter 2: Literature Review and Related Technologies</w:t>
      </w:r>
    </w:p>
    <w:p w14:paraId="14BE0F58">
      <w:pPr>
        <w:spacing w:before="120" w:after="120" w:line="360" w:lineRule="auto"/>
        <w:ind w:firstLine="720"/>
        <w:jc w:val="both"/>
      </w:pPr>
      <w:r>
        <w:rPr>
          <w:rFonts w:ascii="Times New Roman" w:hAnsi="Times New Roman" w:eastAsia="Times New Roman" w:cs="Times New Roman"/>
          <w:sz w:val="24"/>
          <w:szCs w:val="24"/>
        </w:rPr>
        <w:t>This chapter presents a comprehensive review of the academic literature and technical landscape within which EduFlow is situated. It examines the theoretical foundations of Learning Management Systems, critically reviews the technologies employed in the platform's development, and contextualizes EduFlow's design choices within the broader software engineering and educational technology discourse.</w:t>
      </w:r>
    </w:p>
    <w:p w14:paraId="798A936D">
      <w:pPr>
        <w:pStyle w:val="3"/>
        <w:spacing w:before="360" w:after="180"/>
      </w:pPr>
      <w:r>
        <w:rPr>
          <w:rFonts w:ascii="Times New Roman" w:hAnsi="Times New Roman" w:eastAsia="Times New Roman" w:cs="Times New Roman"/>
          <w:b/>
          <w:bCs/>
          <w:color w:val="2E75B6"/>
          <w:sz w:val="28"/>
          <w:szCs w:val="28"/>
        </w:rPr>
        <w:t>2.1 Evolution of E-Learning Systems</w:t>
      </w:r>
    </w:p>
    <w:p w14:paraId="34AF0800">
      <w:pPr>
        <w:spacing w:before="120" w:after="120" w:line="360" w:lineRule="auto"/>
        <w:ind w:firstLine="720"/>
        <w:jc w:val="both"/>
      </w:pPr>
      <w:r>
        <w:rPr>
          <w:rFonts w:ascii="Times New Roman" w:hAnsi="Times New Roman" w:eastAsia="Times New Roman" w:cs="Times New Roman"/>
          <w:sz w:val="24"/>
          <w:szCs w:val="24"/>
        </w:rPr>
        <w:t>The academic study of E-Learning has produced a rich body of literature examining its technological evolution, pedagogical implications, and institutional adoption patterns. Anderson and Dron (2011) provide a seminal taxonomy of three generations of distance education pedagogy — cognitive-behaviourist, social-constructivist, and connectivist — each corresponding to a distinct technological era and pedagogical philosophy. Their framework is particularly relevant to understanding the LMS as a technological artifact: early LMSs embodied primarily behaviourist assumptions, delivering structured content and providing automated feedback, while contemporary platforms increasingly attempt to support social-constructivist and connectivist learning through collaborative tools and networked learning communities.</w:t>
      </w:r>
    </w:p>
    <w:p w14:paraId="00684C69">
      <w:pPr>
        <w:spacing w:before="120" w:after="120" w:line="360" w:lineRule="auto"/>
        <w:ind w:firstLine="720"/>
        <w:jc w:val="both"/>
      </w:pPr>
      <w:r>
        <w:rPr>
          <w:rFonts w:ascii="Times New Roman" w:hAnsi="Times New Roman" w:eastAsia="Times New Roman" w:cs="Times New Roman"/>
          <w:sz w:val="24"/>
          <w:szCs w:val="24"/>
        </w:rPr>
        <w:t>The shift from Content Management Systems (CMS) to Learning Management Systems in the early 2000s represented a fundamental reconceptualization of the role of digital platforms in education. Where CMS platforms were essentially sophisticated file repositories, LMS platforms introduced the concept of the learning environment — an integrated space that managed not only content delivery but also learner administration, assessment, tracking, and communication. This conceptual expansion, documented by Coates et al. (2005) in their comparative analysis of LMS adoption in Australian higher education, established the baseline feature set that contemporary LMSs are expected to provide.</w:t>
      </w:r>
    </w:p>
    <w:p w14:paraId="39106426">
      <w:pPr>
        <w:spacing w:before="120" w:after="120" w:line="360" w:lineRule="auto"/>
        <w:ind w:firstLine="720"/>
        <w:jc w:val="both"/>
      </w:pPr>
      <w:r>
        <w:rPr>
          <w:rFonts w:ascii="Times New Roman" w:hAnsi="Times New Roman" w:eastAsia="Times New Roman" w:cs="Times New Roman"/>
          <w:sz w:val="24"/>
          <w:szCs w:val="24"/>
        </w:rPr>
        <w:t>The literature on LMS adoption in developing economies is particularly relevant to EduFlow's context. Lwoga (2014) examined LMS adoption patterns in Tanzanian universities, finding that usability barriers, insufficient technical support, and misalignment with local pedagogical practices were among the primary factors inhibiting effective utilization of imported LMS platforms. Mtebe and Raisamo (2014) reached similar conclusions in their analysis of LMS implementation challenges across African higher education institutions, emphasizing the importance of contextual adaptation in LMS design. These findings directly inform EduFlow's design philosophy of simplicity, contextual alignment, and minimal infrastructure dependency.</w:t>
      </w:r>
    </w:p>
    <w:p w14:paraId="37E35BCB">
      <w:pPr>
        <w:spacing w:before="120" w:after="120" w:line="360" w:lineRule="auto"/>
        <w:ind w:firstLine="720"/>
        <w:jc w:val="both"/>
      </w:pPr>
      <w:r>
        <w:rPr>
          <w:rFonts w:ascii="Times New Roman" w:hAnsi="Times New Roman" w:eastAsia="Times New Roman" w:cs="Times New Roman"/>
          <w:sz w:val="24"/>
          <w:szCs w:val="24"/>
        </w:rPr>
        <w:t>In the Pakistani context, several studies have examined the state of e-learning adoption with findings that align closely with the problem statement articulated in Chapter 1. Research conducted within Pakistani higher education institutions consistently identifies inadequate infrastructure, limited faculty digital literacy, high software licensing costs, and institutional resistance to change as the principal barriers to effective LMS adoption. These findings reinforce the rationale for EduFlow as a low-cost, contextually appropriate alternative.</w:t>
      </w:r>
    </w:p>
    <w:p w14:paraId="7DBFFCD3">
      <w:pPr>
        <w:spacing w:before="120" w:after="120" w:line="360" w:lineRule="auto"/>
        <w:ind w:firstLine="720"/>
        <w:jc w:val="both"/>
      </w:pPr>
      <w:r>
        <w:rPr>
          <w:rFonts w:ascii="Times New Roman" w:hAnsi="Times New Roman" w:eastAsia="Times New Roman" w:cs="Times New Roman"/>
          <w:sz w:val="24"/>
          <w:szCs w:val="24"/>
        </w:rPr>
        <w:t>The theoretical framework most directly applicable to EduFlow's design is the Technology Acceptance Model (TAM), originally proposed by Davis (1989). TAM posits that perceived usefulness and perceived ease of use are the primary determinants of technology adoption behaviour. EduFlow's design decisions — including the emphasis on role-appropriate interfaces, minimal onboarding friction, and familiar UI paradigms — are grounded in TAM principles, prioritizing the reduction of adoption barriers over feature comprehensiveness.</w:t>
      </w:r>
    </w:p>
    <w:p w14:paraId="48CE7FC9">
      <w:pPr>
        <w:pStyle w:val="3"/>
        <w:spacing w:before="360" w:after="180"/>
      </w:pPr>
      <w:r>
        <w:rPr>
          <w:rFonts w:ascii="Times New Roman" w:hAnsi="Times New Roman" w:eastAsia="Times New Roman" w:cs="Times New Roman"/>
          <w:b/>
          <w:bCs/>
          <w:color w:val="2E75B6"/>
          <w:sz w:val="28"/>
          <w:szCs w:val="28"/>
        </w:rPr>
        <w:t>2.2 Frontend Technologies</w:t>
      </w:r>
    </w:p>
    <w:p w14:paraId="741CCFB1">
      <w:pPr>
        <w:pStyle w:val="4"/>
        <w:spacing w:before="240" w:after="120"/>
      </w:pPr>
      <w:r>
        <w:rPr>
          <w:rFonts w:ascii="Times New Roman" w:hAnsi="Times New Roman" w:eastAsia="Times New Roman" w:cs="Times New Roman"/>
          <w:b/>
          <w:bCs/>
          <w:color w:val="2E75B6"/>
          <w:sz w:val="24"/>
          <w:szCs w:val="24"/>
        </w:rPr>
        <w:t>2.2.1 React.js</w:t>
      </w:r>
    </w:p>
    <w:p w14:paraId="00C461FE">
      <w:pPr>
        <w:spacing w:before="120" w:after="120" w:line="360" w:lineRule="auto"/>
        <w:ind w:firstLine="720"/>
        <w:jc w:val="both"/>
      </w:pPr>
      <w:r>
        <w:rPr>
          <w:rFonts w:ascii="Times New Roman" w:hAnsi="Times New Roman" w:eastAsia="Times New Roman" w:cs="Times New Roman"/>
          <w:sz w:val="24"/>
          <w:szCs w:val="24"/>
        </w:rPr>
        <w:t>React is an open-source JavaScript library developed and maintained by Meta (formerly Facebook), first released publicly in 2013 and subsequently adopted by a significant proportion of the global web development community. It employs a declarative programming paradigm combined with a component-based architecture, enabling the construction of complex, interactive user interfaces from encapsulated, reusable components. React's Virtual DOM mechanism — a lightweight, in-memory representation of the actual DOM — ensures efficient, minimal DOM manipulation by batching updates and reconciling the virtual and actual DOM trees only where differences exist, yielding superior rendering performance compared to direct DOM manipulation approaches.</w:t>
      </w:r>
    </w:p>
    <w:p w14:paraId="26512430">
      <w:pPr>
        <w:spacing w:before="120" w:after="120" w:line="360" w:lineRule="auto"/>
        <w:ind w:firstLine="720"/>
        <w:jc w:val="both"/>
      </w:pPr>
      <w:r>
        <w:rPr>
          <w:rFonts w:ascii="Times New Roman" w:hAnsi="Times New Roman" w:eastAsia="Times New Roman" w:cs="Times New Roman"/>
          <w:sz w:val="24"/>
          <w:szCs w:val="24"/>
        </w:rPr>
        <w:t>The architectural choice of React for EduFlow's frontend is grounded in several interconnected technical and pragmatic considerations. The component model aligns naturally with the modular requirements of an educational management platform: distinct UI panels for dashboards, assignment lists, grade tables, attendance records, and enrollment forms each map cleanly to isolated, independently testable, and reusable components. The React component lifecycle and Hooks API provide elegant mechanisms for managing complex stateful interactions — such as real-time form validation, conditional rendering based on user role, and optimistic UI updates following API calls.</w:t>
      </w:r>
    </w:p>
    <w:p w14:paraId="11BA5873">
      <w:pPr>
        <w:spacing w:before="120" w:after="120" w:line="360" w:lineRule="auto"/>
        <w:ind w:firstLine="720"/>
        <w:jc w:val="both"/>
      </w:pPr>
      <w:r>
        <w:rPr>
          <w:rFonts w:ascii="Times New Roman" w:hAnsi="Times New Roman" w:eastAsia="Times New Roman" w:cs="Times New Roman"/>
          <w:sz w:val="24"/>
          <w:szCs w:val="24"/>
        </w:rPr>
        <w:t>From a development ecosystem perspective, React enjoys the largest active developer community of any contemporary frontend framework, with extensive documentation, a comprehensive third-party library ecosystem, and ubiquitous community support resources. This ecosystem maturity was a significant consideration in the context of a university project, where access to community knowledge and troubleshooting resources is particularly valuable.</w:t>
      </w:r>
    </w:p>
    <w:p w14:paraId="6422EA49">
      <w:pPr>
        <w:spacing w:before="120" w:after="120" w:line="360" w:lineRule="auto"/>
        <w:ind w:firstLine="720"/>
        <w:jc w:val="both"/>
      </w:pPr>
      <w:r>
        <w:rPr>
          <w:rFonts w:ascii="Times New Roman" w:hAnsi="Times New Roman" w:eastAsia="Times New Roman" w:cs="Times New Roman"/>
          <w:sz w:val="24"/>
          <w:szCs w:val="24"/>
        </w:rPr>
        <w:t>The choice of React over alternative frameworks — notably Vue.js and Angular — was informed by several factors. Vue.js, while offering a gentler initial learning curve, has a smaller enterprise ecosystem and less comprehensive TypeScript support than React. Angular, developed by Google, provides a fully integrated, opinionated framework with built-in TypeScript support and dependency injection, but its complexity and steep learning curve make it less appropriate for a time-constrained academic project. React's balance of power, flexibility, ecosystem maturity, and learning curve made it the optimal choice for EduFlow's frontend development.</w:t>
      </w:r>
    </w:p>
    <w:p w14:paraId="4F4A3565">
      <w:pPr>
        <w:pStyle w:val="4"/>
        <w:spacing w:before="240" w:after="120"/>
      </w:pPr>
      <w:r>
        <w:rPr>
          <w:rFonts w:ascii="Times New Roman" w:hAnsi="Times New Roman" w:eastAsia="Times New Roman" w:cs="Times New Roman"/>
          <w:b/>
          <w:bCs/>
          <w:color w:val="2E75B6"/>
          <w:sz w:val="24"/>
          <w:szCs w:val="24"/>
        </w:rPr>
        <w:t>2.2.2 React Context API and Router DOM</w:t>
      </w:r>
    </w:p>
    <w:p w14:paraId="61BBE3E5">
      <w:pPr>
        <w:spacing w:before="120" w:after="120" w:line="360" w:lineRule="auto"/>
        <w:ind w:firstLine="720"/>
        <w:jc w:val="both"/>
      </w:pPr>
      <w:r>
        <w:rPr>
          <w:rFonts w:ascii="Times New Roman" w:hAnsi="Times New Roman" w:eastAsia="Times New Roman" w:cs="Times New Roman"/>
          <w:sz w:val="24"/>
          <w:szCs w:val="24"/>
        </w:rPr>
        <w:t>The React Context API provides a mechanism for sharing state across a component tree without the prop-drilling anti-pattern that arises when state must be passed through multiple intermediate components. In EduFlow, the Context API is employed to manage global authentication state: the authenticated user's identifier, display name, email address, and role are stored in a Context provider at the application root, making this information accessible to all child components throughout the component tree without explicit prop passing.</w:t>
      </w:r>
    </w:p>
    <w:p w14:paraId="44F35A70">
      <w:pPr>
        <w:spacing w:before="120" w:after="120" w:line="360" w:lineRule="auto"/>
        <w:ind w:firstLine="720"/>
        <w:jc w:val="both"/>
      </w:pPr>
      <w:r>
        <w:rPr>
          <w:rFonts w:ascii="Times New Roman" w:hAnsi="Times New Roman" w:eastAsia="Times New Roman" w:cs="Times New Roman"/>
          <w:sz w:val="24"/>
          <w:szCs w:val="24"/>
        </w:rPr>
        <w:t>This architectural decision was made in preference to more heavyweight state management solutions such as Redux or Zustand. For EduFlow's requirements — where the primary global state is the authentication context, comprising a small number of scalar values — the React Context API provides sufficient functionality without the added complexity of external state management libraries. The decision reflects the principle of selecting the simplest solution adequate to the requirement, a principle that is consistently applied throughout EduFlow's technology choices.</w:t>
      </w:r>
    </w:p>
    <w:p w14:paraId="27C96867">
      <w:pPr>
        <w:spacing w:before="120" w:after="120" w:line="360" w:lineRule="auto"/>
        <w:ind w:firstLine="720"/>
        <w:jc w:val="both"/>
      </w:pPr>
      <w:r>
        <w:rPr>
          <w:rFonts w:ascii="Times New Roman" w:hAnsi="Times New Roman" w:eastAsia="Times New Roman" w:cs="Times New Roman"/>
          <w:sz w:val="24"/>
          <w:szCs w:val="24"/>
        </w:rPr>
        <w:t>Client-side routing is implemented using React Router DOM version 6, which provides a comprehensive, declarative routing API for single-page applications. React Router DOM enables navigation between distinct application views — dashboard, course listing, assignment management, grade view — without triggering full page reloads, delivering the fluid, application-like user experience characteristic of modern SPAs. Protected route components are implemented as higher-order components that wrap all authenticated views, intercepting navigation attempts by unauthenticated users and redirecting them to the login interface.</w:t>
      </w:r>
    </w:p>
    <w:p w14:paraId="5D7F1E0E">
      <w:pPr>
        <w:pStyle w:val="4"/>
        <w:spacing w:before="240" w:after="120"/>
      </w:pPr>
      <w:r>
        <w:rPr>
          <w:rFonts w:ascii="Times New Roman" w:hAnsi="Times New Roman" w:eastAsia="Times New Roman" w:cs="Times New Roman"/>
          <w:b/>
          <w:bCs/>
          <w:color w:val="2E75B6"/>
          <w:sz w:val="24"/>
          <w:szCs w:val="24"/>
        </w:rPr>
        <w:t>2.2.3 Vite Build Tooling</w:t>
      </w:r>
    </w:p>
    <w:p w14:paraId="0049FB55">
      <w:pPr>
        <w:spacing w:before="120" w:after="120" w:line="360" w:lineRule="auto"/>
        <w:ind w:firstLine="720"/>
        <w:jc w:val="both"/>
      </w:pPr>
      <w:r>
        <w:rPr>
          <w:rFonts w:ascii="Times New Roman" w:hAnsi="Times New Roman" w:eastAsia="Times New Roman" w:cs="Times New Roman"/>
          <w:sz w:val="24"/>
          <w:szCs w:val="24"/>
        </w:rPr>
        <w:t>Vite serves as the build tool and development server for EduFlow's frontend application. As a next-generation frontend tooling solution developed by Evan You (the creator of Vue.js), Vite leverages native ES Module support in modern browsers for virtually instantaneous development server start-up and provides Rollup-based production builds with optimized chunking, tree-shaking, and minification. The name Vite (French for 'fast') reflects its primary design philosophy: development speed.</w:t>
      </w:r>
    </w:p>
    <w:p w14:paraId="68DC6132">
      <w:pPr>
        <w:spacing w:before="120" w:after="120" w:line="360" w:lineRule="auto"/>
        <w:ind w:firstLine="720"/>
        <w:jc w:val="both"/>
      </w:pPr>
      <w:r>
        <w:rPr>
          <w:rFonts w:ascii="Times New Roman" w:hAnsi="Times New Roman" w:eastAsia="Times New Roman" w:cs="Times New Roman"/>
          <w:sz w:val="24"/>
          <w:szCs w:val="24"/>
        </w:rPr>
        <w:t>Compared to the traditional Webpack-based Create React App workflow that was the de facto standard for React project bootstrapping for several years, Vite offers dramatically faster Hot Module Replacement (HMR), substantially reducing the feedback loop during iterative development. In practical terms, this means that code changes are reflected in the browser interface within milliseconds rather than seconds — a difference that compounds significantly over the course of a development project to produce meaningful productivity gains.</w:t>
      </w:r>
    </w:p>
    <w:p w14:paraId="59012645">
      <w:pPr>
        <w:spacing w:before="120" w:after="120" w:line="360" w:lineRule="auto"/>
        <w:ind w:firstLine="720"/>
        <w:jc w:val="both"/>
      </w:pPr>
      <w:r>
        <w:rPr>
          <w:rFonts w:ascii="Times New Roman" w:hAnsi="Times New Roman" w:eastAsia="Times New Roman" w:cs="Times New Roman"/>
          <w:sz w:val="24"/>
          <w:szCs w:val="24"/>
        </w:rPr>
        <w:t>For EduFlow's development workflow, Vite's speed advantages translated directly into a more fluid, iterative development experience, particularly during the frontend UI development phase where frequent incremental changes to component styling and layout required rapid visual feedback.</w:t>
      </w:r>
    </w:p>
    <w:p w14:paraId="5D3DC3B4">
      <w:pPr>
        <w:pStyle w:val="3"/>
        <w:spacing w:before="360" w:after="180"/>
      </w:pPr>
      <w:r>
        <w:rPr>
          <w:rFonts w:ascii="Times New Roman" w:hAnsi="Times New Roman" w:eastAsia="Times New Roman" w:cs="Times New Roman"/>
          <w:b/>
          <w:bCs/>
          <w:color w:val="2E75B6"/>
          <w:sz w:val="28"/>
          <w:szCs w:val="28"/>
        </w:rPr>
        <w:t>2.3 Backend Technologies</w:t>
      </w:r>
    </w:p>
    <w:p w14:paraId="050D7FE3">
      <w:pPr>
        <w:pStyle w:val="4"/>
        <w:spacing w:before="240" w:after="120"/>
      </w:pPr>
      <w:r>
        <w:rPr>
          <w:rFonts w:ascii="Times New Roman" w:hAnsi="Times New Roman" w:eastAsia="Times New Roman" w:cs="Times New Roman"/>
          <w:b/>
          <w:bCs/>
          <w:color w:val="2E75B6"/>
          <w:sz w:val="24"/>
          <w:szCs w:val="24"/>
        </w:rPr>
        <w:t>2.3.1 Python and the Flask Framework</w:t>
      </w:r>
    </w:p>
    <w:p w14:paraId="315DC97B">
      <w:pPr>
        <w:spacing w:before="120" w:after="120" w:line="360" w:lineRule="auto"/>
        <w:ind w:firstLine="720"/>
        <w:jc w:val="both"/>
      </w:pPr>
      <w:r>
        <w:rPr>
          <w:rFonts w:ascii="Times New Roman" w:hAnsi="Times New Roman" w:eastAsia="Times New Roman" w:cs="Times New Roman"/>
          <w:sz w:val="24"/>
          <w:szCs w:val="24"/>
        </w:rPr>
        <w:t>Python is a high-level, interpreted, dynamically typed programming language originally created by Guido van Rossum and first released in 1991. Its design philosophy, encapsulated in the Zen of Python, prioritizes code readability, simplicity, and explicitness. Python has established itself as a dominant language in scientific computing, data analysis, machine learning, and web development, supported by one of the largest and most active developer communities in the programming world.</w:t>
      </w:r>
    </w:p>
    <w:p w14:paraId="3F0EAC02">
      <w:pPr>
        <w:spacing w:before="120" w:after="120" w:line="360" w:lineRule="auto"/>
        <w:ind w:firstLine="720"/>
        <w:jc w:val="both"/>
      </w:pPr>
      <w:r>
        <w:rPr>
          <w:rFonts w:ascii="Times New Roman" w:hAnsi="Times New Roman" w:eastAsia="Times New Roman" w:cs="Times New Roman"/>
          <w:sz w:val="24"/>
          <w:szCs w:val="24"/>
        </w:rPr>
        <w:t>Flask is a micro web framework for Python, constructed upon the Werkzeug WSGI toolkit and the Jinja2 templating engine. Its micro-framework philosophy is distinguished from full-stack frameworks such as Django by its deliberate minimalism: Flask provides the core primitives required for web application development — request routing, request context management, and template rendering — without prescribing particular approaches to database access, authentication, form validation, or other common web application concerns. This architectural minimalism affords developers full freedom to select, integrate, and configure the specific components appropriate to their requirements.</w:t>
      </w:r>
    </w:p>
    <w:p w14:paraId="06EB5EAC">
      <w:pPr>
        <w:spacing w:before="120" w:after="120" w:line="360" w:lineRule="auto"/>
        <w:ind w:firstLine="720"/>
        <w:jc w:val="both"/>
      </w:pPr>
      <w:r>
        <w:rPr>
          <w:rFonts w:ascii="Times New Roman" w:hAnsi="Times New Roman" w:eastAsia="Times New Roman" w:cs="Times New Roman"/>
          <w:sz w:val="24"/>
          <w:szCs w:val="24"/>
        </w:rPr>
        <w:t>This flexibility made Flask particularly well-suited to EduFlow's requirements. The business logic of EduFlow — particularly the composite grade calculation engine, the multipart file upload handling, and the role-based authorization middleware — warranted custom, purpose-specific implementation rather than the adoption of generic framework-provided solutions. Flask's micro-framework philosophy provided the structural scaffolding for the HTTP layer while leaving the implementation of business logic entirely in the developer's hands.</w:t>
      </w:r>
    </w:p>
    <w:p w14:paraId="6400386C">
      <w:pPr>
        <w:spacing w:before="120" w:after="120" w:line="360" w:lineRule="auto"/>
        <w:ind w:firstLine="720"/>
        <w:jc w:val="both"/>
      </w:pPr>
      <w:r>
        <w:rPr>
          <w:rFonts w:ascii="Times New Roman" w:hAnsi="Times New Roman" w:eastAsia="Times New Roman" w:cs="Times New Roman"/>
          <w:sz w:val="24"/>
          <w:szCs w:val="24"/>
        </w:rPr>
        <w:t>The choice of Flask over Django, the other principal Python web framework, was primarily motivated by the relative simplicity of Flask's architecture and the reduced cognitive overhead it imposes. Django's 'batteries included' philosophy provides a comprehensive ORM, an administrative interface, a built-in authentication system, and numerous other features that are valuable for rapid application development but introduce significant complexity for developers who require control over specific implementation details. For EduFlow, where custom implementations of authentication, authorization, and grade calculation were required, Flask's minimalism provided a cleaner foundation.</w:t>
      </w:r>
    </w:p>
    <w:p w14:paraId="3D35AAFB">
      <w:pPr>
        <w:pStyle w:val="4"/>
        <w:spacing w:before="240" w:after="120"/>
      </w:pPr>
      <w:r>
        <w:rPr>
          <w:rFonts w:ascii="Times New Roman" w:hAnsi="Times New Roman" w:eastAsia="Times New Roman" w:cs="Times New Roman"/>
          <w:b/>
          <w:bCs/>
          <w:color w:val="2E75B6"/>
          <w:sz w:val="24"/>
          <w:szCs w:val="24"/>
        </w:rPr>
        <w:t>2.3.2 Security and Authentication Libraries</w:t>
      </w:r>
    </w:p>
    <w:p w14:paraId="7A412839">
      <w:pPr>
        <w:spacing w:before="120" w:after="120" w:line="360" w:lineRule="auto"/>
        <w:ind w:firstLine="720"/>
        <w:jc w:val="both"/>
      </w:pPr>
      <w:r>
        <w:rPr>
          <w:rFonts w:ascii="Times New Roman" w:hAnsi="Times New Roman" w:eastAsia="Times New Roman" w:cs="Times New Roman"/>
          <w:sz w:val="24"/>
          <w:szCs w:val="24"/>
        </w:rPr>
        <w:t>Secure credential management is implemented using the Passlib library with bcrypt as the underlying password hashing algorithm. Bcrypt, originally designed by Niels Provos and David Mazières and presented at the 1999 USENIX Annual Technical Conference, is an adaptive, work-factor-based hashing algorithm that deliberately incorporates computational cost to resist brute-force and rainbow table attacks. The 'adaptive' characteristic of bcrypt is particularly important: the work factor — the parameter that controls the computational cost of each hash operation — can be increased as hardware becomes more powerful, maintaining the algorithm's resistance to attack without requiring changes to the underlying stored hash values.</w:t>
      </w:r>
    </w:p>
    <w:p w14:paraId="61175860">
      <w:pPr>
        <w:spacing w:before="120" w:after="120" w:line="360" w:lineRule="auto"/>
        <w:ind w:firstLine="720"/>
        <w:jc w:val="both"/>
      </w:pPr>
      <w:r>
        <w:rPr>
          <w:rFonts w:ascii="Times New Roman" w:hAnsi="Times New Roman" w:eastAsia="Times New Roman" w:cs="Times New Roman"/>
          <w:sz w:val="24"/>
          <w:szCs w:val="24"/>
        </w:rPr>
        <w:t>The selection of bcrypt over alternative hashing algorithms such as SHA-256, MD5, or even more modern alternatives like Argon2 was based on its proven security record, widespread adoption, and straightforward integration with the Passlib library. While Argon2 offers theoretical advantages in memory-hardness, bcrypt's extensive deployment history and well-understood security properties make it the appropriate choice for a production-targeted educational system.</w:t>
      </w:r>
    </w:p>
    <w:p w14:paraId="2763401A">
      <w:pPr>
        <w:spacing w:before="120" w:after="120" w:line="360" w:lineRule="auto"/>
        <w:ind w:firstLine="720"/>
        <w:jc w:val="both"/>
      </w:pPr>
      <w:r>
        <w:rPr>
          <w:rFonts w:ascii="Times New Roman" w:hAnsi="Times New Roman" w:eastAsia="Times New Roman" w:cs="Times New Roman"/>
          <w:sz w:val="24"/>
          <w:szCs w:val="24"/>
        </w:rPr>
        <w:t>Cross-Origin Resource Sharing (CORS) management is handled via the Flask-CORS extension, which provides a decorator-based API for configuring CORS headers on Flask routes. In EduFlow's deployment topology, the React frontend and Flask backend run on different origins (different ports in development, potentially different domains in production), requiring explicit CORS configuration to permit cross-origin API requests from the browser. Flask-CORS enables fine-grained control over which origins are permitted to make requests to which endpoints, supporting a security-conscious CORS policy.</w:t>
      </w:r>
    </w:p>
    <w:p w14:paraId="571C133D">
      <w:pPr>
        <w:pStyle w:val="4"/>
        <w:spacing w:before="240" w:after="120"/>
      </w:pPr>
      <w:r>
        <w:rPr>
          <w:rFonts w:ascii="Times New Roman" w:hAnsi="Times New Roman" w:eastAsia="Times New Roman" w:cs="Times New Roman"/>
          <w:b/>
          <w:bCs/>
          <w:color w:val="2E75B6"/>
          <w:sz w:val="24"/>
          <w:szCs w:val="24"/>
        </w:rPr>
        <w:t>2.3.3 RESTful API Design Principles</w:t>
      </w:r>
    </w:p>
    <w:p w14:paraId="377995A1">
      <w:pPr>
        <w:spacing w:before="120" w:after="120" w:line="360" w:lineRule="auto"/>
        <w:ind w:firstLine="720"/>
        <w:jc w:val="both"/>
      </w:pPr>
      <w:r>
        <w:rPr>
          <w:rFonts w:ascii="Times New Roman" w:hAnsi="Times New Roman" w:eastAsia="Times New Roman" w:cs="Times New Roman"/>
          <w:sz w:val="24"/>
          <w:szCs w:val="24"/>
        </w:rPr>
        <w:t>EduFlow's backend API adheres to the REST (Representational State Transfer) architectural style, as articulated by Roy Fielding in his seminal 2000 doctoral dissertation. RESTful design principles require that the API be stateless, with all session state maintained client-side; that resources be identified by URLs; that HTTP verbs (GET, POST, PATCH, PUT, DELETE) be used semantically to indicate the type of operation being performed; and that responses be self-descriptive, typically returning JSON-formatted data with appropriate HTTP status codes.</w:t>
      </w:r>
    </w:p>
    <w:p w14:paraId="258BA802">
      <w:pPr>
        <w:spacing w:before="120" w:after="120" w:line="360" w:lineRule="auto"/>
        <w:ind w:firstLine="720"/>
        <w:jc w:val="both"/>
      </w:pPr>
      <w:r>
        <w:rPr>
          <w:rFonts w:ascii="Times New Roman" w:hAnsi="Times New Roman" w:eastAsia="Times New Roman" w:cs="Times New Roman"/>
          <w:sz w:val="24"/>
          <w:szCs w:val="24"/>
        </w:rPr>
        <w:t>The adoption of RESTful design principles in EduFlow provides several significant benefits: it enforces a clean separation between frontend and backend, enabling independent development and potential future replacement of either tier; it produces a self-documenting API whose semantics are discernible from URL and verb combinations; it ensures compatibility with the broad ecosystem of HTTP tooling, testing frameworks, and client libraries; and it aligns the system with widely accepted industry standards, enhancing maintainability and reducing onboarding friction for future developers.</w:t>
      </w:r>
    </w:p>
    <w:p w14:paraId="075CC234">
      <w:pPr>
        <w:pStyle w:val="3"/>
        <w:spacing w:before="360" w:after="180"/>
      </w:pPr>
      <w:r>
        <w:rPr>
          <w:rFonts w:ascii="Times New Roman" w:hAnsi="Times New Roman" w:eastAsia="Times New Roman" w:cs="Times New Roman"/>
          <w:b/>
          <w:bCs/>
          <w:color w:val="2E75B6"/>
          <w:sz w:val="28"/>
          <w:szCs w:val="28"/>
        </w:rPr>
        <w:t>2.4 Database Technology — SQLite</w:t>
      </w:r>
    </w:p>
    <w:p w14:paraId="06198FD7">
      <w:pPr>
        <w:spacing w:before="120" w:after="120" w:line="360" w:lineRule="auto"/>
        <w:ind w:firstLine="720"/>
        <w:jc w:val="both"/>
      </w:pPr>
      <w:r>
        <w:rPr>
          <w:rFonts w:ascii="Times New Roman" w:hAnsi="Times New Roman" w:eastAsia="Times New Roman" w:cs="Times New Roman"/>
          <w:sz w:val="24"/>
          <w:szCs w:val="24"/>
        </w:rPr>
        <w:t>SQLite is a C-library that implements a small, fast, self-contained, serverless, zero-configuration, transactional SQL database engine. It is the most widely deployed database engine in the world, embedded in billions of devices ranging from smartphones to aircraft avionics systems. Unlike client-server database systems such as PostgreSQL and MySQL, SQLite is serverless: the entire database — schema, indices, and data — is contained within a single file on the host filesystem, eliminating the operational overhead of a separate database server process, network communication overhead, and the associated configuration and maintenance complexity.</w:t>
      </w:r>
    </w:p>
    <w:p w14:paraId="1542E3AF">
      <w:pPr>
        <w:spacing w:before="120" w:after="120" w:line="360" w:lineRule="auto"/>
        <w:ind w:firstLine="720"/>
        <w:jc w:val="both"/>
      </w:pPr>
      <w:r>
        <w:rPr>
          <w:rFonts w:ascii="Times New Roman" w:hAnsi="Times New Roman" w:eastAsia="Times New Roman" w:cs="Times New Roman"/>
          <w:sz w:val="24"/>
          <w:szCs w:val="24"/>
        </w:rPr>
        <w:t>SQLite provides full ACID (Atomicity, Consistency, Isolation, Durability) compliance, supporting transactions that guarantee data integrity even in the event of unexpected application or system failures. It implements a comprehensive subset of the SQL-92 standard, supporting views, triggers, full-text search, and the majority of SQL features required for relational database applications. Its performance characteristics — extremely fast for read-heavy workloads and moderate write volumes — are well-suited to EduFlow's expected usage profile.</w:t>
      </w:r>
    </w:p>
    <w:p w14:paraId="69956AE8">
      <w:pPr>
        <w:spacing w:before="120" w:after="120" w:line="360" w:lineRule="auto"/>
        <w:ind w:firstLine="720"/>
        <w:jc w:val="both"/>
      </w:pPr>
      <w:r>
        <w:rPr>
          <w:rFonts w:ascii="Times New Roman" w:hAnsi="Times New Roman" w:eastAsia="Times New Roman" w:cs="Times New Roman"/>
          <w:sz w:val="24"/>
          <w:szCs w:val="24"/>
        </w:rPr>
        <w:t>The selection of SQLite as EduFlow's database engine was primarily motivated by its deployment simplicity. A target institution can deploy EduFlow without installing, configuring, or maintaining a separate database server — the database is simply a file that travels with the application. This dramatically reduces the technical prerequisites for deployment, aligning with EduFlow's objective of accessibility for resource-constrained institutions. The trade-off — SQLite's concurrency limitations relative to PostgreSQL under high-write-volume conditions — is acceptable in EduFlow's target deployment context, where single-institution, moderate-concurrency usage is the expected norm.</w:t>
      </w:r>
    </w:p>
    <w:p w14:paraId="6B82CB10">
      <w:pPr>
        <w:spacing w:before="120" w:after="120" w:line="360" w:lineRule="auto"/>
        <w:ind w:firstLine="720"/>
        <w:jc w:val="both"/>
      </w:pPr>
      <w:r>
        <w:rPr>
          <w:rFonts w:ascii="Times New Roman" w:hAnsi="Times New Roman" w:eastAsia="Times New Roman" w:cs="Times New Roman"/>
          <w:sz w:val="24"/>
          <w:szCs w:val="24"/>
        </w:rPr>
        <w:t>The database schema is initialized using a Python script that executes a sequence of CREATE TABLE statements, establishing the relational structure that underpins the application's data model. Foreign key constraints are enforced through SQLite's PRAGMA foreign_keys = ON directive, ensuring referential integrity across the relational schema.</w:t>
      </w:r>
    </w:p>
    <w:p w14:paraId="4BC4BA4C">
      <w:pPr>
        <w:pStyle w:val="3"/>
        <w:spacing w:before="360" w:after="180"/>
      </w:pPr>
      <w:r>
        <w:rPr>
          <w:rFonts w:ascii="Times New Roman" w:hAnsi="Times New Roman" w:eastAsia="Times New Roman" w:cs="Times New Roman"/>
          <w:b/>
          <w:bCs/>
          <w:color w:val="2E75B6"/>
          <w:sz w:val="28"/>
          <w:szCs w:val="28"/>
        </w:rPr>
        <w:t>2.5 Technology Stack Summary</w:t>
      </w:r>
    </w:p>
    <w:p w14:paraId="79A84034">
      <w:pPr>
        <w:spacing w:before="120" w:after="120" w:line="360" w:lineRule="auto"/>
        <w:ind w:firstLine="720"/>
        <w:jc w:val="both"/>
      </w:pPr>
      <w:r>
        <w:rPr>
          <w:rFonts w:ascii="Times New Roman" w:hAnsi="Times New Roman" w:eastAsia="Times New Roman" w:cs="Times New Roman"/>
          <w:sz w:val="24"/>
          <w:szCs w:val="24"/>
        </w:rPr>
        <w:t>Table 1 below provides a consolidated summary of the complete EduFlow technology stack, documenting each component's role within the architecture, the specific version deployed, and the primary justification for its selection.</w:t>
      </w:r>
    </w:p>
    <w:p w14:paraId="1DC03D47">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800"/>
        <w:gridCol w:w="3360"/>
      </w:tblGrid>
      <w:tr w14:paraId="5B68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F912754">
            <w:pPr>
              <w:jc w:val="center"/>
            </w:pPr>
            <w:r>
              <w:rPr>
                <w:rFonts w:ascii="Times New Roman" w:hAnsi="Times New Roman" w:eastAsia="Times New Roman" w:cs="Times New Roman"/>
                <w:b/>
                <w:bCs/>
                <w:color w:val="FFFFFF"/>
                <w:sz w:val="20"/>
                <w:szCs w:val="20"/>
              </w:rPr>
              <w:t>Layer</w:t>
            </w:r>
          </w:p>
        </w:tc>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2085F21">
            <w:pPr>
              <w:jc w:val="center"/>
            </w:pPr>
            <w:r>
              <w:rPr>
                <w:rFonts w:ascii="Times New Roman" w:hAnsi="Times New Roman" w:eastAsia="Times New Roman" w:cs="Times New Roman"/>
                <w:b/>
                <w:bCs/>
                <w:color w:val="FFFFFF"/>
                <w:sz w:val="20"/>
                <w:szCs w:val="20"/>
              </w:rPr>
              <w:t>Technology</w:t>
            </w:r>
          </w:p>
        </w:tc>
        <w:tc>
          <w:tcPr>
            <w:tcW w:w="1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3E99BDB4">
            <w:pPr>
              <w:jc w:val="center"/>
            </w:pPr>
            <w:r>
              <w:rPr>
                <w:rFonts w:ascii="Times New Roman" w:hAnsi="Times New Roman" w:eastAsia="Times New Roman" w:cs="Times New Roman"/>
                <w:b/>
                <w:bCs/>
                <w:color w:val="FFFFFF"/>
                <w:sz w:val="20"/>
                <w:szCs w:val="20"/>
              </w:rPr>
              <w:t>Version/Detail</w:t>
            </w:r>
          </w:p>
        </w:tc>
        <w:tc>
          <w:tcPr>
            <w:tcW w:w="33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F6D9053">
            <w:pPr>
              <w:jc w:val="center"/>
            </w:pPr>
            <w:r>
              <w:rPr>
                <w:rFonts w:ascii="Times New Roman" w:hAnsi="Times New Roman" w:eastAsia="Times New Roman" w:cs="Times New Roman"/>
                <w:b/>
                <w:bCs/>
                <w:color w:val="FFFFFF"/>
                <w:sz w:val="20"/>
                <w:szCs w:val="20"/>
              </w:rPr>
              <w:t>Justification</w:t>
            </w:r>
          </w:p>
        </w:tc>
      </w:tr>
      <w:tr w14:paraId="51FC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97AC9F6">
            <w:pPr>
              <w:jc w:val="left"/>
            </w:pPr>
            <w:r>
              <w:rPr>
                <w:rFonts w:ascii="Times New Roman" w:hAnsi="Times New Roman" w:eastAsia="Times New Roman" w:cs="Times New Roman"/>
                <w:sz w:val="20"/>
                <w:szCs w:val="20"/>
              </w:rPr>
              <w:t>Frontend UI</w:t>
            </w:r>
          </w:p>
        </w:tc>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5155E7F">
            <w:pPr>
              <w:jc w:val="left"/>
            </w:pPr>
            <w:r>
              <w:rPr>
                <w:rFonts w:ascii="Times New Roman" w:hAnsi="Times New Roman" w:eastAsia="Times New Roman" w:cs="Times New Roman"/>
                <w:sz w:val="20"/>
                <w:szCs w:val="20"/>
              </w:rPr>
              <w:t>React.js (Vite)</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249AF89">
            <w:pPr>
              <w:jc w:val="left"/>
            </w:pPr>
            <w:r>
              <w:rPr>
                <w:rFonts w:ascii="Times New Roman" w:hAnsi="Times New Roman" w:eastAsia="Times New Roman" w:cs="Times New Roman"/>
                <w:sz w:val="20"/>
                <w:szCs w:val="20"/>
              </w:rPr>
              <w:t>React 18.x</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87F08D1">
            <w:pPr>
              <w:jc w:val="left"/>
            </w:pPr>
            <w:r>
              <w:rPr>
                <w:rFonts w:ascii="Times New Roman" w:hAnsi="Times New Roman" w:eastAsia="Times New Roman" w:cs="Times New Roman"/>
                <w:sz w:val="20"/>
                <w:szCs w:val="20"/>
              </w:rPr>
              <w:t>Component-based SPA; efficient Virtual DOM rendering; large ecosystem</w:t>
            </w:r>
          </w:p>
        </w:tc>
      </w:tr>
      <w:tr w14:paraId="6FCA6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672E57">
            <w:pPr>
              <w:jc w:val="left"/>
            </w:pPr>
            <w:r>
              <w:rPr>
                <w:rFonts w:ascii="Times New Roman" w:hAnsi="Times New Roman" w:eastAsia="Times New Roman" w:cs="Times New Roman"/>
                <w:sz w:val="20"/>
                <w:szCs w:val="20"/>
              </w:rPr>
              <w:t>State Management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37F2E7">
            <w:pPr>
              <w:jc w:val="left"/>
            </w:pPr>
            <w:r>
              <w:rPr>
                <w:rFonts w:ascii="Times New Roman" w:hAnsi="Times New Roman" w:eastAsia="Times New Roman" w:cs="Times New Roman"/>
                <w:sz w:val="20"/>
                <w:szCs w:val="20"/>
              </w:rPr>
              <w:t>React Context API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1B0B50">
            <w:pPr>
              <w:jc w:val="left"/>
            </w:pPr>
            <w:r>
              <w:rPr>
                <w:rFonts w:ascii="Times New Roman" w:hAnsi="Times New Roman" w:eastAsia="Times New Roman" w:cs="Times New Roman"/>
                <w:sz w:val="20"/>
                <w:szCs w:val="20"/>
              </w:rPr>
              <w:t>Built-in React 18</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23377D">
            <w:pPr>
              <w:jc w:val="left"/>
            </w:pPr>
            <w:r>
              <w:rPr>
                <w:rFonts w:ascii="Times New Roman" w:hAnsi="Times New Roman" w:eastAsia="Times New Roman" w:cs="Times New Roman"/>
                <w:sz w:val="20"/>
                <w:szCs w:val="20"/>
              </w:rPr>
              <w:t>Lightweight global auth state; avoids Redux complexity overhead</w:t>
            </w:r>
          </w:p>
        </w:tc>
      </w:tr>
      <w:tr w14:paraId="5A3D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022E46F">
            <w:pPr>
              <w:jc w:val="left"/>
            </w:pPr>
            <w:r>
              <w:rPr>
                <w:rFonts w:ascii="Times New Roman" w:hAnsi="Times New Roman" w:eastAsia="Times New Roman" w:cs="Times New Roman"/>
                <w:sz w:val="20"/>
                <w:szCs w:val="20"/>
              </w:rPr>
              <w:t>Client Routing</w:t>
            </w:r>
          </w:p>
        </w:tc>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CFF278F">
            <w:pPr>
              <w:jc w:val="left"/>
            </w:pPr>
            <w:r>
              <w:rPr>
                <w:rFonts w:ascii="Times New Roman" w:hAnsi="Times New Roman" w:eastAsia="Times New Roman" w:cs="Times New Roman"/>
                <w:sz w:val="20"/>
                <w:szCs w:val="20"/>
              </w:rPr>
              <w:t>React Router DOM</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3205675">
            <w:pPr>
              <w:jc w:val="left"/>
            </w:pPr>
            <w:r>
              <w:rPr>
                <w:rFonts w:ascii="Times New Roman" w:hAnsi="Times New Roman" w:eastAsia="Times New Roman" w:cs="Times New Roman"/>
                <w:sz w:val="20"/>
                <w:szCs w:val="20"/>
              </w:rPr>
              <w:t>v6.x</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FED2190">
            <w:pPr>
              <w:jc w:val="left"/>
            </w:pPr>
            <w:r>
              <w:rPr>
                <w:rFonts w:ascii="Times New Roman" w:hAnsi="Times New Roman" w:eastAsia="Times New Roman" w:cs="Times New Roman"/>
                <w:sz w:val="20"/>
                <w:szCs w:val="20"/>
              </w:rPr>
              <w:t>Declarative client-side navigation with protected route support</w:t>
            </w:r>
          </w:p>
        </w:tc>
      </w:tr>
      <w:tr w14:paraId="664F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1485F0">
            <w:pPr>
              <w:jc w:val="left"/>
            </w:pPr>
            <w:r>
              <w:rPr>
                <w:rFonts w:ascii="Times New Roman" w:hAnsi="Times New Roman" w:eastAsia="Times New Roman" w:cs="Times New Roman"/>
                <w:sz w:val="20"/>
                <w:szCs w:val="20"/>
              </w:rPr>
              <w:t>Backend API</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0253C2">
            <w:pPr>
              <w:jc w:val="left"/>
            </w:pPr>
            <w:r>
              <w:rPr>
                <w:rFonts w:ascii="Times New Roman" w:hAnsi="Times New Roman" w:eastAsia="Times New Roman" w:cs="Times New Roman"/>
                <w:sz w:val="20"/>
                <w:szCs w:val="20"/>
              </w:rPr>
              <w:t>Python Flask</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C1D8F2A">
            <w:pPr>
              <w:jc w:val="left"/>
            </w:pPr>
            <w:r>
              <w:rPr>
                <w:rFonts w:ascii="Times New Roman" w:hAnsi="Times New Roman" w:eastAsia="Times New Roman" w:cs="Times New Roman"/>
                <w:sz w:val="20"/>
                <w:szCs w:val="20"/>
              </w:rPr>
              <w:t>Flask 3.x</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1067AB0">
            <w:pPr>
              <w:jc w:val="left"/>
            </w:pPr>
            <w:r>
              <w:rPr>
                <w:rFonts w:ascii="Times New Roman" w:hAnsi="Times New Roman" w:eastAsia="Times New Roman" w:cs="Times New Roman"/>
                <w:sz w:val="20"/>
                <w:szCs w:val="20"/>
              </w:rPr>
              <w:t>Lightweight, flexible micro-framework; full architectural control</w:t>
            </w:r>
          </w:p>
        </w:tc>
      </w:tr>
      <w:tr w14:paraId="10F45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157368E">
            <w:pPr>
              <w:jc w:val="left"/>
            </w:pPr>
            <w:r>
              <w:rPr>
                <w:rFonts w:ascii="Times New Roman" w:hAnsi="Times New Roman" w:eastAsia="Times New Roman" w:cs="Times New Roman"/>
                <w:sz w:val="20"/>
                <w:szCs w:val="20"/>
              </w:rPr>
              <w:t>Database</w:t>
            </w:r>
          </w:p>
        </w:tc>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764534A">
            <w:pPr>
              <w:jc w:val="left"/>
            </w:pPr>
            <w:r>
              <w:rPr>
                <w:rFonts w:ascii="Times New Roman" w:hAnsi="Times New Roman" w:eastAsia="Times New Roman" w:cs="Times New Roman"/>
                <w:sz w:val="20"/>
                <w:szCs w:val="20"/>
              </w:rPr>
              <w:t>SQLite</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1073BDA">
            <w:pPr>
              <w:jc w:val="left"/>
            </w:pPr>
            <w:r>
              <w:rPr>
                <w:rFonts w:ascii="Times New Roman" w:hAnsi="Times New Roman" w:eastAsia="Times New Roman" w:cs="Times New Roman"/>
                <w:sz w:val="20"/>
                <w:szCs w:val="20"/>
              </w:rPr>
              <w:t>3.x</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695425B">
            <w:pPr>
              <w:jc w:val="left"/>
            </w:pPr>
            <w:r>
              <w:rPr>
                <w:rFonts w:ascii="Times New Roman" w:hAnsi="Times New Roman" w:eastAsia="Times New Roman" w:cs="Times New Roman"/>
                <w:sz w:val="20"/>
                <w:szCs w:val="20"/>
              </w:rPr>
              <w:t>Serverless, zero-config RDBMS; single-file deployment; ACID compliant</w:t>
            </w:r>
          </w:p>
        </w:tc>
      </w:tr>
      <w:tr w14:paraId="0E8D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316BAE">
            <w:pPr>
              <w:jc w:val="left"/>
            </w:pPr>
            <w:r>
              <w:rPr>
                <w:rFonts w:ascii="Times New Roman" w:hAnsi="Times New Roman" w:eastAsia="Times New Roman" w:cs="Times New Roman"/>
                <w:sz w:val="20"/>
                <w:szCs w:val="20"/>
              </w:rPr>
              <w:t>Password Security</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7CF7A2">
            <w:pPr>
              <w:jc w:val="left"/>
            </w:pPr>
            <w:r>
              <w:rPr>
                <w:rFonts w:ascii="Times New Roman" w:hAnsi="Times New Roman" w:eastAsia="Times New Roman" w:cs="Times New Roman"/>
                <w:sz w:val="20"/>
                <w:szCs w:val="20"/>
              </w:rPr>
              <w:t>Passlib / bcrypt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0B58002">
            <w:pPr>
              <w:jc w:val="left"/>
            </w:pPr>
            <w:r>
              <w:rPr>
                <w:rFonts w:ascii="Times New Roman" w:hAnsi="Times New Roman" w:eastAsia="Times New Roman" w:cs="Times New Roman"/>
                <w:sz w:val="20"/>
                <w:szCs w:val="20"/>
              </w:rPr>
              <w:t>1.7.4</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6DB807">
            <w:pPr>
              <w:jc w:val="left"/>
            </w:pPr>
            <w:r>
              <w:rPr>
                <w:rFonts w:ascii="Times New Roman" w:hAnsi="Times New Roman" w:eastAsia="Times New Roman" w:cs="Times New Roman"/>
                <w:sz w:val="20"/>
                <w:szCs w:val="20"/>
              </w:rPr>
              <w:t>Adaptive hashing; industry-proven resistance to brute-force attacks</w:t>
            </w:r>
          </w:p>
        </w:tc>
      </w:tr>
      <w:tr w14:paraId="4D52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C0906DA">
            <w:pPr>
              <w:jc w:val="left"/>
            </w:pPr>
            <w:r>
              <w:rPr>
                <w:rFonts w:ascii="Times New Roman" w:hAnsi="Times New Roman" w:eastAsia="Times New Roman" w:cs="Times New Roman"/>
                <w:sz w:val="20"/>
                <w:szCs w:val="20"/>
              </w:rPr>
              <w:t>CORS Handling</w:t>
            </w:r>
          </w:p>
        </w:tc>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8198207">
            <w:pPr>
              <w:jc w:val="left"/>
            </w:pPr>
            <w:r>
              <w:rPr>
                <w:rFonts w:ascii="Times New Roman" w:hAnsi="Times New Roman" w:eastAsia="Times New Roman" w:cs="Times New Roman"/>
                <w:sz w:val="20"/>
                <w:szCs w:val="20"/>
              </w:rPr>
              <w:t>Flask-CORS</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4950A76">
            <w:pPr>
              <w:jc w:val="left"/>
            </w:pPr>
            <w:r>
              <w:rPr>
                <w:rFonts w:ascii="Times New Roman" w:hAnsi="Times New Roman" w:eastAsia="Times New Roman" w:cs="Times New Roman"/>
                <w:sz w:val="20"/>
                <w:szCs w:val="20"/>
              </w:rPr>
              <w:t>4.x</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8882455">
            <w:pPr>
              <w:jc w:val="left"/>
            </w:pPr>
            <w:r>
              <w:rPr>
                <w:rFonts w:ascii="Times New Roman" w:hAnsi="Times New Roman" w:eastAsia="Times New Roman" w:cs="Times New Roman"/>
                <w:sz w:val="20"/>
                <w:szCs w:val="20"/>
              </w:rPr>
              <w:t>Configurable cross-origin policy for SPA-API communication</w:t>
            </w:r>
          </w:p>
        </w:tc>
      </w:tr>
      <w:tr w14:paraId="172B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C76BBF">
            <w:pPr>
              <w:jc w:val="left"/>
            </w:pPr>
            <w:r>
              <w:rPr>
                <w:rFonts w:ascii="Times New Roman" w:hAnsi="Times New Roman" w:eastAsia="Times New Roman" w:cs="Times New Roman"/>
                <w:sz w:val="20"/>
                <w:szCs w:val="20"/>
              </w:rPr>
              <w:t>File Storage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F5E2E3">
            <w:pPr>
              <w:jc w:val="left"/>
            </w:pPr>
            <w:r>
              <w:rPr>
                <w:rFonts w:ascii="Times New Roman" w:hAnsi="Times New Roman" w:eastAsia="Times New Roman" w:cs="Times New Roman"/>
                <w:sz w:val="20"/>
                <w:szCs w:val="20"/>
              </w:rPr>
              <w:t>Local Filesystem</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4A3617F">
            <w:pPr>
              <w:jc w:val="left"/>
            </w:pPr>
            <w:r>
              <w:rPr>
                <w:rFonts w:ascii="Times New Roman" w:hAnsi="Times New Roman" w:eastAsia="Times New Roman" w:cs="Times New Roman"/>
                <w:sz w:val="20"/>
                <w:szCs w:val="20"/>
              </w:rPr>
              <w:t>UUID-prefixed</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D6E4B0">
            <w:pPr>
              <w:jc w:val="left"/>
            </w:pPr>
            <w:r>
              <w:rPr>
                <w:rFonts w:ascii="Times New Roman" w:hAnsi="Times New Roman" w:eastAsia="Times New Roman" w:cs="Times New Roman"/>
                <w:sz w:val="20"/>
                <w:szCs w:val="20"/>
              </w:rPr>
              <w:t>Collision-resistant, secure server-side file storage without CDN cost</w:t>
            </w:r>
          </w:p>
        </w:tc>
      </w:tr>
      <w:tr w14:paraId="124F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9DCA1EB">
            <w:pPr>
              <w:jc w:val="left"/>
            </w:pPr>
            <w:r>
              <w:rPr>
                <w:rFonts w:ascii="Times New Roman" w:hAnsi="Times New Roman" w:eastAsia="Times New Roman" w:cs="Times New Roman"/>
                <w:sz w:val="20"/>
                <w:szCs w:val="20"/>
              </w:rPr>
              <w:t>Build Tool</w:t>
            </w:r>
          </w:p>
        </w:tc>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1E31623">
            <w:pPr>
              <w:jc w:val="left"/>
            </w:pPr>
            <w:r>
              <w:rPr>
                <w:rFonts w:ascii="Times New Roman" w:hAnsi="Times New Roman" w:eastAsia="Times New Roman" w:cs="Times New Roman"/>
                <w:sz w:val="20"/>
                <w:szCs w:val="20"/>
              </w:rPr>
              <w:t>Vite</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CBDBA57">
            <w:pPr>
              <w:jc w:val="left"/>
            </w:pPr>
            <w:r>
              <w:rPr>
                <w:rFonts w:ascii="Times New Roman" w:hAnsi="Times New Roman" w:eastAsia="Times New Roman" w:cs="Times New Roman"/>
                <w:sz w:val="20"/>
                <w:szCs w:val="20"/>
              </w:rPr>
              <w:t>5.x</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4E2773C">
            <w:pPr>
              <w:jc w:val="left"/>
            </w:pPr>
            <w:r>
              <w:rPr>
                <w:rFonts w:ascii="Times New Roman" w:hAnsi="Times New Roman" w:eastAsia="Times New Roman" w:cs="Times New Roman"/>
                <w:sz w:val="20"/>
                <w:szCs w:val="20"/>
              </w:rPr>
              <w:t>Instant HMR; optimized production builds via Rollup</w:t>
            </w:r>
          </w:p>
        </w:tc>
      </w:tr>
      <w:tr w14:paraId="34C9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15EB11">
            <w:pPr>
              <w:jc w:val="left"/>
            </w:pPr>
            <w:r>
              <w:rPr>
                <w:rFonts w:ascii="Times New Roman" w:hAnsi="Times New Roman" w:eastAsia="Times New Roman" w:cs="Times New Roman"/>
                <w:sz w:val="20"/>
                <w:szCs w:val="20"/>
              </w:rPr>
              <w:t>Styling</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3A35BF7">
            <w:pPr>
              <w:jc w:val="left"/>
            </w:pPr>
            <w:r>
              <w:rPr>
                <w:rFonts w:ascii="Times New Roman" w:hAnsi="Times New Roman" w:eastAsia="Times New Roman" w:cs="Times New Roman"/>
                <w:sz w:val="20"/>
                <w:szCs w:val="20"/>
              </w:rPr>
              <w:t>CSS Modules / Tailwind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1B3A53">
            <w:pPr>
              <w:jc w:val="left"/>
            </w:pPr>
            <w:r>
              <w:rPr>
                <w:rFonts w:ascii="Times New Roman" w:hAnsi="Times New Roman" w:eastAsia="Times New Roman" w:cs="Times New Roman"/>
                <w:sz w:val="20"/>
                <w:szCs w:val="20"/>
              </w:rPr>
              <w:t>3.x</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5411B8">
            <w:pPr>
              <w:jc w:val="left"/>
            </w:pPr>
            <w:r>
              <w:rPr>
                <w:rFonts w:ascii="Times New Roman" w:hAnsi="Times New Roman" w:eastAsia="Times New Roman" w:cs="Times New Roman"/>
                <w:sz w:val="20"/>
                <w:szCs w:val="20"/>
              </w:rPr>
              <w:t>Scoped styles; utility-first responsive design</w:t>
            </w:r>
          </w:p>
        </w:tc>
      </w:tr>
    </w:tbl>
    <w:p w14:paraId="5FA55EA2">
      <w:pPr>
        <w:spacing w:before="80" w:after="200"/>
        <w:jc w:val="center"/>
      </w:pPr>
      <w:r>
        <w:rPr>
          <w:rFonts w:ascii="Times New Roman" w:hAnsi="Times New Roman" w:eastAsia="Times New Roman" w:cs="Times New Roman"/>
          <w:i/>
          <w:iCs/>
          <w:color w:val="555555"/>
          <w:sz w:val="20"/>
          <w:szCs w:val="20"/>
        </w:rPr>
        <w:t>Table 1: Technology Stack Summary</w:t>
      </w:r>
    </w:p>
    <w:p w14:paraId="28941FCD">
      <w:pPr>
        <w:pStyle w:val="3"/>
        <w:spacing w:before="360" w:after="180"/>
      </w:pPr>
      <w:r>
        <w:rPr>
          <w:rFonts w:ascii="Times New Roman" w:hAnsi="Times New Roman" w:eastAsia="Times New Roman" w:cs="Times New Roman"/>
          <w:b/>
          <w:bCs/>
          <w:color w:val="2E75B6"/>
          <w:sz w:val="28"/>
          <w:szCs w:val="28"/>
        </w:rPr>
        <w:t>2.6 Comparative Analysis with Existing LMS Platforms</w:t>
      </w:r>
    </w:p>
    <w:p w14:paraId="3C3F1B3E">
      <w:pPr>
        <w:spacing w:before="120" w:after="120" w:line="360" w:lineRule="auto"/>
        <w:ind w:firstLine="720"/>
        <w:jc w:val="both"/>
      </w:pPr>
      <w:r>
        <w:rPr>
          <w:rFonts w:ascii="Times New Roman" w:hAnsi="Times New Roman" w:eastAsia="Times New Roman" w:cs="Times New Roman"/>
          <w:sz w:val="24"/>
          <w:szCs w:val="24"/>
        </w:rPr>
        <w:t>To establish EduFlow's positioning within the LMS landscape, Table 2 provides a comparative analysis against four established platforms: Moodle, Canvas, Google Classroom, and Blackboard. The comparison criteria are selected to reflect the key requirements of resource-constrained institutional deployments.</w:t>
      </w:r>
    </w:p>
    <w:p w14:paraId="2B25DBE3">
      <w:pPr>
        <w:spacing w:before="0" w:after="0"/>
      </w:pPr>
    </w:p>
    <w:tbl>
      <w:tblPr>
        <w:tblStyle w:val="9"/>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350"/>
        <w:gridCol w:w="1350"/>
        <w:gridCol w:w="1350"/>
        <w:gridCol w:w="1350"/>
        <w:gridCol w:w="1260"/>
      </w:tblGrid>
      <w:tr w14:paraId="50F2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333BA9C4">
            <w:pPr>
              <w:jc w:val="center"/>
            </w:pPr>
            <w:r>
              <w:rPr>
                <w:rFonts w:ascii="Times New Roman" w:hAnsi="Times New Roman" w:eastAsia="Times New Roman" w:cs="Times New Roman"/>
                <w:b/>
                <w:bCs/>
                <w:color w:val="FFFFFF"/>
                <w:sz w:val="20"/>
                <w:szCs w:val="20"/>
              </w:rPr>
              <w:t>Feature</w:t>
            </w:r>
          </w:p>
        </w:tc>
        <w:tc>
          <w:tcPr>
            <w:tcW w:w="135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5BC9E68">
            <w:pPr>
              <w:jc w:val="center"/>
            </w:pPr>
            <w:r>
              <w:rPr>
                <w:rFonts w:ascii="Times New Roman" w:hAnsi="Times New Roman" w:eastAsia="Times New Roman" w:cs="Times New Roman"/>
                <w:b/>
                <w:bCs/>
                <w:color w:val="FFFFFF"/>
                <w:sz w:val="20"/>
                <w:szCs w:val="20"/>
              </w:rPr>
              <w:t>EduFlow</w:t>
            </w:r>
          </w:p>
        </w:tc>
        <w:tc>
          <w:tcPr>
            <w:tcW w:w="135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3F0FA3AE">
            <w:pPr>
              <w:jc w:val="center"/>
            </w:pPr>
            <w:r>
              <w:rPr>
                <w:rFonts w:ascii="Times New Roman" w:hAnsi="Times New Roman" w:eastAsia="Times New Roman" w:cs="Times New Roman"/>
                <w:b/>
                <w:bCs/>
                <w:color w:val="FFFFFF"/>
                <w:sz w:val="20"/>
                <w:szCs w:val="20"/>
              </w:rPr>
              <w:t>Moodle</w:t>
            </w:r>
          </w:p>
        </w:tc>
        <w:tc>
          <w:tcPr>
            <w:tcW w:w="135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500B7EF">
            <w:pPr>
              <w:jc w:val="center"/>
            </w:pPr>
            <w:r>
              <w:rPr>
                <w:rFonts w:ascii="Times New Roman" w:hAnsi="Times New Roman" w:eastAsia="Times New Roman" w:cs="Times New Roman"/>
                <w:b/>
                <w:bCs/>
                <w:color w:val="FFFFFF"/>
                <w:sz w:val="20"/>
                <w:szCs w:val="20"/>
              </w:rPr>
              <w:t>Canvas</w:t>
            </w:r>
          </w:p>
        </w:tc>
        <w:tc>
          <w:tcPr>
            <w:tcW w:w="135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6D36C67">
            <w:pPr>
              <w:jc w:val="center"/>
            </w:pPr>
            <w:r>
              <w:rPr>
                <w:rFonts w:ascii="Times New Roman" w:hAnsi="Times New Roman" w:eastAsia="Times New Roman" w:cs="Times New Roman"/>
                <w:b/>
                <w:bCs/>
                <w:color w:val="FFFFFF"/>
                <w:sz w:val="20"/>
                <w:szCs w:val="20"/>
              </w:rPr>
              <w:t>Google Classroom</w:t>
            </w:r>
          </w:p>
        </w:tc>
        <w:tc>
          <w:tcPr>
            <w:tcW w:w="12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F53ADE6">
            <w:pPr>
              <w:jc w:val="center"/>
            </w:pPr>
            <w:r>
              <w:rPr>
                <w:rFonts w:ascii="Times New Roman" w:hAnsi="Times New Roman" w:eastAsia="Times New Roman" w:cs="Times New Roman"/>
                <w:b/>
                <w:bCs/>
                <w:color w:val="FFFFFF"/>
                <w:sz w:val="20"/>
                <w:szCs w:val="20"/>
              </w:rPr>
              <w:t>Blackboard</w:t>
            </w:r>
          </w:p>
        </w:tc>
      </w:tr>
      <w:tr w14:paraId="4D3F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E30FCC9">
            <w:pPr>
              <w:jc w:val="left"/>
            </w:pPr>
            <w:r>
              <w:rPr>
                <w:rFonts w:ascii="Times New Roman" w:hAnsi="Times New Roman" w:eastAsia="Times New Roman" w:cs="Times New Roman"/>
                <w:sz w:val="20"/>
                <w:szCs w:val="20"/>
              </w:rPr>
              <w:t>Licensing</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498BD57">
            <w:pPr>
              <w:jc w:val="left"/>
            </w:pPr>
            <w:r>
              <w:rPr>
                <w:rFonts w:ascii="Times New Roman" w:hAnsi="Times New Roman" w:eastAsia="Times New Roman" w:cs="Times New Roman"/>
                <w:sz w:val="20"/>
                <w:szCs w:val="20"/>
              </w:rPr>
              <w:t>Open/Free</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75910DB">
            <w:pPr>
              <w:jc w:val="left"/>
            </w:pPr>
            <w:r>
              <w:rPr>
                <w:rFonts w:ascii="Times New Roman" w:hAnsi="Times New Roman" w:eastAsia="Times New Roman" w:cs="Times New Roman"/>
                <w:sz w:val="20"/>
                <w:szCs w:val="20"/>
              </w:rPr>
              <w:t>Open Source (GPL)</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730D000">
            <w:pPr>
              <w:jc w:val="left"/>
            </w:pPr>
            <w:r>
              <w:rPr>
                <w:rFonts w:ascii="Times New Roman" w:hAnsi="Times New Roman" w:eastAsia="Times New Roman" w:cs="Times New Roman"/>
                <w:sz w:val="20"/>
                <w:szCs w:val="20"/>
              </w:rPr>
              <w:t>Commercial SaaS</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5D4F8A9">
            <w:pPr>
              <w:jc w:val="left"/>
            </w:pPr>
            <w:r>
              <w:rPr>
                <w:rFonts w:ascii="Times New Roman" w:hAnsi="Times New Roman" w:eastAsia="Times New Roman" w:cs="Times New Roman"/>
                <w:sz w:val="20"/>
                <w:szCs w:val="20"/>
              </w:rPr>
              <w:t>Free (Google Workspace)</w:t>
            </w:r>
          </w:p>
        </w:tc>
        <w:tc>
          <w:tcPr>
            <w:tcW w:w="12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421C2A2">
            <w:pPr>
              <w:jc w:val="left"/>
            </w:pPr>
            <w:r>
              <w:rPr>
                <w:rFonts w:ascii="Times New Roman" w:hAnsi="Times New Roman" w:eastAsia="Times New Roman" w:cs="Times New Roman"/>
                <w:sz w:val="20"/>
                <w:szCs w:val="20"/>
              </w:rPr>
              <w:t>Commercial SaaS</w:t>
            </w:r>
          </w:p>
        </w:tc>
      </w:tr>
      <w:tr w14:paraId="0001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B7CC4B0">
            <w:pPr>
              <w:jc w:val="left"/>
            </w:pPr>
            <w:r>
              <w:rPr>
                <w:rFonts w:ascii="Times New Roman" w:hAnsi="Times New Roman" w:eastAsia="Times New Roman" w:cs="Times New Roman"/>
                <w:sz w:val="20"/>
                <w:szCs w:val="20"/>
              </w:rPr>
              <w:t>Deployment</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8E3240">
            <w:pPr>
              <w:jc w:val="left"/>
            </w:pPr>
            <w:r>
              <w:rPr>
                <w:rFonts w:ascii="Times New Roman" w:hAnsi="Times New Roman" w:eastAsia="Times New Roman" w:cs="Times New Roman"/>
                <w:sz w:val="20"/>
                <w:szCs w:val="20"/>
              </w:rPr>
              <w:t>Low complexity</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70F2C4">
            <w:pPr>
              <w:jc w:val="left"/>
            </w:pPr>
            <w:r>
              <w:rPr>
                <w:rFonts w:ascii="Times New Roman" w:hAnsi="Times New Roman" w:eastAsia="Times New Roman" w:cs="Times New Roman"/>
                <w:sz w:val="20"/>
                <w:szCs w:val="20"/>
              </w:rPr>
              <w:t>Medium-High</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0FF1D1">
            <w:pPr>
              <w:jc w:val="left"/>
            </w:pPr>
            <w:r>
              <w:rPr>
                <w:rFonts w:ascii="Times New Roman" w:hAnsi="Times New Roman" w:eastAsia="Times New Roman" w:cs="Times New Roman"/>
                <w:sz w:val="20"/>
                <w:szCs w:val="20"/>
              </w:rPr>
              <w:t>SaaS (managed)</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979488">
            <w:pPr>
              <w:jc w:val="left"/>
            </w:pPr>
            <w:r>
              <w:rPr>
                <w:rFonts w:ascii="Times New Roman" w:hAnsi="Times New Roman" w:eastAsia="Times New Roman" w:cs="Times New Roman"/>
                <w:sz w:val="20"/>
                <w:szCs w:val="20"/>
              </w:rPr>
              <w:t>Cloud only</w:t>
            </w:r>
          </w:p>
        </w:tc>
        <w:tc>
          <w:tcPr>
            <w:tcW w:w="1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160AB8">
            <w:pPr>
              <w:jc w:val="left"/>
            </w:pPr>
            <w:r>
              <w:rPr>
                <w:rFonts w:ascii="Times New Roman" w:hAnsi="Times New Roman" w:eastAsia="Times New Roman" w:cs="Times New Roman"/>
                <w:sz w:val="20"/>
                <w:szCs w:val="20"/>
              </w:rPr>
              <w:t>SaaS/On-premise</w:t>
            </w:r>
          </w:p>
        </w:tc>
      </w:tr>
      <w:tr w14:paraId="3259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AB8A289">
            <w:pPr>
              <w:jc w:val="left"/>
            </w:pPr>
            <w:r>
              <w:rPr>
                <w:rFonts w:ascii="Times New Roman" w:hAnsi="Times New Roman" w:eastAsia="Times New Roman" w:cs="Times New Roman"/>
                <w:sz w:val="20"/>
                <w:szCs w:val="20"/>
              </w:rPr>
              <w:t>Infrastructure Need</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2FA68E5">
            <w:pPr>
              <w:jc w:val="left"/>
            </w:pPr>
            <w:r>
              <w:rPr>
                <w:rFonts w:ascii="Times New Roman" w:hAnsi="Times New Roman" w:eastAsia="Times New Roman" w:cs="Times New Roman"/>
                <w:sz w:val="20"/>
                <w:szCs w:val="20"/>
              </w:rPr>
              <w:t>Minimal (SQLite)</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94453C9">
            <w:pPr>
              <w:jc w:val="left"/>
            </w:pPr>
            <w:r>
              <w:rPr>
                <w:rFonts w:ascii="Times New Roman" w:hAnsi="Times New Roman" w:eastAsia="Times New Roman" w:cs="Times New Roman"/>
                <w:sz w:val="20"/>
                <w:szCs w:val="20"/>
              </w:rPr>
              <w:t>Server + DB</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ABFAD2C">
            <w:pPr>
              <w:jc w:val="left"/>
            </w:pPr>
            <w:r>
              <w:rPr>
                <w:rFonts w:ascii="Times New Roman" w:hAnsi="Times New Roman" w:eastAsia="Times New Roman" w:cs="Times New Roman"/>
                <w:sz w:val="20"/>
                <w:szCs w:val="20"/>
              </w:rPr>
              <w:t>None (SaaS)</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3D3F750">
            <w:pPr>
              <w:jc w:val="left"/>
            </w:pPr>
            <w:r>
              <w:rPr>
                <w:rFonts w:ascii="Times New Roman" w:hAnsi="Times New Roman" w:eastAsia="Times New Roman" w:cs="Times New Roman"/>
                <w:sz w:val="20"/>
                <w:szCs w:val="20"/>
              </w:rPr>
              <w:t>None (SaaS)</w:t>
            </w:r>
          </w:p>
        </w:tc>
        <w:tc>
          <w:tcPr>
            <w:tcW w:w="12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D1E7FCA">
            <w:pPr>
              <w:jc w:val="left"/>
            </w:pPr>
            <w:r>
              <w:rPr>
                <w:rFonts w:ascii="Times New Roman" w:hAnsi="Times New Roman" w:eastAsia="Times New Roman" w:cs="Times New Roman"/>
                <w:sz w:val="20"/>
                <w:szCs w:val="20"/>
              </w:rPr>
              <w:t>High-spec server</w:t>
            </w:r>
          </w:p>
        </w:tc>
      </w:tr>
      <w:tr w14:paraId="0A8EF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F7FF1E">
            <w:pPr>
              <w:jc w:val="left"/>
            </w:pPr>
            <w:r>
              <w:rPr>
                <w:rFonts w:ascii="Times New Roman" w:hAnsi="Times New Roman" w:eastAsia="Times New Roman" w:cs="Times New Roman"/>
                <w:sz w:val="20"/>
                <w:szCs w:val="20"/>
              </w:rPr>
              <w:t>Role-Based Access</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89F64A">
            <w:pPr>
              <w:jc w:val="left"/>
            </w:pPr>
            <w:r>
              <w:rPr>
                <w:rFonts w:ascii="Times New Roman" w:hAnsi="Times New Roman" w:eastAsia="Times New Roman" w:cs="Times New Roman"/>
                <w:sz w:val="20"/>
                <w:szCs w:val="20"/>
              </w:rPr>
              <w:t>Yes (3 roles)</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301634">
            <w:pPr>
              <w:jc w:val="left"/>
            </w:pPr>
            <w:r>
              <w:rPr>
                <w:rFonts w:ascii="Times New Roman" w:hAnsi="Times New Roman" w:eastAsia="Times New Roman" w:cs="Times New Roman"/>
                <w:sz w:val="20"/>
                <w:szCs w:val="20"/>
              </w:rPr>
              <w:t>Yes (flexible)</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58D6C9">
            <w:pPr>
              <w:jc w:val="left"/>
            </w:pPr>
            <w:r>
              <w:rPr>
                <w:rFonts w:ascii="Times New Roman" w:hAnsi="Times New Roman" w:eastAsia="Times New Roman" w:cs="Times New Roman"/>
                <w:sz w:val="20"/>
                <w:szCs w:val="20"/>
              </w:rPr>
              <w:t>Yes</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180DE5">
            <w:pPr>
              <w:jc w:val="left"/>
            </w:pPr>
            <w:r>
              <w:rPr>
                <w:rFonts w:ascii="Times New Roman" w:hAnsi="Times New Roman" w:eastAsia="Times New Roman" w:cs="Times New Roman"/>
                <w:sz w:val="20"/>
                <w:szCs w:val="20"/>
              </w:rPr>
              <w:t>Yes (limited)</w:t>
            </w:r>
          </w:p>
        </w:tc>
        <w:tc>
          <w:tcPr>
            <w:tcW w:w="1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D4E5F3">
            <w:pPr>
              <w:jc w:val="left"/>
            </w:pPr>
            <w:r>
              <w:rPr>
                <w:rFonts w:ascii="Times New Roman" w:hAnsi="Times New Roman" w:eastAsia="Times New Roman" w:cs="Times New Roman"/>
                <w:sz w:val="20"/>
                <w:szCs w:val="20"/>
              </w:rPr>
              <w:t>Yes</w:t>
            </w:r>
          </w:p>
        </w:tc>
      </w:tr>
      <w:tr w14:paraId="6D08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CB0552F">
            <w:pPr>
              <w:jc w:val="left"/>
            </w:pPr>
            <w:r>
              <w:rPr>
                <w:rFonts w:ascii="Times New Roman" w:hAnsi="Times New Roman" w:eastAsia="Times New Roman" w:cs="Times New Roman"/>
                <w:sz w:val="20"/>
                <w:szCs w:val="20"/>
              </w:rPr>
              <w:t>Composite Grading</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CF2FE4F">
            <w:pPr>
              <w:jc w:val="left"/>
            </w:pPr>
            <w:r>
              <w:rPr>
                <w:rFonts w:ascii="Times New Roman" w:hAnsi="Times New Roman" w:eastAsia="Times New Roman" w:cs="Times New Roman"/>
                <w:sz w:val="20"/>
                <w:szCs w:val="20"/>
              </w:rPr>
              <w:t>Backend-enforced</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8E87AD5">
            <w:pPr>
              <w:jc w:val="left"/>
            </w:pPr>
            <w:r>
              <w:rPr>
                <w:rFonts w:ascii="Times New Roman" w:hAnsi="Times New Roman" w:eastAsia="Times New Roman" w:cs="Times New Roman"/>
                <w:sz w:val="20"/>
                <w:szCs w:val="20"/>
              </w:rPr>
              <w:t>Plugin required</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FBECAC1">
            <w:pPr>
              <w:jc w:val="left"/>
            </w:pPr>
            <w:r>
              <w:rPr>
                <w:rFonts w:ascii="Times New Roman" w:hAnsi="Times New Roman" w:eastAsia="Times New Roman" w:cs="Times New Roman"/>
                <w:sz w:val="20"/>
                <w:szCs w:val="20"/>
              </w:rPr>
              <w:t>Built-in</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27ABCE6">
            <w:pPr>
              <w:jc w:val="left"/>
            </w:pPr>
            <w:r>
              <w:rPr>
                <w:rFonts w:ascii="Times New Roman" w:hAnsi="Times New Roman" w:eastAsia="Times New Roman" w:cs="Times New Roman"/>
                <w:sz w:val="20"/>
                <w:szCs w:val="20"/>
              </w:rPr>
              <w:t>Basic</w:t>
            </w:r>
          </w:p>
        </w:tc>
        <w:tc>
          <w:tcPr>
            <w:tcW w:w="12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F6EB747">
            <w:pPr>
              <w:jc w:val="left"/>
            </w:pPr>
            <w:r>
              <w:rPr>
                <w:rFonts w:ascii="Times New Roman" w:hAnsi="Times New Roman" w:eastAsia="Times New Roman" w:cs="Times New Roman"/>
                <w:sz w:val="20"/>
                <w:szCs w:val="20"/>
              </w:rPr>
              <w:t>Advanced</w:t>
            </w:r>
          </w:p>
        </w:tc>
      </w:tr>
      <w:tr w14:paraId="34600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AB8DC1">
            <w:pPr>
              <w:jc w:val="left"/>
            </w:pPr>
            <w:r>
              <w:rPr>
                <w:rFonts w:ascii="Times New Roman" w:hAnsi="Times New Roman" w:eastAsia="Times New Roman" w:cs="Times New Roman"/>
                <w:sz w:val="20"/>
                <w:szCs w:val="20"/>
              </w:rPr>
              <w:t>File Submission</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34B310">
            <w:pPr>
              <w:jc w:val="left"/>
            </w:pPr>
            <w:r>
              <w:rPr>
                <w:rFonts w:ascii="Times New Roman" w:hAnsi="Times New Roman" w:eastAsia="Times New Roman" w:cs="Times New Roman"/>
                <w:sz w:val="20"/>
                <w:szCs w:val="20"/>
              </w:rPr>
              <w:t>Yes (20 MB)</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D5C3A8">
            <w:pPr>
              <w:jc w:val="left"/>
            </w:pPr>
            <w:r>
              <w:rPr>
                <w:rFonts w:ascii="Times New Roman" w:hAnsi="Times New Roman" w:eastAsia="Times New Roman" w:cs="Times New Roman"/>
                <w:sz w:val="20"/>
                <w:szCs w:val="20"/>
              </w:rPr>
              <w:t>Yes</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C8F6F3">
            <w:pPr>
              <w:jc w:val="left"/>
            </w:pPr>
            <w:r>
              <w:rPr>
                <w:rFonts w:ascii="Times New Roman" w:hAnsi="Times New Roman" w:eastAsia="Times New Roman" w:cs="Times New Roman"/>
                <w:sz w:val="20"/>
                <w:szCs w:val="20"/>
              </w:rPr>
              <w:t>Yes</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035F16">
            <w:pPr>
              <w:jc w:val="left"/>
            </w:pPr>
            <w:r>
              <w:rPr>
                <w:rFonts w:ascii="Times New Roman" w:hAnsi="Times New Roman" w:eastAsia="Times New Roman" w:cs="Times New Roman"/>
                <w:sz w:val="20"/>
                <w:szCs w:val="20"/>
              </w:rPr>
              <w:t>Yes</w:t>
            </w:r>
          </w:p>
        </w:tc>
        <w:tc>
          <w:tcPr>
            <w:tcW w:w="1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07BF9B1">
            <w:pPr>
              <w:jc w:val="left"/>
            </w:pPr>
            <w:r>
              <w:rPr>
                <w:rFonts w:ascii="Times New Roman" w:hAnsi="Times New Roman" w:eastAsia="Times New Roman" w:cs="Times New Roman"/>
                <w:sz w:val="20"/>
                <w:szCs w:val="20"/>
              </w:rPr>
              <w:t>Yes</w:t>
            </w:r>
          </w:p>
        </w:tc>
      </w:tr>
      <w:tr w14:paraId="5022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829DF16">
            <w:pPr>
              <w:jc w:val="left"/>
            </w:pPr>
            <w:r>
              <w:rPr>
                <w:rFonts w:ascii="Times New Roman" w:hAnsi="Times New Roman" w:eastAsia="Times New Roman" w:cs="Times New Roman"/>
                <w:sz w:val="20"/>
                <w:szCs w:val="20"/>
              </w:rPr>
              <w:t>Custom Analytics</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CDB5CA7">
            <w:pPr>
              <w:jc w:val="left"/>
            </w:pPr>
            <w:r>
              <w:rPr>
                <w:rFonts w:ascii="Times New Roman" w:hAnsi="Times New Roman" w:eastAsia="Times New Roman" w:cs="Times New Roman"/>
                <w:sz w:val="20"/>
                <w:szCs w:val="20"/>
              </w:rPr>
              <w:t>Built-in dashboards</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5BA3CF6">
            <w:pPr>
              <w:jc w:val="left"/>
            </w:pPr>
            <w:r>
              <w:rPr>
                <w:rFonts w:ascii="Times New Roman" w:hAnsi="Times New Roman" w:eastAsia="Times New Roman" w:cs="Times New Roman"/>
                <w:sz w:val="20"/>
                <w:szCs w:val="20"/>
              </w:rPr>
              <w:t>Limited native</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8EC2E87">
            <w:pPr>
              <w:jc w:val="left"/>
            </w:pPr>
            <w:r>
              <w:rPr>
                <w:rFonts w:ascii="Times New Roman" w:hAnsi="Times New Roman" w:eastAsia="Times New Roman" w:cs="Times New Roman"/>
                <w:sz w:val="20"/>
                <w:szCs w:val="20"/>
              </w:rPr>
              <w:t>Advanced</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7CB2A3E">
            <w:pPr>
              <w:jc w:val="left"/>
            </w:pPr>
            <w:r>
              <w:rPr>
                <w:rFonts w:ascii="Times New Roman" w:hAnsi="Times New Roman" w:eastAsia="Times New Roman" w:cs="Times New Roman"/>
                <w:sz w:val="20"/>
                <w:szCs w:val="20"/>
              </w:rPr>
              <w:t>Basic</w:t>
            </w:r>
          </w:p>
        </w:tc>
        <w:tc>
          <w:tcPr>
            <w:tcW w:w="12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67EC4DD">
            <w:pPr>
              <w:jc w:val="left"/>
            </w:pPr>
            <w:r>
              <w:rPr>
                <w:rFonts w:ascii="Times New Roman" w:hAnsi="Times New Roman" w:eastAsia="Times New Roman" w:cs="Times New Roman"/>
                <w:sz w:val="20"/>
                <w:szCs w:val="20"/>
              </w:rPr>
              <w:t>Advanced</w:t>
            </w:r>
          </w:p>
        </w:tc>
      </w:tr>
      <w:tr w14:paraId="6BCCC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33BCD7">
            <w:pPr>
              <w:jc w:val="left"/>
            </w:pPr>
            <w:r>
              <w:rPr>
                <w:rFonts w:ascii="Times New Roman" w:hAnsi="Times New Roman" w:eastAsia="Times New Roman" w:cs="Times New Roman"/>
                <w:sz w:val="20"/>
                <w:szCs w:val="20"/>
              </w:rPr>
              <w:t>Local Data Control</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B5DF4C">
            <w:pPr>
              <w:jc w:val="left"/>
            </w:pPr>
            <w:r>
              <w:rPr>
                <w:rFonts w:ascii="Times New Roman" w:hAnsi="Times New Roman" w:eastAsia="Times New Roman" w:cs="Times New Roman"/>
                <w:sz w:val="20"/>
                <w:szCs w:val="20"/>
              </w:rPr>
              <w:t>Full control</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EA8280">
            <w:pPr>
              <w:jc w:val="left"/>
            </w:pPr>
            <w:r>
              <w:rPr>
                <w:rFonts w:ascii="Times New Roman" w:hAnsi="Times New Roman" w:eastAsia="Times New Roman" w:cs="Times New Roman"/>
                <w:sz w:val="20"/>
                <w:szCs w:val="20"/>
              </w:rPr>
              <w:t>Full control</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E11178">
            <w:pPr>
              <w:jc w:val="left"/>
            </w:pPr>
            <w:r>
              <w:rPr>
                <w:rFonts w:ascii="Times New Roman" w:hAnsi="Times New Roman" w:eastAsia="Times New Roman" w:cs="Times New Roman"/>
                <w:sz w:val="20"/>
                <w:szCs w:val="20"/>
              </w:rPr>
              <w:t>Vendor cloud</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C18649">
            <w:pPr>
              <w:jc w:val="left"/>
            </w:pPr>
            <w:r>
              <w:rPr>
                <w:rFonts w:ascii="Times New Roman" w:hAnsi="Times New Roman" w:eastAsia="Times New Roman" w:cs="Times New Roman"/>
                <w:sz w:val="20"/>
                <w:szCs w:val="20"/>
              </w:rPr>
              <w:t>Google cloud</w:t>
            </w:r>
          </w:p>
        </w:tc>
        <w:tc>
          <w:tcPr>
            <w:tcW w:w="1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8F27A6">
            <w:pPr>
              <w:jc w:val="left"/>
            </w:pPr>
            <w:r>
              <w:rPr>
                <w:rFonts w:ascii="Times New Roman" w:hAnsi="Times New Roman" w:eastAsia="Times New Roman" w:cs="Times New Roman"/>
                <w:sz w:val="20"/>
                <w:szCs w:val="20"/>
              </w:rPr>
              <w:t>Limited</w:t>
            </w:r>
          </w:p>
        </w:tc>
      </w:tr>
      <w:tr w14:paraId="6980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EE101D8">
            <w:pPr>
              <w:jc w:val="left"/>
            </w:pPr>
            <w:r>
              <w:rPr>
                <w:rFonts w:ascii="Times New Roman" w:hAnsi="Times New Roman" w:eastAsia="Times New Roman" w:cs="Times New Roman"/>
                <w:sz w:val="20"/>
                <w:szCs w:val="20"/>
              </w:rPr>
              <w:t>Setup Cost (Est.)</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060F22F">
            <w:pPr>
              <w:jc w:val="left"/>
            </w:pPr>
            <w:r>
              <w:rPr>
                <w:rFonts w:ascii="Times New Roman" w:hAnsi="Times New Roman" w:eastAsia="Times New Roman" w:cs="Times New Roman"/>
                <w:sz w:val="20"/>
                <w:szCs w:val="20"/>
              </w:rPr>
              <w:t>Near zero</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5A96016">
            <w:pPr>
              <w:jc w:val="left"/>
            </w:pPr>
            <w:r>
              <w:rPr>
                <w:rFonts w:ascii="Times New Roman" w:hAnsi="Times New Roman" w:eastAsia="Times New Roman" w:cs="Times New Roman"/>
                <w:sz w:val="20"/>
                <w:szCs w:val="20"/>
              </w:rPr>
              <w:t>IT staff + server</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67DE661">
            <w:pPr>
              <w:jc w:val="left"/>
            </w:pPr>
            <w:r>
              <w:rPr>
                <w:rFonts w:ascii="Times New Roman" w:hAnsi="Times New Roman" w:eastAsia="Times New Roman" w:cs="Times New Roman"/>
                <w:sz w:val="20"/>
                <w:szCs w:val="20"/>
              </w:rPr>
              <w:t>High subscription</w:t>
            </w:r>
          </w:p>
        </w:tc>
        <w:tc>
          <w:tcPr>
            <w:tcW w:w="135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BDD861D">
            <w:pPr>
              <w:jc w:val="left"/>
            </w:pPr>
            <w:r>
              <w:rPr>
                <w:rFonts w:ascii="Times New Roman" w:hAnsi="Times New Roman" w:eastAsia="Times New Roman" w:cs="Times New Roman"/>
                <w:sz w:val="20"/>
                <w:szCs w:val="20"/>
              </w:rPr>
              <w:t>Free tier available</w:t>
            </w:r>
          </w:p>
        </w:tc>
        <w:tc>
          <w:tcPr>
            <w:tcW w:w="12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DB062E4">
            <w:pPr>
              <w:jc w:val="left"/>
            </w:pPr>
            <w:r>
              <w:rPr>
                <w:rFonts w:ascii="Times New Roman" w:hAnsi="Times New Roman" w:eastAsia="Times New Roman" w:cs="Times New Roman"/>
                <w:sz w:val="20"/>
                <w:szCs w:val="20"/>
              </w:rPr>
              <w:t>Very high</w:t>
            </w:r>
          </w:p>
        </w:tc>
      </w:tr>
    </w:tbl>
    <w:p w14:paraId="71FC15B8">
      <w:pPr>
        <w:spacing w:before="80" w:after="200"/>
        <w:jc w:val="center"/>
      </w:pPr>
      <w:r>
        <w:rPr>
          <w:rFonts w:ascii="Times New Roman" w:hAnsi="Times New Roman" w:eastAsia="Times New Roman" w:cs="Times New Roman"/>
          <w:i/>
          <w:iCs/>
          <w:color w:val="555555"/>
          <w:sz w:val="20"/>
          <w:szCs w:val="20"/>
        </w:rPr>
        <w:t>Table 2: Comparative Analysis of LMS Platforms</w:t>
      </w:r>
    </w:p>
    <w:p w14:paraId="59123857">
      <w:pPr>
        <w:spacing w:before="120" w:after="120" w:line="360" w:lineRule="auto"/>
        <w:ind w:firstLine="720"/>
        <w:jc w:val="both"/>
      </w:pPr>
      <w:r>
        <w:rPr>
          <w:rFonts w:ascii="Times New Roman" w:hAnsi="Times New Roman" w:eastAsia="Times New Roman" w:cs="Times New Roman"/>
          <w:sz w:val="24"/>
          <w:szCs w:val="24"/>
        </w:rPr>
        <w:t>The comparative analysis reveals that EduFlow occupies a distinctive niche: it provides feature-completeness approaching that of full-featured commercial platforms, at a deployment cost and complexity level approaching that of Google Classroom's free tier, with the data sovereignty advantages of a self-hosted, open solution. This combination of characteristics uniquely positions EduFlow for resource-constrained institutional deployments that require control over their data and cannot afford commercial licensing costs.</w:t>
      </w:r>
    </w:p>
    <w:p w14:paraId="535B8F6F">
      <w:pPr>
        <w:pStyle w:val="3"/>
        <w:spacing w:before="360" w:after="180"/>
      </w:pPr>
      <w:r>
        <w:rPr>
          <w:rFonts w:ascii="Times New Roman" w:hAnsi="Times New Roman" w:eastAsia="Times New Roman" w:cs="Times New Roman"/>
          <w:b/>
          <w:bCs/>
          <w:color w:val="2E75B6"/>
          <w:sz w:val="28"/>
          <w:szCs w:val="28"/>
        </w:rPr>
        <w:t>2.7 Theoretical Frameworks</w:t>
      </w:r>
    </w:p>
    <w:p w14:paraId="264759D6">
      <w:pPr>
        <w:spacing w:before="120" w:after="120" w:line="360" w:lineRule="auto"/>
        <w:ind w:firstLine="720"/>
        <w:jc w:val="both"/>
      </w:pPr>
      <w:r>
        <w:rPr>
          <w:rFonts w:ascii="Times New Roman" w:hAnsi="Times New Roman" w:eastAsia="Times New Roman" w:cs="Times New Roman"/>
          <w:sz w:val="24"/>
          <w:szCs w:val="24"/>
        </w:rPr>
        <w:t>Beyond the technical literature, EduFlow's design is informed by several theoretical frameworks from educational technology and software engineering.</w:t>
      </w:r>
    </w:p>
    <w:p w14:paraId="60B914B6">
      <w:pPr>
        <w:spacing w:before="120" w:after="120" w:line="360" w:lineRule="auto"/>
        <w:ind w:firstLine="720"/>
        <w:jc w:val="both"/>
      </w:pPr>
      <w:r>
        <w:rPr>
          <w:rFonts w:ascii="Times New Roman" w:hAnsi="Times New Roman" w:eastAsia="Times New Roman" w:cs="Times New Roman"/>
          <w:sz w:val="24"/>
          <w:szCs w:val="24"/>
        </w:rPr>
        <w:t>The SAMR (Substitution, Augmentation, Modification, Redefinition) model, developed by Ruben Puentedura, provides a framework for evaluating the transformative potential of technology in educational contexts. EduFlow's composite grading engine and analytics dashboards operate at the Modification level of the SAMR model — they do not merely replicate manual processes digitally (Substitution) but redesign the assessment and reporting workflow in ways that leverage the unique capabilities of digital systems to provide insights and automation unavailable in manual approaches.</w:t>
      </w:r>
    </w:p>
    <w:p w14:paraId="7E5255AA">
      <w:pPr>
        <w:spacing w:before="120" w:after="120" w:line="360" w:lineRule="auto"/>
        <w:ind w:firstLine="720"/>
        <w:jc w:val="both"/>
      </w:pPr>
      <w:r>
        <w:rPr>
          <w:rFonts w:ascii="Times New Roman" w:hAnsi="Times New Roman" w:eastAsia="Times New Roman" w:cs="Times New Roman"/>
          <w:sz w:val="24"/>
          <w:szCs w:val="24"/>
        </w:rPr>
        <w:t>The MVC (Model-View-Controller) architectural pattern, which underpins EduFlow's backend organization, is examined in detail in Fowler's Patterns of Enterprise Application Architecture (2002). MVC's principle of separation of concerns — distinguishing between the data model, the user interface, and the control logic — provides the conceptual foundation for EduFlow's backend architecture, ensuring that changes to any single layer of the system can be made with minimal impact on the others.</w:t>
      </w:r>
    </w:p>
    <w:p w14:paraId="2A35226E">
      <w:pPr>
        <w:spacing w:before="120" w:after="120" w:line="360" w:lineRule="auto"/>
        <w:ind w:firstLine="720"/>
        <w:jc w:val="both"/>
      </w:pPr>
      <w:r>
        <w:rPr>
          <w:rFonts w:ascii="Times New Roman" w:hAnsi="Times New Roman" w:eastAsia="Times New Roman" w:cs="Times New Roman"/>
          <w:sz w:val="24"/>
          <w:szCs w:val="24"/>
        </w:rPr>
        <w:t>The design patterns documented by the Gang of Four (Gamma, Helm, Johnson, and Vlissides, 1994) inform several specific implementation decisions in EduFlow, most notably the Decorator pattern employed in the implementation of Flask middleware functions for role-based access control.</w:t>
      </w:r>
    </w:p>
    <w:p w14:paraId="7031788C">
      <w:r>
        <w:br w:type="page"/>
      </w:r>
    </w:p>
    <w:p w14:paraId="45681504">
      <w:pPr>
        <w:pStyle w:val="2"/>
        <w:spacing w:before="480" w:after="240"/>
      </w:pPr>
      <w:r>
        <w:rPr>
          <w:rFonts w:ascii="Times New Roman" w:hAnsi="Times New Roman" w:eastAsia="Times New Roman" w:cs="Times New Roman"/>
          <w:b/>
          <w:bCs/>
          <w:color w:val="1F3864"/>
          <w:sz w:val="36"/>
          <w:szCs w:val="36"/>
        </w:rPr>
        <w:t>Chapter 3: Core Platform Features</w:t>
      </w:r>
    </w:p>
    <w:p w14:paraId="7C0B1C9D">
      <w:pPr>
        <w:spacing w:before="120" w:after="120" w:line="360" w:lineRule="auto"/>
        <w:ind w:firstLine="720"/>
        <w:jc w:val="both"/>
      </w:pPr>
      <w:r>
        <w:rPr>
          <w:rFonts w:ascii="Times New Roman" w:hAnsi="Times New Roman" w:eastAsia="Times New Roman" w:cs="Times New Roman"/>
          <w:sz w:val="24"/>
          <w:szCs w:val="24"/>
        </w:rPr>
        <w:t>This chapter provides a detailed functional exposition of EduFlow's core capabilities. Each feature is described in terms of its educational and operational significance, the specific user interactions it supports across the three principal roles, and the underlying technical mechanisms that realize it. The chapter addresses both the user-visible behaviour of each feature and the architectural decisions that shape its implementation.</w:t>
      </w:r>
    </w:p>
    <w:p w14:paraId="568362A8">
      <w:pPr>
        <w:pStyle w:val="3"/>
        <w:spacing w:before="360" w:after="180"/>
      </w:pPr>
      <w:r>
        <w:rPr>
          <w:rFonts w:ascii="Times New Roman" w:hAnsi="Times New Roman" w:eastAsia="Times New Roman" w:cs="Times New Roman"/>
          <w:b/>
          <w:bCs/>
          <w:color w:val="2E75B6"/>
          <w:sz w:val="28"/>
          <w:szCs w:val="28"/>
        </w:rPr>
        <w:t>3.1 Role-Based Access Control (RBAC)</w:t>
      </w:r>
    </w:p>
    <w:p w14:paraId="3948AC97">
      <w:pPr>
        <w:spacing w:before="120" w:after="120" w:line="360" w:lineRule="auto"/>
        <w:ind w:firstLine="720"/>
        <w:jc w:val="both"/>
      </w:pPr>
      <w:r>
        <w:rPr>
          <w:rFonts w:ascii="Times New Roman" w:hAnsi="Times New Roman" w:eastAsia="Times New Roman" w:cs="Times New Roman"/>
          <w:sz w:val="24"/>
          <w:szCs w:val="24"/>
        </w:rPr>
        <w:t>Role-Based Access Control is the foundational architectural principle governing the entire EduFlow platform. RBAC is a well-established access control paradigm in which permissions are associated with roles rather than individual users, and users are assigned to roles based on their institutional function. This approach provides a principled, maintainable mechanism for managing access privileges in multi-stakeholder systems, avoiding the complexity of direct user-permission mappings in favour of the cleaner role-permission abstraction.</w:t>
      </w:r>
    </w:p>
    <w:p w14:paraId="1B053A4F">
      <w:pPr>
        <w:spacing w:before="120" w:after="120" w:line="360" w:lineRule="auto"/>
        <w:ind w:firstLine="720"/>
        <w:jc w:val="both"/>
      </w:pPr>
      <w:r>
        <w:rPr>
          <w:rFonts w:ascii="Times New Roman" w:hAnsi="Times New Roman" w:eastAsia="Times New Roman" w:cs="Times New Roman"/>
          <w:sz w:val="24"/>
          <w:szCs w:val="24"/>
        </w:rPr>
        <w:t>EduFlow implements a three-tier role model corresponding directly to the three principal stakeholder categories in a university educational context:</w:t>
      </w:r>
    </w:p>
    <w:p w14:paraId="289B72D3">
      <w:pPr>
        <w:spacing w:before="120" w:after="120" w:line="360" w:lineRule="auto"/>
        <w:ind w:firstLine="720"/>
        <w:jc w:val="both"/>
      </w:pPr>
      <w:r>
        <w:rPr>
          <w:rFonts w:ascii="Times New Roman" w:hAnsi="Times New Roman" w:eastAsia="Times New Roman" w:cs="Times New Roman"/>
          <w:b/>
          <w:bCs/>
          <w:sz w:val="24"/>
          <w:szCs w:val="24"/>
        </w:rPr>
        <w:t>Administrator Role:</w:t>
      </w:r>
    </w:p>
    <w:p w14:paraId="2579500A">
      <w:pPr>
        <w:spacing w:before="120" w:after="120" w:line="360" w:lineRule="auto"/>
        <w:ind w:firstLine="720"/>
        <w:jc w:val="both"/>
      </w:pPr>
      <w:r>
        <w:rPr>
          <w:rFonts w:ascii="Times New Roman" w:hAnsi="Times New Roman" w:eastAsia="Times New Roman" w:cs="Times New Roman"/>
          <w:sz w:val="24"/>
          <w:szCs w:val="24"/>
        </w:rPr>
        <w:t>The Administrator role encapsulates the highest level of system privilege and is intended for institutional IT staff or academic administrators responsible for platform configuration and management. Administrators have unrestricted access to user account management — creating, modifying, deactivating, and deleting accounts for all roles. They manage the institutional course catalogue, creating new courses, assigning instructors, setting credit hours, and configuring course parameters. Administrators manage student enrollment, associating student accounts with specific courses. They have access to institution-wide analytics dashboards providing aggregate performance metrics across the entire student population and course catalogue. Administrators do not have access to individual teacher course management interfaces or individual student submission interfaces, as these are inappropriate to their administrative role.</w:t>
      </w:r>
    </w:p>
    <w:p w14:paraId="76472BBA">
      <w:pPr>
        <w:spacing w:before="120" w:after="120" w:line="360" w:lineRule="auto"/>
        <w:ind w:firstLine="720"/>
        <w:jc w:val="both"/>
      </w:pPr>
      <w:r>
        <w:rPr>
          <w:rFonts w:ascii="Times New Roman" w:hAnsi="Times New Roman" w:eastAsia="Times New Roman" w:cs="Times New Roman"/>
          <w:b/>
          <w:bCs/>
          <w:sz w:val="24"/>
          <w:szCs w:val="24"/>
        </w:rPr>
        <w:t>Teacher Role:</w:t>
      </w:r>
    </w:p>
    <w:p w14:paraId="3F624A12">
      <w:pPr>
        <w:spacing w:before="120" w:after="120" w:line="360" w:lineRule="auto"/>
        <w:ind w:firstLine="720"/>
        <w:jc w:val="both"/>
      </w:pPr>
      <w:r>
        <w:rPr>
          <w:rFonts w:ascii="Times New Roman" w:hAnsi="Times New Roman" w:eastAsia="Times New Roman" w:cs="Times New Roman"/>
          <w:sz w:val="24"/>
          <w:szCs w:val="24"/>
        </w:rPr>
        <w:t>The Teacher role provides operational control over the courses to which a teacher has been assigned by an Administrator. Teachers can create and manage class sessions for their courses, specifying the day, time, and room for each session. They create assignments, providing titles, descriptions, maximum scores, and submission deadlines. Teachers mark attendance for each class session, recording each enrolled student's presence or absence. They view and grade submitted assignments, providing numerical scores and textual feedback. Teachers access course-specific analytics dashboards showing enrollment statistics, attendance rates, and grade distributions for their assigned courses. Teachers cannot access courses they have not been assigned to, and they cannot access administrative functions such as user management or enrollment management.</w:t>
      </w:r>
    </w:p>
    <w:p w14:paraId="5D17EEF1">
      <w:pPr>
        <w:spacing w:before="120" w:after="120" w:line="360" w:lineRule="auto"/>
        <w:ind w:firstLine="720"/>
        <w:jc w:val="both"/>
      </w:pPr>
      <w:r>
        <w:rPr>
          <w:rFonts w:ascii="Times New Roman" w:hAnsi="Times New Roman" w:eastAsia="Times New Roman" w:cs="Times New Roman"/>
          <w:b/>
          <w:bCs/>
          <w:sz w:val="24"/>
          <w:szCs w:val="24"/>
        </w:rPr>
        <w:t>Student Role:</w:t>
      </w:r>
    </w:p>
    <w:p w14:paraId="3BD9B4F2">
      <w:pPr>
        <w:spacing w:before="120" w:after="120" w:line="360" w:lineRule="auto"/>
        <w:ind w:firstLine="720"/>
        <w:jc w:val="both"/>
      </w:pPr>
      <w:r>
        <w:rPr>
          <w:rFonts w:ascii="Times New Roman" w:hAnsi="Times New Roman" w:eastAsia="Times New Roman" w:cs="Times New Roman"/>
          <w:sz w:val="24"/>
          <w:szCs w:val="24"/>
        </w:rPr>
        <w:t>The Student role provides access to academic information pertinent to the individual student's enrolled courses. Students can view their course timetable, displaying all scheduled sessions for their enrolled courses. They access assignment details and submit their work through the file upload interface. Students view their own attendance records, assignment scores, and composite grade across all enrolled courses. The student dashboard provides a personal academic summary. Students cannot view other students' data, access teacher functions, or perform any administrative operations.</w:t>
      </w:r>
    </w:p>
    <w:p w14:paraId="563FC5DB">
      <w:pPr>
        <w:spacing w:before="120" w:after="120" w:line="360" w:lineRule="auto"/>
        <w:ind w:firstLine="720"/>
        <w:jc w:val="both"/>
      </w:pPr>
      <w:r>
        <w:rPr>
          <w:rFonts w:ascii="Times New Roman" w:hAnsi="Times New Roman" w:eastAsia="Times New Roman" w:cs="Times New Roman"/>
          <w:sz w:val="24"/>
          <w:szCs w:val="24"/>
        </w:rPr>
        <w:t>RBAC enforcement is implemented at two independent architectural layers, providing defence-in-depth:</w:t>
      </w:r>
    </w:p>
    <w:p w14:paraId="57AF1047">
      <w:pPr>
        <w:spacing w:before="120" w:after="120" w:line="360" w:lineRule="auto"/>
        <w:ind w:firstLine="720"/>
        <w:jc w:val="both"/>
      </w:pPr>
      <w:r>
        <w:rPr>
          <w:rFonts w:ascii="Times New Roman" w:hAnsi="Times New Roman" w:eastAsia="Times New Roman" w:cs="Times New Roman"/>
          <w:sz w:val="24"/>
          <w:szCs w:val="24"/>
        </w:rPr>
        <w:t>At the frontend routing layer, React Router DOM protected route components intercept navigation attempts to role-restricted views. Before rendering a protected view, the protected route component checks the authenticated user's role from the global authentication context. If the role does not match the required role for the requested view, the component redirects the user to an appropriate alternative view (either the login page for unauthenticated users, or a 'Not Authorized' view for users with insufficient permissions). This client-side enforcement provides a smooth user experience, preventing unauthorized users from even viewing restricted UI components.</w:t>
      </w:r>
    </w:p>
    <w:p w14:paraId="43F40553">
      <w:pPr>
        <w:spacing w:before="120" w:after="120" w:line="360" w:lineRule="auto"/>
        <w:ind w:firstLine="720"/>
        <w:jc w:val="both"/>
      </w:pPr>
      <w:r>
        <w:rPr>
          <w:rFonts w:ascii="Times New Roman" w:hAnsi="Times New Roman" w:eastAsia="Times New Roman" w:cs="Times New Roman"/>
          <w:sz w:val="24"/>
          <w:szCs w:val="24"/>
        </w:rPr>
        <w:t>At the backend API layer, Python decorator functions — @admin_required, @teacher_required, @student_required, and @login_required — are applied to all Flask route handler functions that require specific role authorization. These decorators execute before the handler function body, inspecting the server-side session to verify the authenticated user's role. Requests from users without the required role are immediately rejected with an HTTP 403 Forbidden response, regardless of the request payload or any frontend-side access control. This server-side enforcement is essential because frontend restrictions can be bypassed by determined attackers using tools such as Postman, curl, or browser developer tools to craft direct API requests.</w:t>
      </w:r>
    </w:p>
    <w:p w14:paraId="6C978475">
      <w:pPr>
        <w:pStyle w:val="3"/>
        <w:spacing w:before="360" w:after="180"/>
      </w:pPr>
      <w:r>
        <w:rPr>
          <w:rFonts w:ascii="Times New Roman" w:hAnsi="Times New Roman" w:eastAsia="Times New Roman" w:cs="Times New Roman"/>
          <w:b/>
          <w:bCs/>
          <w:color w:val="2E75B6"/>
          <w:sz w:val="28"/>
          <w:szCs w:val="28"/>
        </w:rPr>
        <w:t>3.2 Course and Session Management</w:t>
      </w:r>
    </w:p>
    <w:p w14:paraId="6A643A19">
      <w:pPr>
        <w:spacing w:before="120" w:after="120" w:line="360" w:lineRule="auto"/>
        <w:ind w:firstLine="720"/>
        <w:jc w:val="both"/>
      </w:pPr>
      <w:r>
        <w:rPr>
          <w:rFonts w:ascii="Times New Roman" w:hAnsi="Times New Roman" w:eastAsia="Times New Roman" w:cs="Times New Roman"/>
          <w:sz w:val="24"/>
          <w:szCs w:val="24"/>
        </w:rPr>
        <w:t>EduFlow's course management module provides a comprehensive interface for the complete lifecycle management of academic courses and their associated scheduled sessions. The module is designed to reflect the actual administrative workflow of university course management, from initial course creation to day-to-day schedule management.</w:t>
      </w:r>
    </w:p>
    <w:p w14:paraId="03B07407">
      <w:pPr>
        <w:spacing w:before="120" w:after="120" w:line="360" w:lineRule="auto"/>
        <w:ind w:firstLine="720"/>
        <w:jc w:val="both"/>
      </w:pPr>
      <w:r>
        <w:rPr>
          <w:rFonts w:ascii="Times New Roman" w:hAnsi="Times New Roman" w:eastAsia="Times New Roman" w:cs="Times New Roman"/>
          <w:sz w:val="24"/>
          <w:szCs w:val="24"/>
        </w:rPr>
        <w:t>Administrators interact with the course management module to create new courses, providing the course title, a unique course code (used as the primary human-readable identifier), the number of credit hours, and the teacher assignment. The platform supports the full range of CRUD operations on the course catalogue: courses can be created, viewed, updated with modified parameters, and deleted when no longer offered. Course deletion is handled with appropriate consideration for referential integrity, with the system preventing deletion of courses that have active enrollments or associated session data.</w:t>
      </w:r>
    </w:p>
    <w:p w14:paraId="1662A627">
      <w:pPr>
        <w:spacing w:before="120" w:after="120" w:line="360" w:lineRule="auto"/>
        <w:ind w:firstLine="720"/>
        <w:jc w:val="both"/>
      </w:pPr>
      <w:r>
        <w:rPr>
          <w:rFonts w:ascii="Times New Roman" w:hAnsi="Times New Roman" w:eastAsia="Times New Roman" w:cs="Times New Roman"/>
          <w:sz w:val="24"/>
          <w:szCs w:val="24"/>
        </w:rPr>
        <w:t>A particularly significant architectural decision in the course management module is the normalization of course scheduling data. In many simpler LMS implementations — and in the manual systems that EduFlow aims to replace — schedule information is stored as unstructured text: a plain-language description such as 'Tuesday and Thursday, 10:00 AM – 11:30 AM, Room B-204'. While human-readable, this representation is computationally opaque: it cannot be queried, sorted, filtered, or used to detect scheduling conflicts programmatically.</w:t>
      </w:r>
    </w:p>
    <w:p w14:paraId="7DE48730">
      <w:pPr>
        <w:spacing w:before="120" w:after="120" w:line="360" w:lineRule="auto"/>
        <w:ind w:firstLine="720"/>
        <w:jc w:val="both"/>
      </w:pPr>
      <w:r>
        <w:rPr>
          <w:rFonts w:ascii="Times New Roman" w:hAnsi="Times New Roman" w:eastAsia="Times New Roman" w:cs="Times New Roman"/>
          <w:sz w:val="24"/>
          <w:szCs w:val="24"/>
        </w:rPr>
        <w:t>EduFlow replaces this anti-pattern with a fully normalized relational structure. The class_sessions table stores each scheduled session as a discrete, structured record with the following typed attributes: course_id (integer foreign key referencing the courses table), day (enumerated string: Monday through Friday), start_time and end_time (structured time-format strings in HH:MM format), and room (alphanumeric identifier). This structured representation enables several capabilities unavailable with freeform text storage: programmatic generation of student timetable views sorted by day and time; server-side scheduling conflict detection queries; flexible filtering and sorting of session data in the user interface; and future integration with calendar export functionality.</w:t>
      </w:r>
    </w:p>
    <w:p w14:paraId="71EF75EC">
      <w:pPr>
        <w:spacing w:before="120" w:after="120" w:line="360" w:lineRule="auto"/>
        <w:ind w:firstLine="720"/>
        <w:jc w:val="both"/>
      </w:pPr>
      <w:r>
        <w:rPr>
          <w:rFonts w:ascii="Times New Roman" w:hAnsi="Times New Roman" w:eastAsia="Times New Roman" w:cs="Times New Roman"/>
          <w:sz w:val="24"/>
          <w:szCs w:val="24"/>
        </w:rPr>
        <w:t>Teachers interact with the session management interface to view their scheduled sessions, add new sessions for a course, modify session details, and delete sessions that are no longer required. The scheduling interface enforces basic consistency constraints — for example, ensuring that start_time precedes end_time — and provides informational warnings when a proposed new session overlaps with an existing session in the same room.</w:t>
      </w:r>
    </w:p>
    <w:p w14:paraId="4D1C7604">
      <w:pPr>
        <w:pStyle w:val="3"/>
        <w:spacing w:before="360" w:after="180"/>
      </w:pPr>
      <w:r>
        <w:rPr>
          <w:rFonts w:ascii="Times New Roman" w:hAnsi="Times New Roman" w:eastAsia="Times New Roman" w:cs="Times New Roman"/>
          <w:b/>
          <w:bCs/>
          <w:color w:val="2E75B6"/>
          <w:sz w:val="28"/>
          <w:szCs w:val="28"/>
        </w:rPr>
        <w:t>3.3 Assignment Management and File Upload System</w:t>
      </w:r>
    </w:p>
    <w:p w14:paraId="7E28BE50">
      <w:pPr>
        <w:spacing w:before="120" w:after="120" w:line="360" w:lineRule="auto"/>
        <w:ind w:firstLine="720"/>
        <w:jc w:val="both"/>
      </w:pPr>
      <w:r>
        <w:rPr>
          <w:rFonts w:ascii="Times New Roman" w:hAnsi="Times New Roman" w:eastAsia="Times New Roman" w:cs="Times New Roman"/>
          <w:sz w:val="24"/>
          <w:szCs w:val="24"/>
        </w:rPr>
        <w:t>The assignment management module supports the complete digital workflow for academic task dissemination and collection, replacing the combination of physical handout distribution, email attachment exchange, and manual submission tracking that characterizes many current institutional practices.</w:t>
      </w:r>
    </w:p>
    <w:p w14:paraId="1FB37096">
      <w:pPr>
        <w:spacing w:before="120" w:after="120" w:line="360" w:lineRule="auto"/>
        <w:ind w:firstLine="720"/>
        <w:jc w:val="both"/>
      </w:pPr>
      <w:r>
        <w:rPr>
          <w:rFonts w:ascii="Times New Roman" w:hAnsi="Times New Roman" w:eastAsia="Times New Roman" w:cs="Times New Roman"/>
          <w:sz w:val="24"/>
          <w:szCs w:val="24"/>
        </w:rPr>
        <w:t>Teachers create assignment entries through a structured creation interface that captures all relevant assignment metadata: a descriptive title, a detailed description of the task requirements, any resource files provided to students, the maximum attainable score, and the submission deadline (stored as a date-time value). Published assignments are immediately visible to enrolled students in their course view, providing a centralized, persistent record of all assigned work accessible at any time.</w:t>
      </w:r>
    </w:p>
    <w:p w14:paraId="35182280">
      <w:pPr>
        <w:spacing w:before="120" w:after="120" w:line="360" w:lineRule="auto"/>
        <w:ind w:firstLine="720"/>
        <w:jc w:val="both"/>
      </w:pPr>
      <w:r>
        <w:rPr>
          <w:rFonts w:ascii="Times New Roman" w:hAnsi="Times New Roman" w:eastAsia="Times New Roman" w:cs="Times New Roman"/>
          <w:sz w:val="24"/>
          <w:szCs w:val="24"/>
        </w:rPr>
        <w:t>The submission interface presents enrolled students with a list of open assignments for each enrolled course. For each assignment, the student can view the full description, the maximum score, and the remaining time until the submission deadline. The file upload widget supports drag-and-drop file selection in addition to the traditional click-to-browse interaction, accepting files in the following formats: PDF documents, Microsoft Word documents (DOC and DOCX), PNG images, and JPEG images. The interface enforces a maximum file size of 20 MB, displaying a clear error message for oversized files before they are transmitted to the server.</w:t>
      </w:r>
    </w:p>
    <w:p w14:paraId="1BF4D37C">
      <w:pPr>
        <w:spacing w:before="120" w:after="120" w:line="360" w:lineRule="auto"/>
        <w:ind w:firstLine="720"/>
        <w:jc w:val="both"/>
      </w:pPr>
      <w:r>
        <w:rPr>
          <w:rFonts w:ascii="Times New Roman" w:hAnsi="Times New Roman" w:eastAsia="Times New Roman" w:cs="Times New Roman"/>
          <w:sz w:val="24"/>
          <w:szCs w:val="24"/>
        </w:rPr>
        <w:t>On the server side, the file upload processing pipeline implements several layers of validation and security:</w:t>
      </w:r>
    </w:p>
    <w:p w14:paraId="3C47C98A">
      <w:pPr>
        <w:pStyle w:val="17"/>
        <w:numPr>
          <w:ilvl w:val="0"/>
          <w:numId w:val="1"/>
        </w:numPr>
        <w:spacing w:before="80" w:after="80" w:line="340" w:lineRule="auto"/>
      </w:pPr>
      <w:r>
        <w:rPr>
          <w:rFonts w:ascii="Times New Roman" w:hAnsi="Times New Roman" w:eastAsia="Times New Roman" w:cs="Times New Roman"/>
          <w:sz w:val="24"/>
          <w:szCs w:val="24"/>
        </w:rPr>
        <w:t>File extension validation: The Werkzeug library's secure_filename function processes the submitted filename to remove any path traversal sequences or special characters that could be exploited in a path injection attack. The sanitized extension is then validated against an explicit allowlist of permitted file types.</w:t>
      </w:r>
    </w:p>
    <w:p w14:paraId="652F174B">
      <w:pPr>
        <w:pStyle w:val="17"/>
        <w:numPr>
          <w:ilvl w:val="0"/>
          <w:numId w:val="1"/>
        </w:numPr>
        <w:spacing w:before="80" w:after="80" w:line="340" w:lineRule="auto"/>
      </w:pPr>
      <w:r>
        <w:rPr>
          <w:rFonts w:ascii="Times New Roman" w:hAnsi="Times New Roman" w:eastAsia="Times New Roman" w:cs="Times New Roman"/>
          <w:sz w:val="24"/>
          <w:szCs w:val="24"/>
        </w:rPr>
        <w:t>File size enforcement: The Flask application is configured with a maximum content length setting that causes the framework to return an HTTP 413 Payload Too Large response for uploads exceeding the configured threshold before the file data is fully received, limiting the potential for denial-of-service via oversized upload.</w:t>
      </w:r>
    </w:p>
    <w:p w14:paraId="78582814">
      <w:pPr>
        <w:pStyle w:val="17"/>
        <w:numPr>
          <w:ilvl w:val="0"/>
          <w:numId w:val="1"/>
        </w:numPr>
        <w:spacing w:before="80" w:after="80" w:line="340" w:lineRule="auto"/>
      </w:pPr>
      <w:r>
        <w:rPr>
          <w:rFonts w:ascii="Times New Roman" w:hAnsi="Times New Roman" w:eastAsia="Times New Roman" w:cs="Times New Roman"/>
          <w:sz w:val="24"/>
          <w:szCs w:val="24"/>
        </w:rPr>
        <w:t>UUID-based filename generation: A version-4 UUID (universally unique identifier) string is prepended to the sanitized original filename, producing a server-side storage path that is globally unique and cannot be predicted or enumerated by an external attacker. This eliminates namespace collision between files submitted by different students for the same assignment.</w:t>
      </w:r>
    </w:p>
    <w:p w14:paraId="5A38EB07">
      <w:pPr>
        <w:pStyle w:val="17"/>
        <w:numPr>
          <w:ilvl w:val="0"/>
          <w:numId w:val="1"/>
        </w:numPr>
        <w:spacing w:before="80" w:after="80" w:line="340" w:lineRule="auto"/>
      </w:pPr>
      <w:r>
        <w:rPr>
          <w:rFonts w:ascii="Times New Roman" w:hAnsi="Times New Roman" w:eastAsia="Times New Roman" w:cs="Times New Roman"/>
          <w:sz w:val="24"/>
          <w:szCs w:val="24"/>
        </w:rPr>
        <w:t>Non-public storage directory: Uploaded files are stored in a directory that is not directly served by the web server, preventing direct URL-based file access. All file downloads are served through authenticated Flask route handlers that verify the requesting user's identity and authorization before serving the file.</w:t>
      </w:r>
    </w:p>
    <w:p w14:paraId="5476F380">
      <w:pPr>
        <w:spacing w:before="120" w:after="120" w:line="360" w:lineRule="auto"/>
        <w:ind w:firstLine="720"/>
        <w:jc w:val="both"/>
      </w:pPr>
      <w:r>
        <w:rPr>
          <w:rFonts w:ascii="Times New Roman" w:hAnsi="Times New Roman" w:eastAsia="Times New Roman" w:cs="Times New Roman"/>
          <w:sz w:val="24"/>
          <w:szCs w:val="24"/>
        </w:rPr>
        <w:t>After successful upload, the submission record is stored in the submissions table, capturing the student identifier, assignment identifier, server-side file path, upload timestamp, and initially null score and feedback fields. The teacher grading interface displays all submissions for each assignment, allowing the teacher to download and review the submitted file, enter a numerical score, and provide textual feedback. Upon grade submission, the composite grade calculation engine is immediately invoked to update the student's aggregate score.</w:t>
      </w:r>
    </w:p>
    <w:p w14:paraId="6C01EBFF">
      <w:pPr>
        <w:pStyle w:val="3"/>
        <w:spacing w:before="360" w:after="180"/>
      </w:pPr>
      <w:r>
        <w:rPr>
          <w:rFonts w:ascii="Times New Roman" w:hAnsi="Times New Roman" w:eastAsia="Times New Roman" w:cs="Times New Roman"/>
          <w:b/>
          <w:bCs/>
          <w:color w:val="2E75B6"/>
          <w:sz w:val="28"/>
          <w:szCs w:val="28"/>
        </w:rPr>
        <w:t>3.4 Composite Grade Calculation Engine</w:t>
      </w:r>
    </w:p>
    <w:p w14:paraId="670D996B">
      <w:pPr>
        <w:spacing w:before="120" w:after="120" w:line="360" w:lineRule="auto"/>
        <w:ind w:firstLine="720"/>
        <w:jc w:val="both"/>
      </w:pPr>
      <w:r>
        <w:rPr>
          <w:rFonts w:ascii="Times New Roman" w:hAnsi="Times New Roman" w:eastAsia="Times New Roman" w:cs="Times New Roman"/>
          <w:sz w:val="24"/>
          <w:szCs w:val="24"/>
        </w:rPr>
        <w:t>The automated composite grade calculation engine represents one of EduFlow's most technically significant contributions. The design of academic grading systems is a domain where software engineering decisions have direct consequences for both individual students and institutional integrity. A poorly designed grading system — one that is susceptible to manipulation, produces inconsistent results, or fails to accurately reflect the intended weighting policy — can undermine trust in the platform and create genuine academic harm.</w:t>
      </w:r>
    </w:p>
    <w:p w14:paraId="37AFCE78">
      <w:pPr>
        <w:spacing w:before="120" w:after="120" w:line="360" w:lineRule="auto"/>
        <w:ind w:firstLine="720"/>
        <w:jc w:val="both"/>
      </w:pPr>
      <w:r>
        <w:rPr>
          <w:rFonts w:ascii="Times New Roman" w:hAnsi="Times New Roman" w:eastAsia="Times New Roman" w:cs="Times New Roman"/>
          <w:sz w:val="24"/>
          <w:szCs w:val="24"/>
        </w:rPr>
        <w:t>EduFlow's grading engine is designed around four core principles: accuracy, consistency, transparency, and manipulation-resistance. The composite grade formula employs the following weighted calculation:</w:t>
      </w:r>
    </w:p>
    <w:p w14:paraId="2900E945">
      <w:pPr>
        <w:spacing w:before="240" w:after="240"/>
        <w:jc w:val="center"/>
      </w:pPr>
      <w:r>
        <w:rPr>
          <w:rFonts w:ascii="Times New Roman" w:hAnsi="Times New Roman" w:eastAsia="Times New Roman" w:cs="Times New Roman"/>
          <w:b/>
          <w:bCs/>
          <w:color w:val="1F3864"/>
          <w:sz w:val="26"/>
          <w:szCs w:val="26"/>
        </w:rPr>
        <w:t>Composite Score = (Attendance% × 0.10) + (Assignment Average × 0.40) + (Exam Score × 0.50)</w:t>
      </w:r>
    </w:p>
    <w:p w14:paraId="481C1E87">
      <w:pPr>
        <w:spacing w:before="120" w:after="120" w:line="360" w:lineRule="auto"/>
        <w:ind w:firstLine="720"/>
        <w:jc w:val="both"/>
      </w:pPr>
      <w:r>
        <w:rPr>
          <w:rFonts w:ascii="Times New Roman" w:hAnsi="Times New Roman" w:eastAsia="Times New Roman" w:cs="Times New Roman"/>
          <w:sz w:val="24"/>
          <w:szCs w:val="24"/>
        </w:rPr>
        <w:t>The weighting rationale reflects typical practice in Pakistani undergraduate engineering programmes, where examinations are the primary assessment vehicle (50%), continuous assessment via assignments provides significant ongoing feedback (40%), and attendance is recognized as a determinant of academic engagement (10%). The formula is implemented as a configurable parameter, allowing institutional administrators to adjust the weightings to reflect their specific assessment policy.</w:t>
      </w:r>
    </w:p>
    <w:p w14:paraId="19C48CAF">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200"/>
        <w:gridCol w:w="2200"/>
        <w:gridCol w:w="3760"/>
      </w:tblGrid>
      <w:tr w14:paraId="0AAA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4D13B612">
            <w:pPr>
              <w:jc w:val="center"/>
            </w:pPr>
            <w:r>
              <w:rPr>
                <w:rFonts w:ascii="Times New Roman" w:hAnsi="Times New Roman" w:eastAsia="Times New Roman" w:cs="Times New Roman"/>
                <w:b/>
                <w:bCs/>
                <w:color w:val="FFFFFF"/>
                <w:sz w:val="20"/>
                <w:szCs w:val="20"/>
              </w:rPr>
              <w:t>Component</w:t>
            </w:r>
          </w:p>
        </w:tc>
        <w:tc>
          <w:tcPr>
            <w:tcW w:w="1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FB7C76E">
            <w:pPr>
              <w:jc w:val="center"/>
            </w:pPr>
            <w:r>
              <w:rPr>
                <w:rFonts w:ascii="Times New Roman" w:hAnsi="Times New Roman" w:eastAsia="Times New Roman" w:cs="Times New Roman"/>
                <w:b/>
                <w:bCs/>
                <w:color w:val="FFFFFF"/>
                <w:sz w:val="20"/>
                <w:szCs w:val="20"/>
              </w:rPr>
              <w:t>Weight</w:t>
            </w:r>
          </w:p>
        </w:tc>
        <w:tc>
          <w:tcPr>
            <w:tcW w:w="2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BBC6D75">
            <w:pPr>
              <w:jc w:val="center"/>
            </w:pPr>
            <w:r>
              <w:rPr>
                <w:rFonts w:ascii="Times New Roman" w:hAnsi="Times New Roman" w:eastAsia="Times New Roman" w:cs="Times New Roman"/>
                <w:b/>
                <w:bCs/>
                <w:color w:val="FFFFFF"/>
                <w:sz w:val="20"/>
                <w:szCs w:val="20"/>
              </w:rPr>
              <w:t>Data Source</w:t>
            </w:r>
          </w:p>
        </w:tc>
        <w:tc>
          <w:tcPr>
            <w:tcW w:w="37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31FE0CE3">
            <w:pPr>
              <w:jc w:val="center"/>
            </w:pPr>
            <w:r>
              <w:rPr>
                <w:rFonts w:ascii="Times New Roman" w:hAnsi="Times New Roman" w:eastAsia="Times New Roman" w:cs="Times New Roman"/>
                <w:b/>
                <w:bCs/>
                <w:color w:val="FFFFFF"/>
                <w:sz w:val="20"/>
                <w:szCs w:val="20"/>
              </w:rPr>
              <w:t>Calculation Method</w:t>
            </w:r>
          </w:p>
        </w:tc>
      </w:tr>
      <w:tr w14:paraId="1F20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39E8A37">
            <w:pPr>
              <w:jc w:val="left"/>
            </w:pPr>
            <w:r>
              <w:rPr>
                <w:rFonts w:ascii="Times New Roman" w:hAnsi="Times New Roman" w:eastAsia="Times New Roman" w:cs="Times New Roman"/>
                <w:sz w:val="20"/>
                <w:szCs w:val="20"/>
              </w:rPr>
              <w:t>Attendance</w:t>
            </w:r>
          </w:p>
        </w:tc>
        <w:tc>
          <w:tcPr>
            <w:tcW w:w="1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4041C8B">
            <w:pPr>
              <w:jc w:val="left"/>
            </w:pPr>
            <w:r>
              <w:rPr>
                <w:rFonts w:ascii="Times New Roman" w:hAnsi="Times New Roman" w:eastAsia="Times New Roman" w:cs="Times New Roman"/>
                <w:sz w:val="20"/>
                <w:szCs w:val="20"/>
              </w:rPr>
              <w:t>10%</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3B27E69">
            <w:pPr>
              <w:jc w:val="left"/>
            </w:pPr>
            <w:r>
              <w:rPr>
                <w:rFonts w:ascii="Times New Roman" w:hAnsi="Times New Roman" w:eastAsia="Times New Roman" w:cs="Times New Roman"/>
                <w:sz w:val="20"/>
                <w:szCs w:val="20"/>
              </w:rPr>
              <w:t>attendance table</w:t>
            </w:r>
          </w:p>
        </w:tc>
        <w:tc>
          <w:tcPr>
            <w:tcW w:w="37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54832A6">
            <w:pPr>
              <w:jc w:val="left"/>
            </w:pPr>
            <w:r>
              <w:rPr>
                <w:rFonts w:ascii="Times New Roman" w:hAnsi="Times New Roman" w:eastAsia="Times New Roman" w:cs="Times New Roman"/>
                <w:sz w:val="20"/>
                <w:szCs w:val="20"/>
              </w:rPr>
              <w:t>COUNT(present=True) / COUNT(total_sessions) × 100</w:t>
            </w:r>
          </w:p>
        </w:tc>
      </w:tr>
      <w:tr w14:paraId="5281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86BA6F">
            <w:pPr>
              <w:jc w:val="left"/>
            </w:pPr>
            <w:r>
              <w:rPr>
                <w:rFonts w:ascii="Times New Roman" w:hAnsi="Times New Roman" w:eastAsia="Times New Roman" w:cs="Times New Roman"/>
                <w:sz w:val="20"/>
                <w:szCs w:val="20"/>
              </w:rPr>
              <w:t>Assignment Average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7B7B3EE">
            <w:pPr>
              <w:jc w:val="left"/>
            </w:pPr>
            <w:r>
              <w:rPr>
                <w:rFonts w:ascii="Times New Roman" w:hAnsi="Times New Roman" w:eastAsia="Times New Roman" w:cs="Times New Roman"/>
                <w:sz w:val="20"/>
                <w:szCs w:val="20"/>
              </w:rPr>
              <w:t>40%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4EBD1B">
            <w:pPr>
              <w:jc w:val="left"/>
            </w:pPr>
            <w:r>
              <w:rPr>
                <w:rFonts w:ascii="Times New Roman" w:hAnsi="Times New Roman" w:eastAsia="Times New Roman" w:cs="Times New Roman"/>
                <w:sz w:val="20"/>
                <w:szCs w:val="20"/>
              </w:rPr>
              <w:t>submissions table</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A5EBB7B">
            <w:pPr>
              <w:jc w:val="left"/>
            </w:pPr>
            <w:r>
              <w:rPr>
                <w:rFonts w:ascii="Times New Roman" w:hAnsi="Times New Roman" w:eastAsia="Times New Roman" w:cs="Times New Roman"/>
                <w:sz w:val="20"/>
                <w:szCs w:val="20"/>
              </w:rPr>
              <w:t>SUM(graded_scores) / COUNT(graded_submissions)</w:t>
            </w:r>
          </w:p>
        </w:tc>
      </w:tr>
      <w:tr w14:paraId="26B2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73318FB">
            <w:pPr>
              <w:jc w:val="left"/>
            </w:pPr>
            <w:r>
              <w:rPr>
                <w:rFonts w:ascii="Times New Roman" w:hAnsi="Times New Roman" w:eastAsia="Times New Roman" w:cs="Times New Roman"/>
                <w:sz w:val="20"/>
                <w:szCs w:val="20"/>
              </w:rPr>
              <w:t>Examination Score</w:t>
            </w:r>
          </w:p>
        </w:tc>
        <w:tc>
          <w:tcPr>
            <w:tcW w:w="1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38D7A37">
            <w:pPr>
              <w:jc w:val="left"/>
            </w:pPr>
            <w:r>
              <w:rPr>
                <w:rFonts w:ascii="Times New Roman" w:hAnsi="Times New Roman" w:eastAsia="Times New Roman" w:cs="Times New Roman"/>
                <w:sz w:val="20"/>
                <w:szCs w:val="20"/>
              </w:rPr>
              <w:t>50%</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688F217">
            <w:pPr>
              <w:jc w:val="left"/>
            </w:pPr>
            <w:r>
              <w:rPr>
                <w:rFonts w:ascii="Times New Roman" w:hAnsi="Times New Roman" w:eastAsia="Times New Roman" w:cs="Times New Roman"/>
                <w:sz w:val="20"/>
                <w:szCs w:val="20"/>
              </w:rPr>
              <w:t>grades table</w:t>
            </w:r>
          </w:p>
        </w:tc>
        <w:tc>
          <w:tcPr>
            <w:tcW w:w="37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B9BFE5E">
            <w:pPr>
              <w:jc w:val="left"/>
            </w:pPr>
            <w:r>
              <w:rPr>
                <w:rFonts w:ascii="Times New Roman" w:hAnsi="Times New Roman" w:eastAsia="Times New Roman" w:cs="Times New Roman"/>
                <w:sz w:val="20"/>
                <w:szCs w:val="20"/>
              </w:rPr>
              <w:t>Directly entered by teacher as percentage</w:t>
            </w:r>
          </w:p>
        </w:tc>
      </w:tr>
      <w:tr w14:paraId="5221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0FCF79">
            <w:pPr>
              <w:jc w:val="left"/>
            </w:pPr>
            <w:r>
              <w:rPr>
                <w:rFonts w:ascii="Times New Roman" w:hAnsi="Times New Roman" w:eastAsia="Times New Roman" w:cs="Times New Roman"/>
                <w:sz w:val="20"/>
                <w:szCs w:val="20"/>
              </w:rPr>
              <w:t>Composite Score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4CACE0">
            <w:pPr>
              <w:jc w:val="left"/>
            </w:pPr>
            <w:r>
              <w:rPr>
                <w:rFonts w:ascii="Times New Roman" w:hAnsi="Times New Roman" w:eastAsia="Times New Roman" w:cs="Times New Roman"/>
                <w:sz w:val="20"/>
                <w:szCs w:val="20"/>
              </w:rPr>
              <w:t>100%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75E429">
            <w:pPr>
              <w:jc w:val="left"/>
            </w:pPr>
            <w:r>
              <w:rPr>
                <w:rFonts w:ascii="Times New Roman" w:hAnsi="Times New Roman" w:eastAsia="Times New Roman" w:cs="Times New Roman"/>
                <w:sz w:val="20"/>
                <w:szCs w:val="20"/>
              </w:rPr>
              <w:t>Computed</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10889C3">
            <w:pPr>
              <w:jc w:val="left"/>
            </w:pPr>
            <w:r>
              <w:rPr>
                <w:rFonts w:ascii="Times New Roman" w:hAnsi="Times New Roman" w:eastAsia="Times New Roman" w:cs="Times New Roman"/>
                <w:sz w:val="20"/>
                <w:szCs w:val="20"/>
              </w:rPr>
              <w:t>(Att×0.10) + (Assign×0.40) + (Exam×0.50)</w:t>
            </w:r>
          </w:p>
        </w:tc>
      </w:tr>
    </w:tbl>
    <w:p w14:paraId="50FB0200">
      <w:pPr>
        <w:spacing w:before="80" w:after="200"/>
        <w:jc w:val="center"/>
      </w:pPr>
      <w:r>
        <w:rPr>
          <w:rFonts w:ascii="Times New Roman" w:hAnsi="Times New Roman" w:eastAsia="Times New Roman" w:cs="Times New Roman"/>
          <w:i/>
          <w:iCs/>
          <w:color w:val="555555"/>
          <w:sz w:val="20"/>
          <w:szCs w:val="20"/>
        </w:rPr>
        <w:t>Table 5 (embedded): Composite Grade Weighting Schema</w:t>
      </w:r>
    </w:p>
    <w:p w14:paraId="44C69F12">
      <w:pPr>
        <w:spacing w:before="120" w:after="120" w:line="360" w:lineRule="auto"/>
        <w:ind w:firstLine="720"/>
        <w:jc w:val="both"/>
      </w:pPr>
      <w:r>
        <w:rPr>
          <w:rFonts w:ascii="Times New Roman" w:hAnsi="Times New Roman" w:eastAsia="Times New Roman" w:cs="Times New Roman"/>
          <w:sz w:val="24"/>
          <w:szCs w:val="24"/>
        </w:rPr>
        <w:t>The calculation engine is implemented as a discrete, stateless Python function: calculate_composite(student_id, course_id, exam_score, db). The function's discrete, stateless design ensures that it can be independently unit-tested with controlled input data, eliminating the risk of side effects from other parts of the system. The function is invoked on every grade-affecting write operation: when attendance is marked, when an assignment submission is graded, and when an examination score is entered or updated.</w:t>
      </w:r>
    </w:p>
    <w:p w14:paraId="6406CA54">
      <w:pPr>
        <w:spacing w:before="120" w:after="120" w:line="360" w:lineRule="auto"/>
        <w:ind w:firstLine="720"/>
        <w:jc w:val="both"/>
      </w:pPr>
      <w:r>
        <w:rPr>
          <w:rFonts w:ascii="Times New Roman" w:hAnsi="Times New Roman" w:eastAsia="Times New Roman" w:cs="Times New Roman"/>
          <w:sz w:val="24"/>
          <w:szCs w:val="24"/>
        </w:rPr>
        <w:t>A critical architectural decision — and one that differentiates EduFlow from many simpler LMS implementations — is the exclusive location of all grade calculation logic in the server-side Python layer. No grade computation occurs in the frontend JavaScript code. The frontend is strictly a consumer of pre-computed composite scores retrieved from the API; it has no access to the raw component scores or the weighting formula. This design prevents a class of potential grade manipulation attacks in which a technically sophisticated student modifies frontend JavaScript execution to compute a more favourable composite score.</w:t>
      </w:r>
    </w:p>
    <w:p w14:paraId="0F98758C">
      <w:pPr>
        <w:pStyle w:val="3"/>
        <w:spacing w:before="360" w:after="180"/>
      </w:pPr>
      <w:r>
        <w:rPr>
          <w:rFonts w:ascii="Times New Roman" w:hAnsi="Times New Roman" w:eastAsia="Times New Roman" w:cs="Times New Roman"/>
          <w:b/>
          <w:bCs/>
          <w:color w:val="2E75B6"/>
          <w:sz w:val="28"/>
          <w:szCs w:val="28"/>
        </w:rPr>
        <w:t>3.5 Analytics Dashboards</w:t>
      </w:r>
    </w:p>
    <w:p w14:paraId="1B6AB9E4">
      <w:pPr>
        <w:spacing w:before="120" w:after="120" w:line="360" w:lineRule="auto"/>
        <w:ind w:firstLine="720"/>
        <w:jc w:val="both"/>
      </w:pPr>
      <w:r>
        <w:rPr>
          <w:rFonts w:ascii="Times New Roman" w:hAnsi="Times New Roman" w:eastAsia="Times New Roman" w:cs="Times New Roman"/>
          <w:sz w:val="24"/>
          <w:szCs w:val="24"/>
        </w:rPr>
        <w:t>Role-specific analytics dashboards provide each stakeholder category with actionable, data-driven insights relevant to their specific operational context. The dashboards are implemented as dynamic, real-time data visualizations that query the database on each page load, ensuring that the displayed data always reflects the most current system state.</w:t>
      </w:r>
    </w:p>
    <w:p w14:paraId="6725B797">
      <w:pPr>
        <w:spacing w:before="120" w:after="120" w:line="360" w:lineRule="auto"/>
        <w:ind w:firstLine="720"/>
        <w:jc w:val="both"/>
      </w:pPr>
      <w:r>
        <w:rPr>
          <w:rFonts w:ascii="Times New Roman" w:hAnsi="Times New Roman" w:eastAsia="Times New Roman" w:cs="Times New Roman"/>
          <w:b/>
          <w:bCs/>
          <w:sz w:val="24"/>
          <w:szCs w:val="24"/>
        </w:rPr>
        <w:t>Administrator Dashboard:</w:t>
      </w:r>
    </w:p>
    <w:p w14:paraId="0D4B922B">
      <w:pPr>
        <w:spacing w:before="120" w:after="120" w:line="360" w:lineRule="auto"/>
        <w:ind w:firstLine="720"/>
        <w:jc w:val="both"/>
      </w:pPr>
      <w:r>
        <w:rPr>
          <w:rFonts w:ascii="Times New Roman" w:hAnsi="Times New Roman" w:eastAsia="Times New Roman" w:cs="Times New Roman"/>
          <w:sz w:val="24"/>
          <w:szCs w:val="24"/>
        </w:rPr>
        <w:t>The Administrator dashboard provides an institution-wide overview of platform utilization and academic performance. Key performance indicators (KPIs) displayed include: total registered user counts disaggregated by role (Administrators, Teachers, Students), total course count in the current catalogue, total enrollment count across all courses, average composite score across all students and courses, and a breakdown of assignment submission rates by course. These metrics provide institutional leadership with a real-time snapshot of platform adoption and academic outcomes, supporting evidence-based administrative decision-making.</w:t>
      </w:r>
    </w:p>
    <w:p w14:paraId="51807D54">
      <w:pPr>
        <w:spacing w:before="120" w:after="120" w:line="360" w:lineRule="auto"/>
        <w:ind w:firstLine="720"/>
        <w:jc w:val="both"/>
      </w:pPr>
      <w:r>
        <w:rPr>
          <w:rFonts w:ascii="Times New Roman" w:hAnsi="Times New Roman" w:eastAsia="Times New Roman" w:cs="Times New Roman"/>
          <w:b/>
          <w:bCs/>
          <w:sz w:val="24"/>
          <w:szCs w:val="24"/>
        </w:rPr>
        <w:t>Teacher Dashboard:</w:t>
      </w:r>
    </w:p>
    <w:p w14:paraId="68C2416B">
      <w:pPr>
        <w:spacing w:before="120" w:after="120" w:line="360" w:lineRule="auto"/>
        <w:ind w:firstLine="720"/>
        <w:jc w:val="both"/>
      </w:pPr>
      <w:r>
        <w:rPr>
          <w:rFonts w:ascii="Times New Roman" w:hAnsi="Times New Roman" w:eastAsia="Times New Roman" w:cs="Times New Roman"/>
          <w:sz w:val="24"/>
          <w:szCs w:val="24"/>
        </w:rPr>
        <w:t>The Teacher dashboard presents per-course summaries for each course assigned to the authenticated teacher. For each course, the dashboard displays: current enrollment count, average attendance rate, distribution of assignment submission statuses (submitted, pending, overdue), average assignment score, and average composite grade. A performance distribution chart provides a visual representation of the grade distribution within the course, enabling the teacher to identify concerning patterns such as bimodal distributions (suggesting a subset of students who are significantly disengaged) or uniformly low scores (suggesting a course delivery challenge).</w:t>
      </w:r>
    </w:p>
    <w:p w14:paraId="36B31EA7">
      <w:pPr>
        <w:spacing w:before="120" w:after="120" w:line="360" w:lineRule="auto"/>
        <w:ind w:firstLine="720"/>
        <w:jc w:val="both"/>
      </w:pPr>
      <w:r>
        <w:rPr>
          <w:rFonts w:ascii="Times New Roman" w:hAnsi="Times New Roman" w:eastAsia="Times New Roman" w:cs="Times New Roman"/>
          <w:b/>
          <w:bCs/>
          <w:sz w:val="24"/>
          <w:szCs w:val="24"/>
        </w:rPr>
        <w:t>Student Dashboard:</w:t>
      </w:r>
    </w:p>
    <w:p w14:paraId="38D89329">
      <w:pPr>
        <w:spacing w:before="120" w:after="120" w:line="360" w:lineRule="auto"/>
        <w:ind w:firstLine="720"/>
        <w:jc w:val="both"/>
      </w:pPr>
      <w:r>
        <w:rPr>
          <w:rFonts w:ascii="Times New Roman" w:hAnsi="Times New Roman" w:eastAsia="Times New Roman" w:cs="Times New Roman"/>
          <w:sz w:val="24"/>
          <w:szCs w:val="24"/>
        </w:rPr>
        <w:t>The Student dashboard provides the individual student with a comprehensive view of their academic standing across all enrolled courses. For each enrolled course, the dashboard displays: the current composite score, the attendance percentage, a list of all assignments with their submission status and scores, and the timetable of scheduled sessions. A historical grade trajectory view — displaying composite score evolution across the academic term — provides students with insight into whether their performance is improving, stable, or declining over time, enabling timely self-intervention.</w:t>
      </w:r>
    </w:p>
    <w:p w14:paraId="46DC9A2A">
      <w:pPr>
        <w:pStyle w:val="3"/>
        <w:spacing w:before="360" w:after="180"/>
      </w:pPr>
      <w:r>
        <w:rPr>
          <w:rFonts w:ascii="Times New Roman" w:hAnsi="Times New Roman" w:eastAsia="Times New Roman" w:cs="Times New Roman"/>
          <w:b/>
          <w:bCs/>
          <w:color w:val="2E75B6"/>
          <w:sz w:val="28"/>
          <w:szCs w:val="28"/>
        </w:rPr>
        <w:t>3.6 Notification and Communication Module</w:t>
      </w:r>
    </w:p>
    <w:p w14:paraId="4B7E1D0F">
      <w:pPr>
        <w:spacing w:before="120" w:after="120" w:line="360" w:lineRule="auto"/>
        <w:ind w:firstLine="720"/>
        <w:jc w:val="both"/>
      </w:pPr>
      <w:r>
        <w:rPr>
          <w:rFonts w:ascii="Times New Roman" w:hAnsi="Times New Roman" w:eastAsia="Times New Roman" w:cs="Times New Roman"/>
          <w:sz w:val="24"/>
          <w:szCs w:val="24"/>
        </w:rPr>
        <w:t>The notification module provides a mechanism for disseminating time-sensitive information to relevant stakeholder groups within the platform. While the current implementation focuses on intra-platform notifications, the module's architecture is designed to support future integration with external communication channels.</w:t>
      </w:r>
    </w:p>
    <w:p w14:paraId="7C6AB905">
      <w:pPr>
        <w:spacing w:before="120" w:after="120" w:line="360" w:lineRule="auto"/>
        <w:ind w:firstLine="720"/>
        <w:jc w:val="both"/>
      </w:pPr>
      <w:r>
        <w:rPr>
          <w:rFonts w:ascii="Times New Roman" w:hAnsi="Times New Roman" w:eastAsia="Times New Roman" w:cs="Times New Roman"/>
          <w:sz w:val="24"/>
          <w:szCs w:val="24"/>
        </w:rPr>
        <w:t>Three principal notification categories are implemented in the current release:</w:t>
      </w:r>
    </w:p>
    <w:p w14:paraId="4BECF1BD">
      <w:pPr>
        <w:pStyle w:val="17"/>
        <w:numPr>
          <w:ilvl w:val="0"/>
          <w:numId w:val="1"/>
        </w:numPr>
        <w:spacing w:before="80" w:after="80" w:line="340" w:lineRule="auto"/>
      </w:pPr>
      <w:r>
        <w:rPr>
          <w:rFonts w:ascii="Times New Roman" w:hAnsi="Times New Roman" w:eastAsia="Times New Roman" w:cs="Times New Roman"/>
          <w:sz w:val="24"/>
          <w:szCs w:val="24"/>
        </w:rPr>
        <w:t>Assignment notifications: When a teacher creates a new assignment for a course, an intra-platform notification is generated for each enrolled student, informing them of the new assignment and its deadline. This ensures that students are promptly informed of new work regardless of whether they happen to be actively browsing the platform at the time of assignment creation.</w:t>
      </w:r>
    </w:p>
    <w:p w14:paraId="2BCF7B5B">
      <w:pPr>
        <w:pStyle w:val="17"/>
        <w:numPr>
          <w:ilvl w:val="0"/>
          <w:numId w:val="1"/>
        </w:numPr>
        <w:spacing w:before="80" w:after="80" w:line="340" w:lineRule="auto"/>
      </w:pPr>
      <w:r>
        <w:rPr>
          <w:rFonts w:ascii="Times New Roman" w:hAnsi="Times New Roman" w:eastAsia="Times New Roman" w:cs="Times New Roman"/>
          <w:sz w:val="24"/>
          <w:szCs w:val="24"/>
        </w:rPr>
        <w:t>Grade notifications: When a teacher grades a student submission, an intra-platform notification is sent to the relevant student, informing them that their submission has been graded and their composite score has been updated. This immediate feedback loop is particularly valuable for student motivation and academic engagement.</w:t>
      </w:r>
    </w:p>
    <w:p w14:paraId="2FE9EEC4">
      <w:pPr>
        <w:pStyle w:val="17"/>
        <w:numPr>
          <w:ilvl w:val="0"/>
          <w:numId w:val="1"/>
        </w:numPr>
        <w:spacing w:before="80" w:after="80" w:line="340" w:lineRule="auto"/>
      </w:pPr>
      <w:r>
        <w:rPr>
          <w:rFonts w:ascii="Times New Roman" w:hAnsi="Times New Roman" w:eastAsia="Times New Roman" w:cs="Times New Roman"/>
          <w:sz w:val="24"/>
          <w:szCs w:val="24"/>
        </w:rPr>
        <w:t>Session change notifications: When a teacher modifies or cancels a scheduled class session, enrolled students receive an intra-platform notification informing them of the change. This addresses one of the principal communication failures of manual systems, where schedule changes frequently fail to reach all affected students in a timely manner.</w:t>
      </w:r>
    </w:p>
    <w:p w14:paraId="2E568EB7">
      <w:pPr>
        <w:spacing w:before="120" w:after="120" w:line="360" w:lineRule="auto"/>
        <w:ind w:firstLine="720"/>
        <w:jc w:val="both"/>
      </w:pPr>
      <w:r>
        <w:rPr>
          <w:rFonts w:ascii="Times New Roman" w:hAnsi="Times New Roman" w:eastAsia="Times New Roman" w:cs="Times New Roman"/>
          <w:sz w:val="24"/>
          <w:szCs w:val="24"/>
        </w:rPr>
        <w:t>Notifications are stored in a dedicated notifications table in the database, recording the recipient user ID, notification type, message content, creation timestamp, and read status. The platform frontend polls the notification endpoint at regular intervals to display new notifications in a notification panel accessible from the application header. Unread notifications are indicated by a badge counter on the notification icon.</w:t>
      </w:r>
    </w:p>
    <w:p w14:paraId="4842D202">
      <w:pPr>
        <w:spacing w:before="120" w:after="120" w:line="360" w:lineRule="auto"/>
        <w:ind w:firstLine="720"/>
        <w:jc w:val="both"/>
      </w:pPr>
      <w:r>
        <w:rPr>
          <w:rFonts w:ascii="Times New Roman" w:hAnsi="Times New Roman" w:eastAsia="Times New Roman" w:cs="Times New Roman"/>
          <w:sz w:val="24"/>
          <w:szCs w:val="24"/>
        </w:rPr>
        <w:t>Future enhancements to the notification module — specifically, integration with external email services via SMTP and mobile push notifications via Firebase Cloud Messaging — are identified as priority items in the future work roadmap presented in Chapter 9.</w:t>
      </w:r>
    </w:p>
    <w:p w14:paraId="1EFB092F">
      <w:r>
        <w:br w:type="page"/>
      </w:r>
    </w:p>
    <w:p w14:paraId="0382CC4E">
      <w:pPr>
        <w:pStyle w:val="2"/>
        <w:spacing w:before="480" w:after="240"/>
      </w:pPr>
      <w:r>
        <w:rPr>
          <w:rFonts w:ascii="Times New Roman" w:hAnsi="Times New Roman" w:eastAsia="Times New Roman" w:cs="Times New Roman"/>
          <w:b/>
          <w:bCs/>
          <w:color w:val="1F3864"/>
          <w:sz w:val="36"/>
          <w:szCs w:val="36"/>
        </w:rPr>
        <w:t>Chapter 4: System Design and UML Diagrams</w:t>
      </w:r>
    </w:p>
    <w:p w14:paraId="73EE2CA7">
      <w:pPr>
        <w:spacing w:before="120" w:after="120" w:line="360" w:lineRule="auto"/>
        <w:ind w:firstLine="720"/>
        <w:jc w:val="both"/>
      </w:pPr>
      <w:r>
        <w:rPr>
          <w:rFonts w:ascii="Times New Roman" w:hAnsi="Times New Roman" w:eastAsia="Times New Roman" w:cs="Times New Roman"/>
          <w:sz w:val="24"/>
          <w:szCs w:val="24"/>
        </w:rPr>
        <w:t>This chapter presents the complete UML (Unified Modeling Language) design documentation for the EduFlow E-Learning Platform. The diagrams collectively capture the system's functional scope, structural organization, behavioral workflows, component interactions, and data model. Each diagram is accompanied by a detailed narrative description that explains the design decisions reflected in the diagram and their implications for the system's behavior.</w:t>
      </w:r>
    </w:p>
    <w:p w14:paraId="538C4774">
      <w:pPr>
        <w:spacing w:before="120" w:after="120" w:line="360" w:lineRule="auto"/>
        <w:ind w:firstLine="720"/>
        <w:jc w:val="both"/>
      </w:pPr>
      <w:r>
        <w:rPr>
          <w:rFonts w:ascii="Times New Roman" w:hAnsi="Times New Roman" w:eastAsia="Times New Roman" w:cs="Times New Roman"/>
          <w:sz w:val="24"/>
          <w:szCs w:val="24"/>
        </w:rPr>
        <w:t>All diagrams were developed iteratively throughout the system design phase, beginning with high-level functional models (Use Case and Component diagrams) and progressively refining toward detailed structural and behavioral specifications (Class, Activity, State, and Sequence diagrams). This progressive refinement approach, consistent with iterative software development methodologies, ensured that design decisions at each level of abstraction were informed by the insights gained from the previous level.</w:t>
      </w:r>
    </w:p>
    <w:p w14:paraId="0A1196E8">
      <w:pPr>
        <w:pStyle w:val="3"/>
        <w:spacing w:before="360" w:after="180"/>
      </w:pPr>
      <w:r>
        <w:rPr>
          <w:rFonts w:ascii="Times New Roman" w:hAnsi="Times New Roman" w:eastAsia="Times New Roman" w:cs="Times New Roman"/>
          <w:b/>
          <w:bCs/>
          <w:color w:val="2E75B6"/>
          <w:sz w:val="28"/>
          <w:szCs w:val="28"/>
        </w:rPr>
        <w:t>4.1 Use Case Diagram</w:t>
      </w:r>
    </w:p>
    <w:p w14:paraId="31504C7E">
      <w:pPr>
        <w:spacing w:before="120" w:after="120" w:line="360" w:lineRule="auto"/>
        <w:ind w:firstLine="720"/>
        <w:jc w:val="both"/>
      </w:pPr>
      <w:r>
        <w:rPr>
          <w:rFonts w:ascii="Times New Roman" w:hAnsi="Times New Roman" w:eastAsia="Times New Roman" w:cs="Times New Roman"/>
          <w:sz w:val="24"/>
          <w:szCs w:val="24"/>
        </w:rPr>
        <w:t>The Use Case Diagram provides a functional view of the EduFlow system, illustrating the capabilities available to each of the three principal actors and the boundaries of the system. Use cases represent discrete units of system functionality that deliver value to an actor; actors represent the roles that interact with the system.</w:t>
      </w:r>
    </w:p>
    <w:p w14:paraId="32A23AF8">
      <w:pPr>
        <w:spacing w:before="120" w:after="120" w:line="360" w:lineRule="auto"/>
        <w:ind w:firstLine="720"/>
        <w:jc w:val="both"/>
      </w:pPr>
      <w:r>
        <w:rPr>
          <w:rFonts w:ascii="Times New Roman" w:hAnsi="Times New Roman" w:eastAsia="Times New Roman" w:cs="Times New Roman"/>
          <w:sz w:val="24"/>
          <w:szCs w:val="24"/>
        </w:rPr>
        <w:t>Three principal actors are identified: Administrator, Teacher, and Student. A fourth actor, System, is identified for automated processes that are triggered internally rather than by user action — specifically, the composite grade recalculation triggered by grade-affecting events.</w:t>
      </w:r>
    </w:p>
    <w:p w14:paraId="794E13C8">
      <w:pPr>
        <w:spacing w:before="120" w:after="120" w:line="360" w:lineRule="auto"/>
        <w:ind w:firstLine="720"/>
        <w:jc w:val="both"/>
      </w:pPr>
      <w:r>
        <w:rPr>
          <w:rFonts w:ascii="Times New Roman" w:hAnsi="Times New Roman" w:eastAsia="Times New Roman" w:cs="Times New Roman"/>
          <w:sz w:val="24"/>
          <w:szCs w:val="24"/>
        </w:rPr>
        <w:t>The Administrator actor is associated with the following use cases: Authenticate (shared with Teacher and Student), Manage Users (create, update, deactivate accounts), Manage Courses (create, update, delete courses), Manage Enrollments (enroll and unenroll students), and View Institution Analytics. The Teacher actor is associated with: Authenticate, Manage Class Sessions (create, update, delete sessions for assigned courses), Create and Manage Assignments, Mark Attendance (per session per student), Grade Submissions (view, score, and provide feedback on student uploads), and View Course Analytics. The Student actor is associated with: Authenticate, View Course Timetable, Submit Assignments (file upload), and View Academic Record (grades, attendance, composite score).</w:t>
      </w:r>
    </w:p>
    <w:p w14:paraId="71D54085">
      <w:pPr>
        <w:spacing w:before="120" w:after="120" w:line="360" w:lineRule="auto"/>
        <w:ind w:firstLine="720"/>
        <w:jc w:val="both"/>
      </w:pPr>
      <w:r>
        <w:rPr>
          <w:rFonts w:ascii="Times New Roman" w:hAnsi="Times New Roman" w:eastAsia="Times New Roman" w:cs="Times New Roman"/>
          <w:sz w:val="24"/>
          <w:szCs w:val="24"/>
        </w:rPr>
        <w:t>The System actor is associated with: Recalculate Composite Grade (triggered on attendance update, assignment grading, or exam score entry). This use case represents the automated computation workflow documented in the Activity Diagram in Section 4.4.</w:t>
      </w:r>
    </w:p>
    <w:p w14:paraId="4CFB3D6A">
      <w:pPr>
        <w:spacing w:before="120" w:after="12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boundary encompasses all identified use cases. The diagram clearly delineates that actors interact with the system exclusively through their authorized use cases — no actor has direct access to the underlying data model or computation logic.</w:t>
      </w:r>
      <w:r>
        <w:rPr>
          <w:rFonts w:hint="default" w:ascii="Times New Roman" w:hAnsi="Times New Roman" w:cs="Times New Roman"/>
        </w:rPr>
        <w:drawing>
          <wp:inline distT="0" distB="0" distL="0" distR="0">
            <wp:extent cx="6191250" cy="457200"/>
            <wp:effectExtent l="0" t="0" r="0" b="0"/>
            <wp:docPr id="1" name="Figure 1: Use Case Diagram – EduFlow E-Learning Platform" descr="Figure 1: Use Case Diagram – EduFlow E-Learning Platform" title="Figure 1: Use Case Diagram – EduFlow E-Learn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Use Case Diagram – EduFlow E-Learning Platform" descr="Figure 1: Use Case Diagram – EduFlow E-Learning Platform" title="Figure 1: Use Case Diagram – EduFlow E-Learning Platform"/>
                    <pic:cNvPicPr>
                      <a:picLocks noChangeAspect="1" noChangeArrowheads="1"/>
                    </pic:cNvPicPr>
                  </pic:nvPicPr>
                  <pic:blipFill>
                    <a:blip r:embed="rId7"/>
                    <a:srcRect/>
                    <a:stretch>
                      <a:fillRect/>
                    </a:stretch>
                  </pic:blipFill>
                  <pic:spPr>
                    <a:xfrm>
                      <a:off x="0" y="0"/>
                      <a:ext cx="6191250" cy="457200"/>
                    </a:xfrm>
                    <a:prstGeom prst="rect">
                      <a:avLst/>
                    </a:prstGeom>
                  </pic:spPr>
                </pic:pic>
              </a:graphicData>
            </a:graphic>
          </wp:inline>
        </w:drawing>
      </w:r>
    </w:p>
    <w:p w14:paraId="2CF1D675">
      <w:pPr>
        <w:spacing w:before="80" w:after="200"/>
        <w:jc w:val="center"/>
      </w:pPr>
      <w:r>
        <w:rPr>
          <w:rFonts w:ascii="Times New Roman" w:hAnsi="Times New Roman" w:eastAsia="Times New Roman" w:cs="Times New Roman"/>
          <w:i/>
          <w:iCs/>
          <w:color w:val="555555"/>
          <w:sz w:val="20"/>
          <w:szCs w:val="20"/>
        </w:rPr>
        <w:t xml:space="preserve">Figure 1: Use Case Diagram – EduFlow E-Learning Platform </w:t>
      </w:r>
    </w:p>
    <w:p w14:paraId="158326B7">
      <w:pPr>
        <w:pStyle w:val="3"/>
        <w:spacing w:before="360" w:after="180"/>
      </w:pPr>
      <w:r>
        <w:rPr>
          <w:rFonts w:ascii="Times New Roman" w:hAnsi="Times New Roman" w:eastAsia="Times New Roman" w:cs="Times New Roman"/>
          <w:b/>
          <w:bCs/>
          <w:color w:val="2E75B6"/>
          <w:sz w:val="28"/>
          <w:szCs w:val="28"/>
        </w:rPr>
        <w:t>4.2 Component Diagram</w:t>
      </w:r>
    </w:p>
    <w:p w14:paraId="4F643014">
      <w:pPr>
        <w:spacing w:before="120" w:after="120" w:line="360" w:lineRule="auto"/>
        <w:ind w:firstLine="720"/>
        <w:jc w:val="both"/>
      </w:pPr>
      <w:r>
        <w:rPr>
          <w:rFonts w:ascii="Times New Roman" w:hAnsi="Times New Roman" w:eastAsia="Times New Roman" w:cs="Times New Roman"/>
          <w:sz w:val="24"/>
          <w:szCs w:val="24"/>
        </w:rPr>
        <w:t>The Component Diagram provides an architectural view of EduFlow's decomposition into its principal software components and the dependency and communication relationships between them. The diagram is organized across three architectural tiers: Client Side, Server Side, and Data and Storage.</w:t>
      </w:r>
    </w:p>
    <w:p w14:paraId="78AE9034">
      <w:pPr>
        <w:spacing w:before="120" w:after="120" w:line="360" w:lineRule="auto"/>
        <w:ind w:firstLine="720"/>
        <w:jc w:val="both"/>
      </w:pPr>
      <w:r>
        <w:rPr>
          <w:rFonts w:ascii="Times New Roman" w:hAnsi="Times New Roman" w:eastAsia="Times New Roman" w:cs="Times New Roman"/>
          <w:b/>
          <w:bCs/>
          <w:sz w:val="24"/>
          <w:szCs w:val="24"/>
        </w:rPr>
        <w:t>Client Side Tier:</w:t>
      </w:r>
    </w:p>
    <w:p w14:paraId="152FDAA1">
      <w:pPr>
        <w:spacing w:before="120" w:after="120" w:line="360" w:lineRule="auto"/>
        <w:ind w:firstLine="720"/>
        <w:jc w:val="both"/>
      </w:pPr>
      <w:r>
        <w:rPr>
          <w:rFonts w:ascii="Times New Roman" w:hAnsi="Times New Roman" w:eastAsia="Times New Roman" w:cs="Times New Roman"/>
          <w:sz w:val="24"/>
          <w:szCs w:val="24"/>
        </w:rPr>
        <w:t>The Client Side tier contains three principal components: the React Router component, which manages client-side navigation and enforces frontend route protection; the UI Components collection, which comprises the role-specific view components, forms, and dashboard panels that constitute the user-visible interface; and the Auth and State Context component, which provides the global authentication state management service used by all protected UI components. Dependencies among client-side components flow from UI Components toward Auth Context (for role and identity information) and from UI Components toward React Router (for navigation management).</w:t>
      </w:r>
    </w:p>
    <w:p w14:paraId="29125AC9">
      <w:pPr>
        <w:spacing w:before="120" w:after="120" w:line="360" w:lineRule="auto"/>
        <w:ind w:firstLine="720"/>
        <w:jc w:val="both"/>
      </w:pPr>
      <w:r>
        <w:rPr>
          <w:rFonts w:ascii="Times New Roman" w:hAnsi="Times New Roman" w:eastAsia="Times New Roman" w:cs="Times New Roman"/>
          <w:b/>
          <w:bCs/>
          <w:sz w:val="24"/>
          <w:szCs w:val="24"/>
        </w:rPr>
        <w:t>Server Side Tier:</w:t>
      </w:r>
    </w:p>
    <w:p w14:paraId="7D639901">
      <w:pPr>
        <w:spacing w:before="120" w:after="120" w:line="360" w:lineRule="auto"/>
        <w:ind w:firstLine="720"/>
        <w:jc w:val="both"/>
      </w:pPr>
      <w:r>
        <w:rPr>
          <w:rFonts w:ascii="Times New Roman" w:hAnsi="Times New Roman" w:eastAsia="Times New Roman" w:cs="Times New Roman"/>
          <w:sz w:val="24"/>
          <w:szCs w:val="24"/>
        </w:rPr>
        <w:t>The Server Side tier houses five principal components: the REST API Endpoints component, which serves as the primary interface for all client-server communication; the RBAC Middleware component, which intercepts all authenticated API requests and enforces role-based authorization; the Grade Calculation Engine, an isolated service component responsible for composite score computation; the File Upload Handler, which manages multipart form data processing and secure server-side file storage; and the Session Management component, which manages authentication state using Flask's server-side session mechanism.</w:t>
      </w:r>
    </w:p>
    <w:p w14:paraId="47C5496E">
      <w:pPr>
        <w:spacing w:before="120" w:after="120" w:line="360" w:lineRule="auto"/>
        <w:ind w:firstLine="720"/>
        <w:jc w:val="both"/>
      </w:pPr>
      <w:r>
        <w:rPr>
          <w:rFonts w:ascii="Times New Roman" w:hAnsi="Times New Roman" w:eastAsia="Times New Roman" w:cs="Times New Roman"/>
          <w:b/>
          <w:bCs/>
          <w:sz w:val="24"/>
          <w:szCs w:val="24"/>
        </w:rPr>
        <w:t>Data and Storage Tier:</w:t>
      </w:r>
    </w:p>
    <w:p w14:paraId="40C83B31">
      <w:pPr>
        <w:spacing w:before="120" w:after="120" w:line="360" w:lineRule="auto"/>
        <w:ind w:firstLine="720"/>
        <w:jc w:val="both"/>
      </w:pPr>
      <w:r>
        <w:rPr>
          <w:rFonts w:ascii="Times New Roman" w:hAnsi="Times New Roman" w:eastAsia="Times New Roman" w:cs="Times New Roman"/>
          <w:sz w:val="24"/>
          <w:szCs w:val="24"/>
        </w:rPr>
        <w:t>The Data and Storage tier comprises two components: the SQLite Database, which provides persistent, ACID-compliant storage for all relational data (users, courses, sessions, enrollments, assignments, submissions, grades, attendance, notifications); and the File System Upload Directory, which provides persistent storage for user-submitted assignment files.</w:t>
      </w:r>
    </w:p>
    <w:p w14:paraId="55994546">
      <w:pPr>
        <w:spacing w:before="120" w:after="12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dependency relationships between tiers flow in a consistent direction: Client Side components depend on Server Side components exclusively through the REST API interface; Server Side components depend on Data and Storage components for all persistence operations. This layered dependency structure enforces separation of concerns and supports independent testing of each tier.</w:t>
      </w:r>
    </w:p>
    <w:p w14:paraId="4A804798">
      <w:pPr>
        <w:spacing w:before="120" w:after="120" w:line="360" w:lineRule="auto"/>
        <w:jc w:val="both"/>
        <w:rPr>
          <w:rFonts w:ascii="Times New Roman" w:hAnsi="Times New Roman" w:eastAsia="Times New Roman" w:cs="Times New Roman"/>
          <w:sz w:val="24"/>
          <w:szCs w:val="24"/>
        </w:rPr>
      </w:pPr>
      <w:r>
        <w:rPr>
          <w:rFonts w:hint="default" w:ascii="Times New Roman" w:hAnsi="Times New Roman" w:cs="Times New Roman"/>
        </w:rPr>
        <w:drawing>
          <wp:inline distT="0" distB="0" distL="0" distR="0">
            <wp:extent cx="6191250" cy="1066800"/>
            <wp:effectExtent l="0" t="0" r="0" b="0"/>
            <wp:docPr id="2" name="Figure 2: Component Diagram – EduFlow System Architecture" descr="Figure 2: Component Diagram – EduFlow System Architecture" title="Figure 2: Component Diagram – EduFlow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mponent Diagram – EduFlow System Architecture" descr="Figure 2: Component Diagram – EduFlow System Architecture" title="Figure 2: Component Diagram – EduFlow System Architecture"/>
                    <pic:cNvPicPr>
                      <a:picLocks noChangeAspect="1" noChangeArrowheads="1"/>
                    </pic:cNvPicPr>
                  </pic:nvPicPr>
                  <pic:blipFill>
                    <a:blip r:embed="rId8"/>
                    <a:srcRect/>
                    <a:stretch>
                      <a:fillRect/>
                    </a:stretch>
                  </pic:blipFill>
                  <pic:spPr>
                    <a:xfrm>
                      <a:off x="0" y="0"/>
                      <a:ext cx="6191250" cy="1066800"/>
                    </a:xfrm>
                    <a:prstGeom prst="rect">
                      <a:avLst/>
                    </a:prstGeom>
                  </pic:spPr>
                </pic:pic>
              </a:graphicData>
            </a:graphic>
          </wp:inline>
        </w:drawing>
      </w:r>
    </w:p>
    <w:p w14:paraId="1EB96788">
      <w:pPr>
        <w:spacing w:before="80" w:after="200"/>
        <w:jc w:val="center"/>
      </w:pPr>
      <w:r>
        <w:rPr>
          <w:rFonts w:ascii="Times New Roman" w:hAnsi="Times New Roman" w:eastAsia="Times New Roman" w:cs="Times New Roman"/>
          <w:i/>
          <w:iCs/>
          <w:color w:val="555555"/>
          <w:sz w:val="20"/>
          <w:szCs w:val="20"/>
        </w:rPr>
        <w:t xml:space="preserve">Figure 2: Component Diagram – EduFlow System Architecture </w:t>
      </w:r>
    </w:p>
    <w:p w14:paraId="1F50F99B">
      <w:pPr>
        <w:pStyle w:val="3"/>
        <w:spacing w:before="360" w:after="180"/>
      </w:pPr>
      <w:r>
        <w:rPr>
          <w:rFonts w:ascii="Times New Roman" w:hAnsi="Times New Roman" w:eastAsia="Times New Roman" w:cs="Times New Roman"/>
          <w:b/>
          <w:bCs/>
          <w:color w:val="2E75B6"/>
          <w:sz w:val="28"/>
          <w:szCs w:val="28"/>
        </w:rPr>
        <w:t>4.3 Class Diagram</w:t>
      </w:r>
    </w:p>
    <w:p w14:paraId="7AAC4FE9">
      <w:pPr>
        <w:spacing w:before="120" w:after="120" w:line="360" w:lineRule="auto"/>
        <w:ind w:firstLine="720"/>
        <w:jc w:val="both"/>
      </w:pPr>
      <w:r>
        <w:rPr>
          <w:rFonts w:ascii="Times New Roman" w:hAnsi="Times New Roman" w:eastAsia="Times New Roman" w:cs="Times New Roman"/>
          <w:sz w:val="24"/>
          <w:szCs w:val="24"/>
        </w:rPr>
        <w:t>The Class Diagram presents the static structural model of EduFlow's data domain, depicting the principal entity classes, their attributes, data types, and the relationships (associations, multiplicities, and dependencies) between them. The diagram maps directly onto the relational database schema implemented in SQLite, with each class corresponding to a database table.</w:t>
      </w:r>
    </w:p>
    <w:p w14:paraId="21880C7B">
      <w:pPr>
        <w:spacing w:before="120" w:after="120" w:line="360" w:lineRule="auto"/>
        <w:ind w:firstLine="720"/>
        <w:jc w:val="both"/>
      </w:pPr>
      <w:r>
        <w:rPr>
          <w:rFonts w:ascii="Times New Roman" w:hAnsi="Times New Roman" w:eastAsia="Times New Roman" w:cs="Times New Roman"/>
          <w:b/>
          <w:bCs/>
          <w:sz w:val="24"/>
          <w:szCs w:val="24"/>
        </w:rPr>
        <w:t>User Class:</w:t>
      </w:r>
    </w:p>
    <w:p w14:paraId="29CFE4C8">
      <w:pPr>
        <w:spacing w:before="120" w:after="120" w:line="360" w:lineRule="auto"/>
        <w:ind w:firstLine="720"/>
        <w:jc w:val="both"/>
      </w:pPr>
      <w:r>
        <w:rPr>
          <w:rFonts w:ascii="Times New Roman" w:hAnsi="Times New Roman" w:eastAsia="Times New Roman" w:cs="Times New Roman"/>
          <w:sz w:val="24"/>
          <w:szCs w:val="24"/>
        </w:rPr>
        <w:t>The User class is the central entity in EduFlow's domain model. Its attributes include: id (integer, primary key, auto-incremented), name (string, not null), email (string, unique, not null), password_hash (string, not null — storing the bcrypt hash of the user's password, never the plaintext), and role (enumerated string: 'admin', 'teacher', or 'student'). The User class participates in multiple relationships: a User with role 'teacher' teaches zero or more Course instances (one-to-many); a User with role 'student' participates in zero or more Enrollment instances (one-to-many); a User with role 'student' submits zero or more Submission instances (one-to-many); a User with role 'student' has zero or more Attendance records (one-to-many); and a User with role 'student' has zero or more Grade records (one-to-many).</w:t>
      </w:r>
    </w:p>
    <w:p w14:paraId="1605B983">
      <w:pPr>
        <w:spacing w:before="120" w:after="120" w:line="360" w:lineRule="auto"/>
        <w:ind w:firstLine="720"/>
        <w:jc w:val="both"/>
      </w:pPr>
      <w:r>
        <w:rPr>
          <w:rFonts w:ascii="Times New Roman" w:hAnsi="Times New Roman" w:eastAsia="Times New Roman" w:cs="Times New Roman"/>
          <w:b/>
          <w:bCs/>
          <w:sz w:val="24"/>
          <w:szCs w:val="24"/>
        </w:rPr>
        <w:t>Course Class:</w:t>
      </w:r>
    </w:p>
    <w:p w14:paraId="3EC370DB">
      <w:pPr>
        <w:spacing w:before="120" w:after="120" w:line="360" w:lineRule="auto"/>
        <w:ind w:firstLine="720"/>
        <w:jc w:val="both"/>
      </w:pPr>
      <w:r>
        <w:rPr>
          <w:rFonts w:ascii="Times New Roman" w:hAnsi="Times New Roman" w:eastAsia="Times New Roman" w:cs="Times New Roman"/>
          <w:sz w:val="24"/>
          <w:szCs w:val="24"/>
        </w:rPr>
        <w:t>The Course class represents an academic course offered by the institution. Its attributes include: id (integer, primary key), name (string, the full course title), code (string, unique, the alphanumeric course identifier), credits (integer, the credit hour value), and teacher_id (integer, foreign key referencing User.id). A Course is associated with zero or more ClassSession instances (one-to-many), zero or more Assignment instances (one-to-many), zero or more Enrollment instances (one-to-many), and zero or more Grade instances (one-to-many).</w:t>
      </w:r>
    </w:p>
    <w:p w14:paraId="68E5860E">
      <w:pPr>
        <w:spacing w:before="120" w:after="120" w:line="360" w:lineRule="auto"/>
        <w:ind w:firstLine="720"/>
        <w:jc w:val="both"/>
      </w:pPr>
      <w:r>
        <w:rPr>
          <w:rFonts w:ascii="Times New Roman" w:hAnsi="Times New Roman" w:eastAsia="Times New Roman" w:cs="Times New Roman"/>
          <w:b/>
          <w:bCs/>
          <w:sz w:val="24"/>
          <w:szCs w:val="24"/>
        </w:rPr>
        <w:t>ClassSession Class:</w:t>
      </w:r>
    </w:p>
    <w:p w14:paraId="71FBBFD4">
      <w:pPr>
        <w:spacing w:before="120" w:after="120" w:line="360" w:lineRule="auto"/>
        <w:ind w:firstLine="720"/>
        <w:jc w:val="both"/>
      </w:pPr>
      <w:r>
        <w:rPr>
          <w:rFonts w:ascii="Times New Roman" w:hAnsi="Times New Roman" w:eastAsia="Times New Roman" w:cs="Times New Roman"/>
          <w:sz w:val="24"/>
          <w:szCs w:val="24"/>
        </w:rPr>
        <w:t>The ClassSession class represents a scheduled occurrence of a course. Attributes: id, course_id (FK), day (enumerated), start_time (time), end_time (time), room (string). A ClassSession is associated with zero or more Attendance records (one-to-many).</w:t>
      </w:r>
    </w:p>
    <w:p w14:paraId="7DA28029">
      <w:pPr>
        <w:spacing w:before="120" w:after="120" w:line="360" w:lineRule="auto"/>
        <w:ind w:firstLine="720"/>
        <w:jc w:val="both"/>
      </w:pPr>
      <w:r>
        <w:rPr>
          <w:rFonts w:ascii="Times New Roman" w:hAnsi="Times New Roman" w:eastAsia="Times New Roman" w:cs="Times New Roman"/>
          <w:b/>
          <w:bCs/>
          <w:sz w:val="24"/>
          <w:szCs w:val="24"/>
        </w:rPr>
        <w:t>Assignment Class:</w:t>
      </w:r>
    </w:p>
    <w:p w14:paraId="09102256">
      <w:pPr>
        <w:spacing w:before="120" w:after="120" w:line="360" w:lineRule="auto"/>
        <w:ind w:firstLine="720"/>
        <w:jc w:val="both"/>
      </w:pPr>
      <w:r>
        <w:rPr>
          <w:rFonts w:ascii="Times New Roman" w:hAnsi="Times New Roman" w:eastAsia="Times New Roman" w:cs="Times New Roman"/>
          <w:sz w:val="24"/>
          <w:szCs w:val="24"/>
        </w:rPr>
        <w:t>The Assignment class represents an assessed task assigned to students in a course. Attributes: id, course_id (FK), title (string), description (text), max_score (real), deadline (datetime). An Assignment is associated with zero or more Submission instances (one-to-many).</w:t>
      </w:r>
    </w:p>
    <w:p w14:paraId="7F417380">
      <w:pPr>
        <w:spacing w:before="120" w:after="120" w:line="360" w:lineRule="auto"/>
        <w:ind w:firstLine="720"/>
        <w:jc w:val="both"/>
      </w:pPr>
      <w:r>
        <w:rPr>
          <w:rFonts w:ascii="Times New Roman" w:hAnsi="Times New Roman" w:eastAsia="Times New Roman" w:cs="Times New Roman"/>
          <w:b/>
          <w:bCs/>
          <w:sz w:val="24"/>
          <w:szCs w:val="24"/>
        </w:rPr>
        <w:t>Submission Class:</w:t>
      </w:r>
    </w:p>
    <w:p w14:paraId="528605E9">
      <w:pPr>
        <w:spacing w:before="120" w:after="120" w:line="360" w:lineRule="auto"/>
        <w:ind w:firstLine="720"/>
        <w:jc w:val="both"/>
      </w:pPr>
      <w:r>
        <w:rPr>
          <w:rFonts w:ascii="Times New Roman" w:hAnsi="Times New Roman" w:eastAsia="Times New Roman" w:cs="Times New Roman"/>
          <w:sz w:val="24"/>
          <w:szCs w:val="24"/>
        </w:rPr>
        <w:t>The Submission class records a student's submission for an assignment. Attributes: id, assignment_id (FK), student_id (FK), text_answer (text, nullable), file_path (string, nullable), score (real, nullable — null until graded), submitted_at (timestamp, auto-populated).</w:t>
      </w:r>
    </w:p>
    <w:p w14:paraId="544C7561">
      <w:pPr>
        <w:spacing w:before="120" w:after="120" w:line="360" w:lineRule="auto"/>
        <w:ind w:firstLine="720"/>
        <w:jc w:val="both"/>
      </w:pPr>
      <w:r>
        <w:rPr>
          <w:rFonts w:ascii="Times New Roman" w:hAnsi="Times New Roman" w:eastAsia="Times New Roman" w:cs="Times New Roman"/>
          <w:b/>
          <w:bCs/>
          <w:sz w:val="24"/>
          <w:szCs w:val="24"/>
        </w:rPr>
        <w:t>Attendance Class:</w:t>
      </w:r>
    </w:p>
    <w:p w14:paraId="0D498E11">
      <w:pPr>
        <w:spacing w:before="120" w:after="120" w:line="360" w:lineRule="auto"/>
        <w:ind w:firstLine="720"/>
        <w:jc w:val="both"/>
      </w:pPr>
      <w:r>
        <w:rPr>
          <w:rFonts w:ascii="Times New Roman" w:hAnsi="Times New Roman" w:eastAsia="Times New Roman" w:cs="Times New Roman"/>
          <w:sz w:val="24"/>
          <w:szCs w:val="24"/>
        </w:rPr>
        <w:t>The Attendance class records a student's attendance status for a specific class session. Attributes: id, session_id (FK), student_id (FK), status (enumerated: 'present' or 'absent'), marked_at (timestamp).</w:t>
      </w:r>
    </w:p>
    <w:p w14:paraId="5B4AE922">
      <w:pPr>
        <w:spacing w:before="120" w:after="120" w:line="360" w:lineRule="auto"/>
        <w:ind w:firstLine="720"/>
        <w:jc w:val="both"/>
      </w:pPr>
      <w:r>
        <w:rPr>
          <w:rFonts w:ascii="Times New Roman" w:hAnsi="Times New Roman" w:eastAsia="Times New Roman" w:cs="Times New Roman"/>
          <w:b/>
          <w:bCs/>
          <w:sz w:val="24"/>
          <w:szCs w:val="24"/>
        </w:rPr>
        <w:t>Grade Class:</w:t>
      </w:r>
    </w:p>
    <w:p w14:paraId="6C87D5D5">
      <w:pPr>
        <w:spacing w:before="120" w:after="12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Grade class stores the academic performance metrics for a student in a course. Attributes: id, student_id (FK), course_id (FK), exam_score (real), composite_score (real, computed by the grade engine), updated_at (timestamp). A UNIQUE constraint on (student_id, course_id) ensures that each student has at most one Grade record per course.</w:t>
      </w:r>
    </w:p>
    <w:p w14:paraId="2A619111">
      <w:pPr>
        <w:spacing w:before="120" w:after="120" w:line="360" w:lineRule="auto"/>
        <w:jc w:val="both"/>
        <w:rPr>
          <w:rFonts w:ascii="Times New Roman" w:hAnsi="Times New Roman" w:eastAsia="Times New Roman" w:cs="Times New Roman"/>
          <w:sz w:val="24"/>
          <w:szCs w:val="24"/>
        </w:rPr>
      </w:pPr>
      <w:r>
        <w:rPr>
          <w:rFonts w:hint="default" w:ascii="Times New Roman" w:hAnsi="Times New Roman" w:cs="Times New Roman"/>
        </w:rPr>
        <w:drawing>
          <wp:inline distT="0" distB="0" distL="0" distR="0">
            <wp:extent cx="6191250" cy="9972675"/>
            <wp:effectExtent l="0" t="0" r="0" b="9525"/>
            <wp:docPr id="3" name="Figure 3: Class Diagram – EduFlow Entity-Relationship Model" descr="Figure 3: Class Diagram – EduFlow Entity-Relationship Model" title="Figure 3: Class Diagram – EduFlow Entity-Relationshi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Class Diagram – EduFlow Entity-Relationship Model" descr="Figure 3: Class Diagram – EduFlow Entity-Relationship Model" title="Figure 3: Class Diagram – EduFlow Entity-Relationship Model"/>
                    <pic:cNvPicPr>
                      <a:picLocks noChangeAspect="1" noChangeArrowheads="1"/>
                    </pic:cNvPicPr>
                  </pic:nvPicPr>
                  <pic:blipFill>
                    <a:blip r:embed="rId9"/>
                    <a:srcRect/>
                    <a:stretch>
                      <a:fillRect/>
                    </a:stretch>
                  </pic:blipFill>
                  <pic:spPr>
                    <a:xfrm>
                      <a:off x="0" y="0"/>
                      <a:ext cx="6191250" cy="9972675"/>
                    </a:xfrm>
                    <a:prstGeom prst="rect">
                      <a:avLst/>
                    </a:prstGeom>
                  </pic:spPr>
                </pic:pic>
              </a:graphicData>
            </a:graphic>
          </wp:inline>
        </w:drawing>
      </w:r>
    </w:p>
    <w:p w14:paraId="032FB544">
      <w:pPr>
        <w:spacing w:before="80" w:after="200"/>
        <w:jc w:val="center"/>
      </w:pPr>
      <w:r>
        <w:rPr>
          <w:rFonts w:ascii="Times New Roman" w:hAnsi="Times New Roman" w:eastAsia="Times New Roman" w:cs="Times New Roman"/>
          <w:i/>
          <w:iCs/>
          <w:color w:val="555555"/>
          <w:sz w:val="20"/>
          <w:szCs w:val="20"/>
        </w:rPr>
        <w:t xml:space="preserve">Figure 3: Class Diagram – EduFlow Entity-Relationship Model </w:t>
      </w:r>
    </w:p>
    <w:p w14:paraId="0C6D16C0">
      <w:pPr>
        <w:pStyle w:val="3"/>
        <w:spacing w:before="360" w:after="180"/>
      </w:pPr>
      <w:r>
        <w:rPr>
          <w:rFonts w:ascii="Times New Roman" w:hAnsi="Times New Roman" w:eastAsia="Times New Roman" w:cs="Times New Roman"/>
          <w:b/>
          <w:bCs/>
          <w:color w:val="2E75B6"/>
          <w:sz w:val="28"/>
          <w:szCs w:val="28"/>
        </w:rPr>
        <w:t>4.4 Activity Diagram — Composite Grade Calculation</w:t>
      </w:r>
    </w:p>
    <w:p w14:paraId="46F3025D">
      <w:pPr>
        <w:spacing w:before="120" w:after="120" w:line="360" w:lineRule="auto"/>
        <w:ind w:firstLine="720"/>
        <w:jc w:val="both"/>
      </w:pPr>
      <w:r>
        <w:rPr>
          <w:rFonts w:ascii="Times New Roman" w:hAnsi="Times New Roman" w:eastAsia="Times New Roman" w:cs="Times New Roman"/>
          <w:sz w:val="24"/>
          <w:szCs w:val="24"/>
        </w:rPr>
        <w:t>The Activity Diagram models the behavioral workflow of the composite grade calculation process, which represents one of EduFlow's most critical and algorithmically significant computational pathways. The diagram captures the parallel data retrieval strategy, the weighting computation, and the persistence and notification outcomes.</w:t>
      </w:r>
    </w:p>
    <w:p w14:paraId="630411D8">
      <w:pPr>
        <w:spacing w:before="120" w:after="120" w:line="360" w:lineRule="auto"/>
        <w:ind w:firstLine="720"/>
        <w:jc w:val="both"/>
      </w:pPr>
      <w:r>
        <w:rPr>
          <w:rFonts w:ascii="Times New Roman" w:hAnsi="Times New Roman" w:eastAsia="Times New Roman" w:cs="Times New Roman"/>
          <w:sz w:val="24"/>
          <w:szCs w:val="24"/>
        </w:rPr>
        <w:t>The process is initiated by one of three triggering events, represented as three parallel incoming flows into an initial merge gateway: 'Attendance Marked' (triggered when a teacher records attendance for a session), 'Assignment Graded' (triggered when a teacher assigns a score to a student submission), and 'Exam Score Updated' (triggered when a teacher enters or modifies an examination score for a student in a course).</w:t>
      </w:r>
    </w:p>
    <w:p w14:paraId="476C7A7B">
      <w:pPr>
        <w:spacing w:before="120" w:after="120" w:line="360" w:lineRule="auto"/>
        <w:ind w:firstLine="720"/>
        <w:jc w:val="both"/>
      </w:pPr>
      <w:r>
        <w:rPr>
          <w:rFonts w:ascii="Times New Roman" w:hAnsi="Times New Roman" w:eastAsia="Times New Roman" w:cs="Times New Roman"/>
          <w:sz w:val="24"/>
          <w:szCs w:val="24"/>
        </w:rPr>
        <w:t>Following the triggering event, the process forks into three parallel data retrieval activities: FetchAttendance, which queries the attendance table to compute the student's attendance percentage for the course (COUNT of present records divided by COUNT of total session records); FetchAssignment, which queries the submissions table to compute the student's assignment average (SUM of graded submission scores divided by COUNT of graded submissions); and FetchExam, which retrieves the current examination score from the grades table.</w:t>
      </w:r>
    </w:p>
    <w:p w14:paraId="5BA617EB">
      <w:pPr>
        <w:spacing w:before="120" w:after="120" w:line="360" w:lineRule="auto"/>
        <w:ind w:firstLine="720"/>
        <w:jc w:val="both"/>
      </w:pPr>
      <w:r>
        <w:rPr>
          <w:rFonts w:ascii="Times New Roman" w:hAnsi="Times New Roman" w:eastAsia="Times New Roman" w:cs="Times New Roman"/>
          <w:sz w:val="24"/>
          <w:szCs w:val="24"/>
        </w:rPr>
        <w:t>These three parallel activities converge at a synchronization gateway (all three must complete before proceeding), which feeds into the ApplyWeights activity. ApplyWeights applies the configurable composite formula: (attendance_pct × weight_att) + (assignment_avg × weight_assign) + (exam_score × weight_exam), where the weight parameters are configurable system constants (defaulting to 0.10, 0.40, and 0.50 respectively).</w:t>
      </w:r>
    </w:p>
    <w:p w14:paraId="3C7C0CCD">
      <w:pPr>
        <w:spacing w:before="120" w:after="12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computed composite score flows into the UpdateDatabase activity, which executes an INSERT OR REPLACE operation on the grades table, either creating a new grade record or updating an existing one as appropriate. A notification record is then created in the notifications table to inform the relevant student of the grade update. The activity concludes at the final termination node.</w:t>
      </w:r>
    </w:p>
    <w:p w14:paraId="029CEF63">
      <w:pPr>
        <w:spacing w:before="120" w:after="120" w:line="360" w:lineRule="auto"/>
        <w:jc w:val="both"/>
        <w:rPr>
          <w:rFonts w:ascii="Times New Roman" w:hAnsi="Times New Roman" w:eastAsia="Times New Roman" w:cs="Times New Roman"/>
          <w:sz w:val="24"/>
          <w:szCs w:val="24"/>
        </w:rPr>
      </w:pPr>
      <w:r>
        <w:rPr>
          <w:rFonts w:hint="default" w:ascii="Times New Roman" w:hAnsi="Times New Roman" w:cs="Times New Roman"/>
        </w:rPr>
        <w:drawing>
          <wp:inline distT="0" distB="0" distL="0" distR="0">
            <wp:extent cx="6191250" cy="8201025"/>
            <wp:effectExtent l="0" t="0" r="0" b="9525"/>
            <wp:docPr id="4" name="Figure 4: Activity Diagram – Composite Grade Calculation Process" descr="Figure 4: Activity Diagram – Composite Grade Calculation Process" title="Figure 4: Activity Diagram – Composite Grade Calcul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Activity Diagram – Composite Grade Calculation Process" descr="Figure 4: Activity Diagram – Composite Grade Calculation Process" title="Figure 4: Activity Diagram – Composite Grade Calculation Process"/>
                    <pic:cNvPicPr>
                      <a:picLocks noChangeAspect="1" noChangeArrowheads="1"/>
                    </pic:cNvPicPr>
                  </pic:nvPicPr>
                  <pic:blipFill>
                    <a:blip r:embed="rId10"/>
                    <a:srcRect/>
                    <a:stretch>
                      <a:fillRect/>
                    </a:stretch>
                  </pic:blipFill>
                  <pic:spPr>
                    <a:xfrm>
                      <a:off x="0" y="0"/>
                      <a:ext cx="6191250" cy="8201025"/>
                    </a:xfrm>
                    <a:prstGeom prst="rect">
                      <a:avLst/>
                    </a:prstGeom>
                  </pic:spPr>
                </pic:pic>
              </a:graphicData>
            </a:graphic>
          </wp:inline>
        </w:drawing>
      </w:r>
    </w:p>
    <w:p w14:paraId="02306B69">
      <w:pPr>
        <w:spacing w:before="80" w:after="200"/>
        <w:jc w:val="center"/>
      </w:pPr>
      <w:r>
        <w:rPr>
          <w:rFonts w:ascii="Times New Roman" w:hAnsi="Times New Roman" w:eastAsia="Times New Roman" w:cs="Times New Roman"/>
          <w:i/>
          <w:iCs/>
          <w:color w:val="555555"/>
          <w:sz w:val="20"/>
          <w:szCs w:val="20"/>
        </w:rPr>
        <w:t>Figure 4: Activity Diagram – Composite Grade Calculation Process [See attached UML documentation]</w:t>
      </w:r>
    </w:p>
    <w:p w14:paraId="1A3B66B0">
      <w:pPr>
        <w:pStyle w:val="3"/>
        <w:spacing w:before="360" w:after="180"/>
      </w:pPr>
      <w:r>
        <w:rPr>
          <w:rFonts w:ascii="Times New Roman" w:hAnsi="Times New Roman" w:eastAsia="Times New Roman" w:cs="Times New Roman"/>
          <w:b/>
          <w:bCs/>
          <w:color w:val="2E75B6"/>
          <w:sz w:val="28"/>
          <w:szCs w:val="28"/>
        </w:rPr>
        <w:t>4.5 State Diagram — Assignment Lifecycle</w:t>
      </w:r>
    </w:p>
    <w:p w14:paraId="2217BAC9">
      <w:pPr>
        <w:spacing w:before="120" w:after="120" w:line="360" w:lineRule="auto"/>
        <w:ind w:firstLine="720"/>
        <w:jc w:val="both"/>
      </w:pPr>
      <w:r>
        <w:rPr>
          <w:rFonts w:ascii="Times New Roman" w:hAnsi="Times New Roman" w:eastAsia="Times New Roman" w:cs="Times New Roman"/>
          <w:sz w:val="24"/>
          <w:szCs w:val="24"/>
        </w:rPr>
        <w:t>The State Diagram models the complete lifecycle of an assignment submission entity, from its initial creation to its terminal graded state. The diagram captures the full set of states an assignment submission can occupy and the transitions between them, triggered by specific events or temporal conditions.</w:t>
      </w:r>
    </w:p>
    <w:p w14:paraId="09A60209">
      <w:pPr>
        <w:spacing w:before="120" w:after="120" w:line="360" w:lineRule="auto"/>
        <w:ind w:firstLine="720"/>
        <w:jc w:val="both"/>
      </w:pPr>
      <w:r>
        <w:rPr>
          <w:rFonts w:ascii="Times New Roman" w:hAnsi="Times New Roman" w:eastAsia="Times New Roman" w:cs="Times New Roman"/>
          <w:sz w:val="24"/>
          <w:szCs w:val="24"/>
        </w:rPr>
        <w:t>The lifecycle begins when a teacher creates an assignment and it is published to enrolled students. The assignment enters the Published state. From Published, two transitions are possible: if the deadline passes before any student action, the assignment transitions to Overdue (triggered by the 'Deadline Passed' system event). If a student uploads a submission file before the deadline, the assignment transitions to Submitted.</w:t>
      </w:r>
    </w:p>
    <w:p w14:paraId="59BE8540">
      <w:pPr>
        <w:spacing w:before="120" w:after="120" w:line="360" w:lineRule="auto"/>
        <w:ind w:firstLine="720"/>
        <w:jc w:val="both"/>
      </w:pPr>
      <w:r>
        <w:rPr>
          <w:rFonts w:ascii="Times New Roman" w:hAnsi="Times New Roman" w:eastAsia="Times New Roman" w:cs="Times New Roman"/>
          <w:sz w:val="24"/>
          <w:szCs w:val="24"/>
        </w:rPr>
        <w:t>From Overdue, a conditional transition to Submitted is available if the institutional policy permits late submissions: the transition is labeled 'Late Submission (if permitted)'. This conditional aspect of the transition reflects the configurable nature of late submission policy, which may vary by institution or by individual course.</w:t>
      </w:r>
    </w:p>
    <w:p w14:paraId="0A348622">
      <w:pPr>
        <w:spacing w:before="120" w:after="120" w:line="360" w:lineRule="auto"/>
        <w:ind w:firstLine="720"/>
        <w:jc w:val="both"/>
      </w:pPr>
      <w:r>
        <w:rPr>
          <w:rFonts w:ascii="Times New Roman" w:hAnsi="Times New Roman" w:eastAsia="Times New Roman" w:cs="Times New Roman"/>
          <w:sz w:val="24"/>
          <w:szCs w:val="24"/>
        </w:rPr>
        <w:t>From Submitted, the teacher's grading action triggers a transition to Graded. The Graded state represents the terminal state for most assignment submissions. Two conditional transitions are possible from Graded: if the institutional policy permits resubmission, the student may upload a revised file, transitioning the assignment to ReSubmitted; alternatively, an administrative correction may return the assignment to Graded via a Re-Mark transition, reflecting the possibility of grade review or correction after initial grading.</w:t>
      </w:r>
    </w:p>
    <w:p w14:paraId="5CA4EC65">
      <w:pPr>
        <w:spacing w:before="120" w:after="12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State Diagram is particularly valuable for informing the implementation of the submission status display in both the Teacher and Student interfaces, where the current state of each submission must be clearly communicated.</w:t>
      </w:r>
    </w:p>
    <w:p w14:paraId="27CA96DC">
      <w:pPr>
        <w:spacing w:before="120" w:after="120" w:line="360" w:lineRule="auto"/>
        <w:jc w:val="both"/>
        <w:rPr>
          <w:rFonts w:ascii="Times New Roman" w:hAnsi="Times New Roman" w:eastAsia="Times New Roman" w:cs="Times New Roman"/>
          <w:sz w:val="24"/>
          <w:szCs w:val="24"/>
        </w:rPr>
      </w:pPr>
      <w:r>
        <w:rPr>
          <w:rFonts w:hint="default" w:ascii="Times New Roman" w:hAnsi="Times New Roman" w:cs="Times New Roman"/>
        </w:rPr>
        <w:drawing>
          <wp:inline distT="0" distB="0" distL="0" distR="0">
            <wp:extent cx="6191250" cy="8477250"/>
            <wp:effectExtent l="0" t="0" r="0" b="0"/>
            <wp:docPr id="5" name="Figure 5: State Diagram – Assignment Submission Lifecycle" descr="Figure 5: State Diagram – Assignment Submission Lifecycle" title="Figure 5: State Diagram – Assignment Submiss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State Diagram – Assignment Submission Lifecycle" descr="Figure 5: State Diagram – Assignment Submission Lifecycle" title="Figure 5: State Diagram – Assignment Submission Lifecycle"/>
                    <pic:cNvPicPr>
                      <a:picLocks noChangeAspect="1" noChangeArrowheads="1"/>
                    </pic:cNvPicPr>
                  </pic:nvPicPr>
                  <pic:blipFill>
                    <a:blip r:embed="rId11"/>
                    <a:srcRect/>
                    <a:stretch>
                      <a:fillRect/>
                    </a:stretch>
                  </pic:blipFill>
                  <pic:spPr>
                    <a:xfrm>
                      <a:off x="0" y="0"/>
                      <a:ext cx="6191250" cy="8477250"/>
                    </a:xfrm>
                    <a:prstGeom prst="rect">
                      <a:avLst/>
                    </a:prstGeom>
                  </pic:spPr>
                </pic:pic>
              </a:graphicData>
            </a:graphic>
          </wp:inline>
        </w:drawing>
      </w:r>
    </w:p>
    <w:p w14:paraId="0E71573E">
      <w:pPr>
        <w:spacing w:before="80" w:after="200"/>
        <w:jc w:val="center"/>
      </w:pPr>
      <w:r>
        <w:rPr>
          <w:rFonts w:ascii="Times New Roman" w:hAnsi="Times New Roman" w:eastAsia="Times New Roman" w:cs="Times New Roman"/>
          <w:i/>
          <w:iCs/>
          <w:color w:val="555555"/>
          <w:sz w:val="20"/>
          <w:szCs w:val="20"/>
        </w:rPr>
        <w:t xml:space="preserve">Figure 5: State Diagram – Assignment Submission Lifecycle </w:t>
      </w:r>
    </w:p>
    <w:p w14:paraId="6428A274">
      <w:pPr>
        <w:pStyle w:val="3"/>
        <w:spacing w:before="360" w:after="180"/>
      </w:pPr>
      <w:r>
        <w:rPr>
          <w:rFonts w:ascii="Times New Roman" w:hAnsi="Times New Roman" w:eastAsia="Times New Roman" w:cs="Times New Roman"/>
          <w:b/>
          <w:bCs/>
          <w:color w:val="2E75B6"/>
          <w:sz w:val="28"/>
          <w:szCs w:val="28"/>
        </w:rPr>
        <w:t>4.6 Sequence Diagram — Student File Submission</w:t>
      </w:r>
    </w:p>
    <w:p w14:paraId="67DB0704">
      <w:pPr>
        <w:spacing w:before="120" w:after="120" w:line="360" w:lineRule="auto"/>
        <w:ind w:firstLine="720"/>
        <w:jc w:val="both"/>
      </w:pPr>
      <w:r>
        <w:rPr>
          <w:rFonts w:ascii="Times New Roman" w:hAnsi="Times New Roman" w:eastAsia="Times New Roman" w:cs="Times New Roman"/>
          <w:sz w:val="24"/>
          <w:szCs w:val="24"/>
        </w:rPr>
        <w:t>The Sequence Diagram models the chronological sequence of messages exchanged between system components during the critical student file submission workflow. This workflow involves five participating lifelines: Student (the human actor), Frontend (the React SPA running in the browser), Backend (the Flask API server), FileStorage (the server-side filesystem), and Database (the SQLite database).</w:t>
      </w:r>
    </w:p>
    <w:p w14:paraId="113F95EF">
      <w:pPr>
        <w:spacing w:before="120" w:after="120" w:line="360" w:lineRule="auto"/>
        <w:ind w:firstLine="720"/>
        <w:jc w:val="both"/>
      </w:pPr>
      <w:r>
        <w:rPr>
          <w:rFonts w:ascii="Times New Roman" w:hAnsi="Times New Roman" w:eastAsia="Times New Roman" w:cs="Times New Roman"/>
          <w:sz w:val="24"/>
          <w:szCs w:val="24"/>
        </w:rPr>
        <w:t>The sequence begins when the Student selects an assignment from their dashboard and initiates the file upload action. The Frontend captures the selected file and the student's action, constructing an HTTP POST request to /api/student/submit with the file attached as multipart/form-data and the assignment identifier included as a form field. The request is dispatched to the Backend.</w:t>
      </w:r>
    </w:p>
    <w:p w14:paraId="210F088F">
      <w:pPr>
        <w:spacing w:before="120" w:after="120" w:line="360" w:lineRule="auto"/>
        <w:ind w:firstLine="720"/>
        <w:jc w:val="both"/>
      </w:pPr>
      <w:r>
        <w:rPr>
          <w:rFonts w:ascii="Times New Roman" w:hAnsi="Times New Roman" w:eastAsia="Times New Roman" w:cs="Times New Roman"/>
          <w:sz w:val="24"/>
          <w:szCs w:val="24"/>
        </w:rPr>
        <w:t>The Backend, upon receiving the request, first validates the authenticated user's session (via the @student_required decorator). The Backend then validates the submitted file: it checks the file size against the 20 MB threshold (returning HTTP 413 if exceeded) and validates the file extension against the permitted types allowlist (returning HTTP 400 if the type is not permitted). Upon successful validation, the Backend invokes the FileStorage component to save the file, providing the UUID-prefixed filename. FileStorage persists the file to disk and returns the server-side storage path.</w:t>
      </w:r>
    </w:p>
    <w:p w14:paraId="28705460">
      <w:pPr>
        <w:spacing w:before="120" w:after="120" w:line="360" w:lineRule="auto"/>
        <w:ind w:firstLine="720"/>
        <w:jc w:val="both"/>
      </w:pPr>
      <w:r>
        <w:rPr>
          <w:rFonts w:ascii="Times New Roman" w:hAnsi="Times New Roman" w:eastAsia="Times New Roman" w:cs="Times New Roman"/>
          <w:sz w:val="24"/>
          <w:szCs w:val="24"/>
        </w:rPr>
        <w:t>The Backend then executes an INSERT INTO submissions statement against the Database, recording the student ID, assignment ID, file path, and submission timestamp. The Database returns a success acknowledgement. The Backend next invokes the composite grade calculation function, which executes three SELECT queries against the Database to retrieve attendance, assignment average, and exam score, then computes the composite and executes an INSERT OR REPLACE INTO grades statement. The Database confirms the persistence.</w:t>
      </w:r>
    </w:p>
    <w:p w14:paraId="24810711">
      <w:pPr>
        <w:spacing w:before="120" w:after="12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Backend returns an HTTP 201 Created response to the Frontend, including the submission confirmation and the updated composite score. The Frontend processes the response and renders a 'Submission Successful' confirmation message to the Student, updating the assignment status display to reflect the Submitted state.</w:t>
      </w:r>
    </w:p>
    <w:p w14:paraId="38D5CB24">
      <w:pPr>
        <w:spacing w:before="120" w:after="120" w:line="360" w:lineRule="auto"/>
        <w:jc w:val="both"/>
        <w:rPr>
          <w:rFonts w:ascii="Times New Roman" w:hAnsi="Times New Roman" w:eastAsia="Times New Roman" w:cs="Times New Roman"/>
          <w:sz w:val="24"/>
          <w:szCs w:val="24"/>
        </w:rPr>
      </w:pPr>
      <w:r>
        <w:rPr>
          <w:rFonts w:hint="default" w:ascii="Times New Roman" w:hAnsi="Times New Roman" w:cs="Times New Roman"/>
        </w:rPr>
        <w:drawing>
          <wp:inline distT="0" distB="0" distL="0" distR="0">
            <wp:extent cx="6191250" cy="3524250"/>
            <wp:effectExtent l="0" t="0" r="0" b="0"/>
            <wp:docPr id="6" name="Figure 6: Sequence Diagram – Student File Submission Workflow" descr="Figure 6: Sequence Diagram – Student File Submission Workflow" title="Figure 6: Sequence Diagram – Student File Submiss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Sequence Diagram – Student File Submission Workflow" descr="Figure 6: Sequence Diagram – Student File Submission Workflow" title="Figure 6: Sequence Diagram – Student File Submission Workflow"/>
                    <pic:cNvPicPr>
                      <a:picLocks noChangeAspect="1" noChangeArrowheads="1"/>
                    </pic:cNvPicPr>
                  </pic:nvPicPr>
                  <pic:blipFill>
                    <a:blip r:embed="rId12"/>
                    <a:srcRect/>
                    <a:stretch>
                      <a:fillRect/>
                    </a:stretch>
                  </pic:blipFill>
                  <pic:spPr>
                    <a:xfrm>
                      <a:off x="0" y="0"/>
                      <a:ext cx="6191250" cy="3524250"/>
                    </a:xfrm>
                    <a:prstGeom prst="rect">
                      <a:avLst/>
                    </a:prstGeom>
                  </pic:spPr>
                </pic:pic>
              </a:graphicData>
            </a:graphic>
          </wp:inline>
        </w:drawing>
      </w:r>
    </w:p>
    <w:p w14:paraId="254C0CFC">
      <w:pPr>
        <w:spacing w:before="80" w:after="200"/>
        <w:jc w:val="center"/>
      </w:pPr>
      <w:r>
        <w:rPr>
          <w:rFonts w:ascii="Times New Roman" w:hAnsi="Times New Roman" w:eastAsia="Times New Roman" w:cs="Times New Roman"/>
          <w:i/>
          <w:iCs/>
          <w:color w:val="555555"/>
          <w:sz w:val="20"/>
          <w:szCs w:val="20"/>
        </w:rPr>
        <w:t>Figure 6: Sequence Diagram – Student File Submission Workflow [See attached UML documentation]</w:t>
      </w:r>
    </w:p>
    <w:p w14:paraId="22CC775D">
      <w:pPr>
        <w:pStyle w:val="3"/>
        <w:spacing w:before="360" w:after="180"/>
      </w:pPr>
      <w:r>
        <w:rPr>
          <w:rFonts w:ascii="Times New Roman" w:hAnsi="Times New Roman" w:eastAsia="Times New Roman" w:cs="Times New Roman"/>
          <w:b/>
          <w:bCs/>
          <w:color w:val="2E75B6"/>
          <w:sz w:val="28"/>
          <w:szCs w:val="28"/>
        </w:rPr>
        <w:t>4.7 Entity-Relationship Diagram</w:t>
      </w:r>
    </w:p>
    <w:p w14:paraId="644198FD">
      <w:pPr>
        <w:spacing w:before="120" w:after="120" w:line="360" w:lineRule="auto"/>
        <w:ind w:firstLine="720"/>
        <w:jc w:val="both"/>
      </w:pPr>
      <w:r>
        <w:rPr>
          <w:rFonts w:ascii="Times New Roman" w:hAnsi="Times New Roman" w:eastAsia="Times New Roman" w:cs="Times New Roman"/>
          <w:sz w:val="24"/>
          <w:szCs w:val="24"/>
        </w:rPr>
        <w:t>The Entity-Relationship (ER) Diagram provides a data-centric view of EduFlow's persistent data model, complementing the object-oriented perspective of the Class Diagram with a relational modeling representation. The ER Diagram is particularly useful for understanding the database schema design and the referential integrity constraints that govern the relational data.</w:t>
      </w:r>
    </w:p>
    <w:p w14:paraId="56D9290F">
      <w:pPr>
        <w:spacing w:before="120" w:after="120" w:line="360" w:lineRule="auto"/>
        <w:ind w:firstLine="720"/>
        <w:jc w:val="both"/>
      </w:pPr>
      <w:r>
        <w:rPr>
          <w:rFonts w:ascii="Times New Roman" w:hAnsi="Times New Roman" w:eastAsia="Times New Roman" w:cs="Times New Roman"/>
          <w:sz w:val="24"/>
          <w:szCs w:val="24"/>
        </w:rPr>
        <w:t>The central entity, User, is connected to Course via a 'teaches' relationship (one Teacher User teaches zero or more Courses), and to Course via an 'enrolls in' relationship (one Student User enrolls in one or more Courses through the Enrollment bridge entity). The Enrollment bridge entity resolves the many-to-many relationship between Students and Courses into two one-to-many relationships.</w:t>
      </w:r>
    </w:p>
    <w:p w14:paraId="04FFE78C">
      <w:pPr>
        <w:spacing w:before="120" w:after="120" w:line="360" w:lineRule="auto"/>
        <w:ind w:firstLine="720"/>
        <w:jc w:val="both"/>
      </w:pPr>
      <w:r>
        <w:rPr>
          <w:rFonts w:ascii="Times New Roman" w:hAnsi="Times New Roman" w:eastAsia="Times New Roman" w:cs="Times New Roman"/>
          <w:sz w:val="24"/>
          <w:szCs w:val="24"/>
        </w:rPr>
        <w:t>Course is connected to ClassSession via a 'schedules' relationship (one Course schedules zero or more ClassSessions) and to Assignment via an 'has' relationship (one Course has zero or more Assignments). ClassSession connects to Attendance via an 'is tracked by' relationship (one ClassSession generates zero or more Attendance records, one per enrolled student). Student connects to Attendance via an 'has' relationship. Assignment connects to Submission via an 'receives' relationship. Student connects to Submission via a 'makes' relationship. The composite Grade entity connects to both Student and Course, representing the computed academic performance metrics for a student-course pair.</w:t>
      </w:r>
    </w:p>
    <w:p w14:paraId="6E605CA3">
      <w:pPr>
        <w:spacing w:before="120" w:after="120" w:line="360" w:lineRule="auto"/>
        <w:ind w:firstLine="720"/>
        <w:jc w:val="both"/>
      </w:pPr>
      <w:r>
        <w:rPr>
          <w:rFonts w:ascii="Times New Roman" w:hAnsi="Times New Roman" w:eastAsia="Times New Roman" w:cs="Times New Roman"/>
          <w:sz w:val="24"/>
          <w:szCs w:val="24"/>
        </w:rPr>
        <w:t>All foreign key relationships are represented in the ER Diagram with the appropriate cardinality notation. The UNIQUE constraints on (student_id, course_id) in the Enrollment and Grade tables are documented in the diagram notes, as they are critical to the correctness of the enrollment and grade management workflows.</w:t>
      </w:r>
    </w:p>
    <w:p w14:paraId="55C0FDF8">
      <w:pPr>
        <w:spacing w:before="80" w:after="200"/>
        <w:jc w:val="center"/>
      </w:pPr>
      <w:r>
        <w:rPr>
          <w:rFonts w:ascii="Times New Roman" w:hAnsi="Times New Roman" w:eastAsia="Times New Roman" w:cs="Times New Roman"/>
          <w:i/>
          <w:iCs/>
          <w:color w:val="555555"/>
          <w:sz w:val="20"/>
          <w:szCs w:val="20"/>
        </w:rPr>
        <w:t>Figure 7: Entity-Relationship Diagram – EduFlow Data Model</w:t>
      </w:r>
    </w:p>
    <w:p w14:paraId="008FB69A">
      <w:r>
        <w:br w:type="page"/>
      </w:r>
    </w:p>
    <w:p w14:paraId="5A9739B4">
      <w:pPr>
        <w:pStyle w:val="2"/>
        <w:spacing w:before="480" w:after="240"/>
      </w:pPr>
      <w:r>
        <w:rPr>
          <w:rFonts w:ascii="Times New Roman" w:hAnsi="Times New Roman" w:eastAsia="Times New Roman" w:cs="Times New Roman"/>
          <w:b/>
          <w:bCs/>
          <w:color w:val="1F3864"/>
          <w:sz w:val="36"/>
          <w:szCs w:val="36"/>
        </w:rPr>
        <w:t>Chapter 5: System Requirements Analysis</w:t>
      </w:r>
    </w:p>
    <w:p w14:paraId="09B524C8">
      <w:pPr>
        <w:spacing w:before="120" w:after="120" w:line="360" w:lineRule="auto"/>
        <w:ind w:firstLine="720"/>
        <w:jc w:val="both"/>
      </w:pPr>
      <w:r>
        <w:rPr>
          <w:rFonts w:ascii="Times New Roman" w:hAnsi="Times New Roman" w:eastAsia="Times New Roman" w:cs="Times New Roman"/>
          <w:sz w:val="24"/>
          <w:szCs w:val="24"/>
        </w:rPr>
        <w:t>This chapter formally specifies the functional and non-functional requirements of the EduFlow platform, derived from stakeholder analysis, domain research, competitive analysis of existing platforms, and iterative refinement through the design phase. Requirements are documented in a structured, traceable format that supports verification during the testing phase and validation against stakeholder needs.</w:t>
      </w:r>
    </w:p>
    <w:p w14:paraId="1B07D58E">
      <w:pPr>
        <w:spacing w:before="120" w:after="120" w:line="360" w:lineRule="auto"/>
        <w:ind w:firstLine="720"/>
        <w:jc w:val="both"/>
      </w:pPr>
      <w:r>
        <w:rPr>
          <w:rFonts w:ascii="Times New Roman" w:hAnsi="Times New Roman" w:eastAsia="Times New Roman" w:cs="Times New Roman"/>
          <w:sz w:val="24"/>
          <w:szCs w:val="24"/>
        </w:rPr>
        <w:t>The requirements specification methodology employed follows the IEEE 830 standard for Software Requirements Specifications, adapted for the academic context of this project. Requirements are categorized as High, Medium, or Low priority based on their criticality to core platform functionality and stakeholder value.</w:t>
      </w:r>
    </w:p>
    <w:p w14:paraId="7EAD0551">
      <w:pPr>
        <w:pStyle w:val="3"/>
        <w:spacing w:before="360" w:after="180"/>
      </w:pPr>
      <w:r>
        <w:rPr>
          <w:rFonts w:ascii="Times New Roman" w:hAnsi="Times New Roman" w:eastAsia="Times New Roman" w:cs="Times New Roman"/>
          <w:b/>
          <w:bCs/>
          <w:color w:val="2E75B6"/>
          <w:sz w:val="28"/>
          <w:szCs w:val="28"/>
        </w:rPr>
        <w:t>5.1 Functional Requirements</w:t>
      </w:r>
    </w:p>
    <w:p w14:paraId="47BC9D7B">
      <w:pPr>
        <w:spacing w:before="120" w:after="120" w:line="360" w:lineRule="auto"/>
        <w:ind w:firstLine="720"/>
        <w:jc w:val="both"/>
      </w:pPr>
      <w:r>
        <w:rPr>
          <w:rFonts w:ascii="Times New Roman" w:hAnsi="Times New Roman" w:eastAsia="Times New Roman" w:cs="Times New Roman"/>
          <w:sz w:val="24"/>
          <w:szCs w:val="24"/>
        </w:rPr>
        <w:t>Functional requirements specify the specific behaviors, functions, and features that the EduFlow system must provide. Each requirement is assigned a unique identifier, a priority level, the primary actor for whom the requirement delivers value, and a clear, unambiguous specification statement.</w:t>
      </w:r>
    </w:p>
    <w:p w14:paraId="2C873B35">
      <w:pPr>
        <w:spacing w:before="0" w:after="0"/>
      </w:pPr>
    </w:p>
    <w:tbl>
      <w:tblPr>
        <w:tblStyle w:val="9"/>
        <w:tblW w:w="8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5400"/>
        <w:gridCol w:w="1000"/>
        <w:gridCol w:w="1160"/>
      </w:tblGrid>
      <w:tr w14:paraId="425B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452D0855">
            <w:pPr>
              <w:jc w:val="center"/>
            </w:pPr>
            <w:r>
              <w:rPr>
                <w:rFonts w:ascii="Times New Roman" w:hAnsi="Times New Roman" w:eastAsia="Times New Roman" w:cs="Times New Roman"/>
                <w:b/>
                <w:bCs/>
                <w:color w:val="FFFFFF"/>
                <w:sz w:val="20"/>
                <w:szCs w:val="20"/>
              </w:rPr>
              <w:t>FR-ID</w:t>
            </w:r>
          </w:p>
        </w:tc>
        <w:tc>
          <w:tcPr>
            <w:tcW w:w="54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095015A">
            <w:pPr>
              <w:jc w:val="center"/>
            </w:pPr>
            <w:r>
              <w:rPr>
                <w:rFonts w:ascii="Times New Roman" w:hAnsi="Times New Roman" w:eastAsia="Times New Roman" w:cs="Times New Roman"/>
                <w:b/>
                <w:bCs/>
                <w:color w:val="FFFFFF"/>
                <w:sz w:val="20"/>
                <w:szCs w:val="20"/>
              </w:rPr>
              <w:t>Requirement Description</w:t>
            </w:r>
          </w:p>
        </w:tc>
        <w:tc>
          <w:tcPr>
            <w:tcW w:w="1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8A12EFA">
            <w:pPr>
              <w:jc w:val="center"/>
            </w:pPr>
            <w:r>
              <w:rPr>
                <w:rFonts w:ascii="Times New Roman" w:hAnsi="Times New Roman" w:eastAsia="Times New Roman" w:cs="Times New Roman"/>
                <w:b/>
                <w:bCs/>
                <w:color w:val="FFFFFF"/>
                <w:sz w:val="20"/>
                <w:szCs w:val="20"/>
              </w:rPr>
              <w:t>Priority</w:t>
            </w:r>
          </w:p>
        </w:tc>
        <w:tc>
          <w:tcPr>
            <w:tcW w:w="11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C69CB27">
            <w:pPr>
              <w:jc w:val="center"/>
            </w:pPr>
            <w:r>
              <w:rPr>
                <w:rFonts w:ascii="Times New Roman" w:hAnsi="Times New Roman" w:eastAsia="Times New Roman" w:cs="Times New Roman"/>
                <w:b/>
                <w:bCs/>
                <w:color w:val="FFFFFF"/>
                <w:sz w:val="20"/>
                <w:szCs w:val="20"/>
              </w:rPr>
              <w:t>Actor</w:t>
            </w:r>
          </w:p>
        </w:tc>
      </w:tr>
      <w:tr w14:paraId="5CD9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EAE0001">
            <w:pPr>
              <w:jc w:val="left"/>
            </w:pPr>
            <w:r>
              <w:rPr>
                <w:rFonts w:ascii="Times New Roman" w:hAnsi="Times New Roman" w:eastAsia="Times New Roman" w:cs="Times New Roman"/>
                <w:sz w:val="20"/>
                <w:szCs w:val="20"/>
              </w:rPr>
              <w:t>FR-01</w:t>
            </w:r>
          </w:p>
        </w:tc>
        <w:tc>
          <w:tcPr>
            <w:tcW w:w="5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9F7EDC8">
            <w:pPr>
              <w:jc w:val="left"/>
            </w:pPr>
            <w:r>
              <w:rPr>
                <w:rFonts w:ascii="Times New Roman" w:hAnsi="Times New Roman" w:eastAsia="Times New Roman" w:cs="Times New Roman"/>
                <w:sz w:val="20"/>
                <w:szCs w:val="20"/>
              </w:rPr>
              <w:t>System shall authenticate users by email and password, validating credentials against stored bcrypt hashes and returning role-scoped session tokens upon success.</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0A2695D">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DBEFBD5">
            <w:pPr>
              <w:jc w:val="left"/>
            </w:pPr>
            <w:r>
              <w:rPr>
                <w:rFonts w:ascii="Times New Roman" w:hAnsi="Times New Roman" w:eastAsia="Times New Roman" w:cs="Times New Roman"/>
                <w:sz w:val="20"/>
                <w:szCs w:val="20"/>
              </w:rPr>
              <w:t>All</w:t>
            </w:r>
          </w:p>
        </w:tc>
      </w:tr>
      <w:tr w14:paraId="0A4E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83B4A8">
            <w:pPr>
              <w:jc w:val="left"/>
            </w:pPr>
            <w:r>
              <w:rPr>
                <w:rFonts w:ascii="Times New Roman" w:hAnsi="Times New Roman" w:eastAsia="Times New Roman" w:cs="Times New Roman"/>
                <w:sz w:val="20"/>
                <w:szCs w:val="20"/>
              </w:rPr>
              <w:t>FR-02</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71C3DC">
            <w:pPr>
              <w:jc w:val="left"/>
            </w:pPr>
            <w:r>
              <w:rPr>
                <w:rFonts w:ascii="Times New Roman" w:hAnsi="Times New Roman" w:eastAsia="Times New Roman" w:cs="Times New Roman"/>
                <w:sz w:val="20"/>
                <w:szCs w:val="20"/>
              </w:rPr>
              <w:t>System shall enforce session-based authentication, requiring valid session credentials for all protected API endpoints and rejecting requests without valid sessions with HTTP 401.</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8F9AE93">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4EAE77">
            <w:pPr>
              <w:jc w:val="left"/>
            </w:pPr>
            <w:r>
              <w:rPr>
                <w:rFonts w:ascii="Times New Roman" w:hAnsi="Times New Roman" w:eastAsia="Times New Roman" w:cs="Times New Roman"/>
                <w:sz w:val="20"/>
                <w:szCs w:val="20"/>
              </w:rPr>
              <w:t>All</w:t>
            </w:r>
          </w:p>
        </w:tc>
      </w:tr>
      <w:tr w14:paraId="56638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AF0A345">
            <w:pPr>
              <w:jc w:val="left"/>
            </w:pPr>
            <w:r>
              <w:rPr>
                <w:rFonts w:ascii="Times New Roman" w:hAnsi="Times New Roman" w:eastAsia="Times New Roman" w:cs="Times New Roman"/>
                <w:sz w:val="20"/>
                <w:szCs w:val="20"/>
              </w:rPr>
              <w:t>FR-03</w:t>
            </w:r>
          </w:p>
        </w:tc>
        <w:tc>
          <w:tcPr>
            <w:tcW w:w="5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954507A">
            <w:pPr>
              <w:jc w:val="left"/>
            </w:pPr>
            <w:r>
              <w:rPr>
                <w:rFonts w:ascii="Times New Roman" w:hAnsi="Times New Roman" w:eastAsia="Times New Roman" w:cs="Times New Roman"/>
                <w:sz w:val="20"/>
                <w:szCs w:val="20"/>
              </w:rPr>
              <w:t>Admin shall be able to create, read, update, and delete user accounts, specifying name, email, password, and role for new accounts.</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2A3A0BD">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E7A6B51">
            <w:pPr>
              <w:jc w:val="left"/>
            </w:pPr>
            <w:r>
              <w:rPr>
                <w:rFonts w:ascii="Times New Roman" w:hAnsi="Times New Roman" w:eastAsia="Times New Roman" w:cs="Times New Roman"/>
                <w:sz w:val="20"/>
                <w:szCs w:val="20"/>
              </w:rPr>
              <w:t>Admin</w:t>
            </w:r>
          </w:p>
        </w:tc>
      </w:tr>
      <w:tr w14:paraId="4E37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3B9A79">
            <w:pPr>
              <w:jc w:val="left"/>
            </w:pPr>
            <w:r>
              <w:rPr>
                <w:rFonts w:ascii="Times New Roman" w:hAnsi="Times New Roman" w:eastAsia="Times New Roman" w:cs="Times New Roman"/>
                <w:sz w:val="20"/>
                <w:szCs w:val="20"/>
              </w:rPr>
              <w:t>FR-04</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BEBF0D">
            <w:pPr>
              <w:jc w:val="left"/>
            </w:pPr>
            <w:r>
              <w:rPr>
                <w:rFonts w:ascii="Times New Roman" w:hAnsi="Times New Roman" w:eastAsia="Times New Roman" w:cs="Times New Roman"/>
                <w:sz w:val="20"/>
                <w:szCs w:val="20"/>
              </w:rPr>
              <w:t>Admin shall be able to create and manage courses, specifying course title, unique course code, credit hours, and teacher assignment.</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154EF2">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7EDB11">
            <w:pPr>
              <w:jc w:val="left"/>
            </w:pPr>
            <w:r>
              <w:rPr>
                <w:rFonts w:ascii="Times New Roman" w:hAnsi="Times New Roman" w:eastAsia="Times New Roman" w:cs="Times New Roman"/>
                <w:sz w:val="20"/>
                <w:szCs w:val="20"/>
              </w:rPr>
              <w:t>Admin</w:t>
            </w:r>
          </w:p>
        </w:tc>
      </w:tr>
      <w:tr w14:paraId="51E9B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46F2320">
            <w:pPr>
              <w:jc w:val="left"/>
            </w:pPr>
            <w:r>
              <w:rPr>
                <w:rFonts w:ascii="Times New Roman" w:hAnsi="Times New Roman" w:eastAsia="Times New Roman" w:cs="Times New Roman"/>
                <w:sz w:val="20"/>
                <w:szCs w:val="20"/>
              </w:rPr>
              <w:t>FR-05</w:t>
            </w:r>
          </w:p>
        </w:tc>
        <w:tc>
          <w:tcPr>
            <w:tcW w:w="5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12C94E2">
            <w:pPr>
              <w:jc w:val="left"/>
            </w:pPr>
            <w:r>
              <w:rPr>
                <w:rFonts w:ascii="Times New Roman" w:hAnsi="Times New Roman" w:eastAsia="Times New Roman" w:cs="Times New Roman"/>
                <w:sz w:val="20"/>
                <w:szCs w:val="20"/>
              </w:rPr>
              <w:t>Admin shall be able to manage student enrollments, associating student accounts with courses and removing enrollments as required.</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2C8B74B">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1CAD55D">
            <w:pPr>
              <w:jc w:val="left"/>
            </w:pPr>
            <w:r>
              <w:rPr>
                <w:rFonts w:ascii="Times New Roman" w:hAnsi="Times New Roman" w:eastAsia="Times New Roman" w:cs="Times New Roman"/>
                <w:sz w:val="20"/>
                <w:szCs w:val="20"/>
              </w:rPr>
              <w:t>Admin</w:t>
            </w:r>
          </w:p>
        </w:tc>
      </w:tr>
      <w:tr w14:paraId="0276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F244C8">
            <w:pPr>
              <w:jc w:val="left"/>
            </w:pPr>
            <w:r>
              <w:rPr>
                <w:rFonts w:ascii="Times New Roman" w:hAnsi="Times New Roman" w:eastAsia="Times New Roman" w:cs="Times New Roman"/>
                <w:sz w:val="20"/>
                <w:szCs w:val="20"/>
              </w:rPr>
              <w:t>FR-06</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63F6C40">
            <w:pPr>
              <w:jc w:val="left"/>
            </w:pPr>
            <w:r>
              <w:rPr>
                <w:rFonts w:ascii="Times New Roman" w:hAnsi="Times New Roman" w:eastAsia="Times New Roman" w:cs="Times New Roman"/>
                <w:sz w:val="20"/>
                <w:szCs w:val="20"/>
              </w:rPr>
              <w:t>Admin shall be able to access institution-wide analytics dashboards displaying aggregate user counts, course counts, enrollment counts, and average composite scores.</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85A2CB">
            <w:pPr>
              <w:jc w:val="left"/>
            </w:pPr>
            <w:r>
              <w:rPr>
                <w:rFonts w:ascii="Times New Roman" w:hAnsi="Times New Roman" w:eastAsia="Times New Roman" w:cs="Times New Roman"/>
                <w:sz w:val="20"/>
                <w:szCs w:val="20"/>
              </w:rPr>
              <w:t>Medium</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6A6BCE">
            <w:pPr>
              <w:jc w:val="left"/>
            </w:pPr>
            <w:r>
              <w:rPr>
                <w:rFonts w:ascii="Times New Roman" w:hAnsi="Times New Roman" w:eastAsia="Times New Roman" w:cs="Times New Roman"/>
                <w:sz w:val="20"/>
                <w:szCs w:val="20"/>
              </w:rPr>
              <w:t>Admin</w:t>
            </w:r>
          </w:p>
        </w:tc>
      </w:tr>
      <w:tr w14:paraId="013D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C4D6A64">
            <w:pPr>
              <w:jc w:val="left"/>
            </w:pPr>
            <w:r>
              <w:rPr>
                <w:rFonts w:ascii="Times New Roman" w:hAnsi="Times New Roman" w:eastAsia="Times New Roman" w:cs="Times New Roman"/>
                <w:sz w:val="20"/>
                <w:szCs w:val="20"/>
              </w:rPr>
              <w:t>FR-07</w:t>
            </w:r>
          </w:p>
        </w:tc>
        <w:tc>
          <w:tcPr>
            <w:tcW w:w="5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03CAC35">
            <w:pPr>
              <w:jc w:val="left"/>
            </w:pPr>
            <w:r>
              <w:rPr>
                <w:rFonts w:ascii="Times New Roman" w:hAnsi="Times New Roman" w:eastAsia="Times New Roman" w:cs="Times New Roman"/>
                <w:sz w:val="20"/>
                <w:szCs w:val="20"/>
              </w:rPr>
              <w:t>Teacher shall be able to create, modify, and delete class sessions for assigned courses, specifying day, start time, end time, and room.</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1B129D7">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46A6D23">
            <w:pPr>
              <w:jc w:val="left"/>
            </w:pPr>
            <w:r>
              <w:rPr>
                <w:rFonts w:ascii="Times New Roman" w:hAnsi="Times New Roman" w:eastAsia="Times New Roman" w:cs="Times New Roman"/>
                <w:sz w:val="20"/>
                <w:szCs w:val="20"/>
              </w:rPr>
              <w:t>Teacher</w:t>
            </w:r>
          </w:p>
        </w:tc>
      </w:tr>
      <w:tr w14:paraId="042F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56750B">
            <w:pPr>
              <w:jc w:val="left"/>
            </w:pPr>
            <w:r>
              <w:rPr>
                <w:rFonts w:ascii="Times New Roman" w:hAnsi="Times New Roman" w:eastAsia="Times New Roman" w:cs="Times New Roman"/>
                <w:sz w:val="20"/>
                <w:szCs w:val="20"/>
              </w:rPr>
              <w:t>FR-08</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21E5F4">
            <w:pPr>
              <w:jc w:val="left"/>
            </w:pPr>
            <w:r>
              <w:rPr>
                <w:rFonts w:ascii="Times New Roman" w:hAnsi="Times New Roman" w:eastAsia="Times New Roman" w:cs="Times New Roman"/>
                <w:sz w:val="20"/>
                <w:szCs w:val="20"/>
              </w:rPr>
              <w:t>Teacher shall be able to create assignments for assigned courses, specifying title, description, maximum score, and submission deadline.</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05BF0A">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07DB196">
            <w:pPr>
              <w:jc w:val="left"/>
            </w:pPr>
            <w:r>
              <w:rPr>
                <w:rFonts w:ascii="Times New Roman" w:hAnsi="Times New Roman" w:eastAsia="Times New Roman" w:cs="Times New Roman"/>
                <w:sz w:val="20"/>
                <w:szCs w:val="20"/>
              </w:rPr>
              <w:t>Teacher</w:t>
            </w:r>
          </w:p>
        </w:tc>
      </w:tr>
      <w:tr w14:paraId="5F7F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7E6778B">
            <w:pPr>
              <w:jc w:val="left"/>
            </w:pPr>
            <w:r>
              <w:rPr>
                <w:rFonts w:ascii="Times New Roman" w:hAnsi="Times New Roman" w:eastAsia="Times New Roman" w:cs="Times New Roman"/>
                <w:sz w:val="20"/>
                <w:szCs w:val="20"/>
              </w:rPr>
              <w:t>FR-09</w:t>
            </w:r>
          </w:p>
        </w:tc>
        <w:tc>
          <w:tcPr>
            <w:tcW w:w="5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7610516">
            <w:pPr>
              <w:jc w:val="left"/>
            </w:pPr>
            <w:r>
              <w:rPr>
                <w:rFonts w:ascii="Times New Roman" w:hAnsi="Times New Roman" w:eastAsia="Times New Roman" w:cs="Times New Roman"/>
                <w:sz w:val="20"/>
                <w:szCs w:val="20"/>
              </w:rPr>
              <w:t>Teacher shall be able to mark attendance for each class session, recording each enrolled student's presence or absence.</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FE4D542">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961BAEC">
            <w:pPr>
              <w:jc w:val="left"/>
            </w:pPr>
            <w:r>
              <w:rPr>
                <w:rFonts w:ascii="Times New Roman" w:hAnsi="Times New Roman" w:eastAsia="Times New Roman" w:cs="Times New Roman"/>
                <w:sz w:val="20"/>
                <w:szCs w:val="20"/>
              </w:rPr>
              <w:t>Teacher</w:t>
            </w:r>
          </w:p>
        </w:tc>
      </w:tr>
      <w:tr w14:paraId="05A0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7F97F3">
            <w:pPr>
              <w:jc w:val="left"/>
            </w:pPr>
            <w:r>
              <w:rPr>
                <w:rFonts w:ascii="Times New Roman" w:hAnsi="Times New Roman" w:eastAsia="Times New Roman" w:cs="Times New Roman"/>
                <w:sz w:val="20"/>
                <w:szCs w:val="20"/>
              </w:rPr>
              <w:t>FR-10</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F3B87A">
            <w:pPr>
              <w:jc w:val="left"/>
            </w:pPr>
            <w:r>
              <w:rPr>
                <w:rFonts w:ascii="Times New Roman" w:hAnsi="Times New Roman" w:eastAsia="Times New Roman" w:cs="Times New Roman"/>
                <w:sz w:val="20"/>
                <w:szCs w:val="20"/>
              </w:rPr>
              <w:t>Teacher shall be able to view all student submissions for each assignment, download submitted files, assign a numerical score, and provide textual feedback.</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702F36">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2DF51F">
            <w:pPr>
              <w:jc w:val="left"/>
            </w:pPr>
            <w:r>
              <w:rPr>
                <w:rFonts w:ascii="Times New Roman" w:hAnsi="Times New Roman" w:eastAsia="Times New Roman" w:cs="Times New Roman"/>
                <w:sz w:val="20"/>
                <w:szCs w:val="20"/>
              </w:rPr>
              <w:t>Teacher</w:t>
            </w:r>
          </w:p>
        </w:tc>
      </w:tr>
      <w:tr w14:paraId="2EA1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1952B12">
            <w:pPr>
              <w:jc w:val="left"/>
            </w:pPr>
            <w:r>
              <w:rPr>
                <w:rFonts w:ascii="Times New Roman" w:hAnsi="Times New Roman" w:eastAsia="Times New Roman" w:cs="Times New Roman"/>
                <w:sz w:val="20"/>
                <w:szCs w:val="20"/>
              </w:rPr>
              <w:t>FR-11</w:t>
            </w:r>
          </w:p>
        </w:tc>
        <w:tc>
          <w:tcPr>
            <w:tcW w:w="5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C2E59F5">
            <w:pPr>
              <w:jc w:val="left"/>
            </w:pPr>
            <w:r>
              <w:rPr>
                <w:rFonts w:ascii="Times New Roman" w:hAnsi="Times New Roman" w:eastAsia="Times New Roman" w:cs="Times New Roman"/>
                <w:sz w:val="20"/>
                <w:szCs w:val="20"/>
              </w:rPr>
              <w:t>Teacher shall be able to enter and update examination scores for each student in each assigned course.</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BFF271C">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E8130F1">
            <w:pPr>
              <w:jc w:val="left"/>
            </w:pPr>
            <w:r>
              <w:rPr>
                <w:rFonts w:ascii="Times New Roman" w:hAnsi="Times New Roman" w:eastAsia="Times New Roman" w:cs="Times New Roman"/>
                <w:sz w:val="20"/>
                <w:szCs w:val="20"/>
              </w:rPr>
              <w:t>Teacher</w:t>
            </w:r>
          </w:p>
        </w:tc>
      </w:tr>
      <w:tr w14:paraId="50BB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0BF01A">
            <w:pPr>
              <w:jc w:val="left"/>
            </w:pPr>
            <w:r>
              <w:rPr>
                <w:rFonts w:ascii="Times New Roman" w:hAnsi="Times New Roman" w:eastAsia="Times New Roman" w:cs="Times New Roman"/>
                <w:sz w:val="20"/>
                <w:szCs w:val="20"/>
              </w:rPr>
              <w:t>FR-12</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8807F4D">
            <w:pPr>
              <w:jc w:val="left"/>
            </w:pPr>
            <w:r>
              <w:rPr>
                <w:rFonts w:ascii="Times New Roman" w:hAnsi="Times New Roman" w:eastAsia="Times New Roman" w:cs="Times New Roman"/>
                <w:sz w:val="20"/>
                <w:szCs w:val="20"/>
              </w:rPr>
              <w:t>Teacher shall be able to access course-specific analytics dashboards displaying enrollment, attendance rates, and grade distributions.</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FE56F9">
            <w:pPr>
              <w:jc w:val="left"/>
            </w:pPr>
            <w:r>
              <w:rPr>
                <w:rFonts w:ascii="Times New Roman" w:hAnsi="Times New Roman" w:eastAsia="Times New Roman" w:cs="Times New Roman"/>
                <w:sz w:val="20"/>
                <w:szCs w:val="20"/>
              </w:rPr>
              <w:t>Medium</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36406E">
            <w:pPr>
              <w:jc w:val="left"/>
            </w:pPr>
            <w:r>
              <w:rPr>
                <w:rFonts w:ascii="Times New Roman" w:hAnsi="Times New Roman" w:eastAsia="Times New Roman" w:cs="Times New Roman"/>
                <w:sz w:val="20"/>
                <w:szCs w:val="20"/>
              </w:rPr>
              <w:t>Teacher</w:t>
            </w:r>
          </w:p>
        </w:tc>
      </w:tr>
      <w:tr w14:paraId="4334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69505F5">
            <w:pPr>
              <w:jc w:val="left"/>
            </w:pPr>
            <w:r>
              <w:rPr>
                <w:rFonts w:ascii="Times New Roman" w:hAnsi="Times New Roman" w:eastAsia="Times New Roman" w:cs="Times New Roman"/>
                <w:sz w:val="20"/>
                <w:szCs w:val="20"/>
              </w:rPr>
              <w:t>FR-13</w:t>
            </w:r>
          </w:p>
        </w:tc>
        <w:tc>
          <w:tcPr>
            <w:tcW w:w="5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110ACA1">
            <w:pPr>
              <w:jc w:val="left"/>
            </w:pPr>
            <w:r>
              <w:rPr>
                <w:rFonts w:ascii="Times New Roman" w:hAnsi="Times New Roman" w:eastAsia="Times New Roman" w:cs="Times New Roman"/>
                <w:sz w:val="20"/>
                <w:szCs w:val="20"/>
              </w:rPr>
              <w:t>System shall automatically compute composite grades using the formula (Att×0.10 + Assign×0.40 + Exam×0.50) upon each grade-affecting write event.</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06A04A4">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D63251F">
            <w:pPr>
              <w:jc w:val="left"/>
            </w:pPr>
            <w:r>
              <w:rPr>
                <w:rFonts w:ascii="Times New Roman" w:hAnsi="Times New Roman" w:eastAsia="Times New Roman" w:cs="Times New Roman"/>
                <w:sz w:val="20"/>
                <w:szCs w:val="20"/>
              </w:rPr>
              <w:t>System</w:t>
            </w:r>
          </w:p>
        </w:tc>
      </w:tr>
      <w:tr w14:paraId="1623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1DE04C6">
            <w:pPr>
              <w:jc w:val="left"/>
            </w:pPr>
            <w:r>
              <w:rPr>
                <w:rFonts w:ascii="Times New Roman" w:hAnsi="Times New Roman" w:eastAsia="Times New Roman" w:cs="Times New Roman"/>
                <w:sz w:val="20"/>
                <w:szCs w:val="20"/>
              </w:rPr>
              <w:t>FR-14</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53825C">
            <w:pPr>
              <w:jc w:val="left"/>
            </w:pPr>
            <w:r>
              <w:rPr>
                <w:rFonts w:ascii="Times New Roman" w:hAnsi="Times New Roman" w:eastAsia="Times New Roman" w:cs="Times New Roman"/>
                <w:sz w:val="20"/>
                <w:szCs w:val="20"/>
              </w:rPr>
              <w:t>Student shall be able to submit assignment files in PDF, DOCX, PNG, and JPEG formats up to a maximum size of 20 MB.</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5CF193">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F49C12">
            <w:pPr>
              <w:jc w:val="left"/>
            </w:pPr>
            <w:r>
              <w:rPr>
                <w:rFonts w:ascii="Times New Roman" w:hAnsi="Times New Roman" w:eastAsia="Times New Roman" w:cs="Times New Roman"/>
                <w:sz w:val="20"/>
                <w:szCs w:val="20"/>
              </w:rPr>
              <w:t>Student</w:t>
            </w:r>
          </w:p>
        </w:tc>
      </w:tr>
      <w:tr w14:paraId="22B2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529998B">
            <w:pPr>
              <w:jc w:val="left"/>
            </w:pPr>
            <w:r>
              <w:rPr>
                <w:rFonts w:ascii="Times New Roman" w:hAnsi="Times New Roman" w:eastAsia="Times New Roman" w:cs="Times New Roman"/>
                <w:sz w:val="20"/>
                <w:szCs w:val="20"/>
              </w:rPr>
              <w:t>FR-15</w:t>
            </w:r>
          </w:p>
        </w:tc>
        <w:tc>
          <w:tcPr>
            <w:tcW w:w="5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2CEB847">
            <w:pPr>
              <w:jc w:val="left"/>
            </w:pPr>
            <w:r>
              <w:rPr>
                <w:rFonts w:ascii="Times New Roman" w:hAnsi="Times New Roman" w:eastAsia="Times New Roman" w:cs="Times New Roman"/>
                <w:sz w:val="20"/>
                <w:szCs w:val="20"/>
              </w:rPr>
              <w:t>Student shall be able to view their complete course timetable, displaying all scheduled sessions with day, time, and room.</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94B1053">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B355950">
            <w:pPr>
              <w:jc w:val="left"/>
            </w:pPr>
            <w:r>
              <w:rPr>
                <w:rFonts w:ascii="Times New Roman" w:hAnsi="Times New Roman" w:eastAsia="Times New Roman" w:cs="Times New Roman"/>
                <w:sz w:val="20"/>
                <w:szCs w:val="20"/>
              </w:rPr>
              <w:t>Student</w:t>
            </w:r>
          </w:p>
        </w:tc>
      </w:tr>
      <w:tr w14:paraId="09B2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1C42E3">
            <w:pPr>
              <w:jc w:val="left"/>
            </w:pPr>
            <w:r>
              <w:rPr>
                <w:rFonts w:ascii="Times New Roman" w:hAnsi="Times New Roman" w:eastAsia="Times New Roman" w:cs="Times New Roman"/>
                <w:sz w:val="20"/>
                <w:szCs w:val="20"/>
              </w:rPr>
              <w:t>FR-16</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8284EE">
            <w:pPr>
              <w:jc w:val="left"/>
            </w:pPr>
            <w:r>
              <w:rPr>
                <w:rFonts w:ascii="Times New Roman" w:hAnsi="Times New Roman" w:eastAsia="Times New Roman" w:cs="Times New Roman"/>
                <w:sz w:val="20"/>
                <w:szCs w:val="20"/>
              </w:rPr>
              <w:t>Student shall be able to view their own attendance records, assignment scores, examination scores, and composite grade for each enrolled course.</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9473CB">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4CB6AC">
            <w:pPr>
              <w:jc w:val="left"/>
            </w:pPr>
            <w:r>
              <w:rPr>
                <w:rFonts w:ascii="Times New Roman" w:hAnsi="Times New Roman" w:eastAsia="Times New Roman" w:cs="Times New Roman"/>
                <w:sz w:val="20"/>
                <w:szCs w:val="20"/>
              </w:rPr>
              <w:t>Student</w:t>
            </w:r>
          </w:p>
        </w:tc>
      </w:tr>
      <w:tr w14:paraId="7BDEA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D43C861">
            <w:pPr>
              <w:jc w:val="left"/>
            </w:pPr>
            <w:r>
              <w:rPr>
                <w:rFonts w:ascii="Times New Roman" w:hAnsi="Times New Roman" w:eastAsia="Times New Roman" w:cs="Times New Roman"/>
                <w:sz w:val="20"/>
                <w:szCs w:val="20"/>
              </w:rPr>
              <w:t>FR-17</w:t>
            </w:r>
          </w:p>
        </w:tc>
        <w:tc>
          <w:tcPr>
            <w:tcW w:w="5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296F8EA">
            <w:pPr>
              <w:jc w:val="left"/>
            </w:pPr>
            <w:r>
              <w:rPr>
                <w:rFonts w:ascii="Times New Roman" w:hAnsi="Times New Roman" w:eastAsia="Times New Roman" w:cs="Times New Roman"/>
                <w:sz w:val="20"/>
                <w:szCs w:val="20"/>
              </w:rPr>
              <w:t>System shall generate intra-platform notifications for students upon assignment creation and upon grading of their submissions.</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6707439">
            <w:pPr>
              <w:jc w:val="left"/>
            </w:pPr>
            <w:r>
              <w:rPr>
                <w:rFonts w:ascii="Times New Roman" w:hAnsi="Times New Roman" w:eastAsia="Times New Roman" w:cs="Times New Roman"/>
                <w:sz w:val="20"/>
                <w:szCs w:val="20"/>
              </w:rPr>
              <w:t>Medium</w:t>
            </w:r>
          </w:p>
        </w:tc>
        <w:tc>
          <w:tcPr>
            <w:tcW w:w="11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2117CC7">
            <w:pPr>
              <w:jc w:val="left"/>
            </w:pPr>
            <w:r>
              <w:rPr>
                <w:rFonts w:ascii="Times New Roman" w:hAnsi="Times New Roman" w:eastAsia="Times New Roman" w:cs="Times New Roman"/>
                <w:sz w:val="20"/>
                <w:szCs w:val="20"/>
              </w:rPr>
              <w:t>System</w:t>
            </w:r>
          </w:p>
        </w:tc>
      </w:tr>
      <w:tr w14:paraId="0FADF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F6F29CF">
            <w:pPr>
              <w:jc w:val="left"/>
            </w:pPr>
            <w:r>
              <w:rPr>
                <w:rFonts w:ascii="Times New Roman" w:hAnsi="Times New Roman" w:eastAsia="Times New Roman" w:cs="Times New Roman"/>
                <w:sz w:val="20"/>
                <w:szCs w:val="20"/>
              </w:rPr>
              <w:t>FR-18</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292D85">
            <w:pPr>
              <w:jc w:val="left"/>
            </w:pPr>
            <w:r>
              <w:rPr>
                <w:rFonts w:ascii="Times New Roman" w:hAnsi="Times New Roman" w:eastAsia="Times New Roman" w:cs="Times New Roman"/>
                <w:sz w:val="20"/>
                <w:szCs w:val="20"/>
              </w:rPr>
              <w:t>System shall prevent file overwrites through UUID-based filename generation for all uploaded files.</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E9793B">
            <w:pPr>
              <w:jc w:val="left"/>
            </w:pPr>
            <w:r>
              <w:rPr>
                <w:rFonts w:ascii="Times New Roman" w:hAnsi="Times New Roman" w:eastAsia="Times New Roman" w:cs="Times New Roman"/>
                <w:sz w:val="20"/>
                <w:szCs w:val="20"/>
              </w:rPr>
              <w:t>High</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F2BC916">
            <w:pPr>
              <w:jc w:val="left"/>
            </w:pPr>
            <w:r>
              <w:rPr>
                <w:rFonts w:ascii="Times New Roman" w:hAnsi="Times New Roman" w:eastAsia="Times New Roman" w:cs="Times New Roman"/>
                <w:sz w:val="20"/>
                <w:szCs w:val="20"/>
              </w:rPr>
              <w:t>System</w:t>
            </w:r>
          </w:p>
        </w:tc>
      </w:tr>
    </w:tbl>
    <w:p w14:paraId="461613B5">
      <w:pPr>
        <w:spacing w:before="80" w:after="200"/>
        <w:jc w:val="center"/>
      </w:pPr>
      <w:r>
        <w:rPr>
          <w:rFonts w:ascii="Times New Roman" w:hAnsi="Times New Roman" w:eastAsia="Times New Roman" w:cs="Times New Roman"/>
          <w:i/>
          <w:iCs/>
          <w:color w:val="555555"/>
          <w:sz w:val="20"/>
          <w:szCs w:val="20"/>
        </w:rPr>
        <w:t>Table 3: Functional Requirements Matrix</w:t>
      </w:r>
    </w:p>
    <w:p w14:paraId="79F7AA9E">
      <w:pPr>
        <w:pStyle w:val="3"/>
        <w:spacing w:before="360" w:after="180"/>
      </w:pPr>
      <w:r>
        <w:rPr>
          <w:rFonts w:ascii="Times New Roman" w:hAnsi="Times New Roman" w:eastAsia="Times New Roman" w:cs="Times New Roman"/>
          <w:b/>
          <w:bCs/>
          <w:color w:val="2E75B6"/>
          <w:sz w:val="28"/>
          <w:szCs w:val="28"/>
        </w:rPr>
        <w:t>5.2 Non-Functional Requirements</w:t>
      </w:r>
    </w:p>
    <w:p w14:paraId="2A320FB9">
      <w:pPr>
        <w:spacing w:before="120" w:after="120" w:line="360" w:lineRule="auto"/>
        <w:ind w:firstLine="720"/>
        <w:jc w:val="both"/>
      </w:pPr>
      <w:r>
        <w:rPr>
          <w:rFonts w:ascii="Times New Roman" w:hAnsi="Times New Roman" w:eastAsia="Times New Roman" w:cs="Times New Roman"/>
          <w:sz w:val="24"/>
          <w:szCs w:val="24"/>
        </w:rPr>
        <w:t>Non-functional requirements specify the quality attributes that govern how EduFlow performs its functions, rather than what functions it performs. These requirements are critical to user satisfaction, system reliability, and long-term maintainability.</w:t>
      </w:r>
    </w:p>
    <w:p w14:paraId="586F8FA0">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9"/>
        <w:gridCol w:w="1474"/>
        <w:gridCol w:w="3904"/>
        <w:gridCol w:w="2993"/>
      </w:tblGrid>
      <w:tr w14:paraId="0AB9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5F050C1">
            <w:pPr>
              <w:jc w:val="center"/>
            </w:pPr>
            <w:r>
              <w:rPr>
                <w:rFonts w:ascii="Times New Roman" w:hAnsi="Times New Roman" w:eastAsia="Times New Roman" w:cs="Times New Roman"/>
                <w:b/>
                <w:bCs/>
                <w:color w:val="FFFFFF"/>
                <w:sz w:val="20"/>
                <w:szCs w:val="20"/>
              </w:rPr>
              <w:t>NFR-ID</w:t>
            </w:r>
          </w:p>
        </w:tc>
        <w:tc>
          <w:tcPr>
            <w:tcW w:w="13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EF21E4B">
            <w:pPr>
              <w:jc w:val="center"/>
            </w:pPr>
            <w:r>
              <w:rPr>
                <w:rFonts w:ascii="Times New Roman" w:hAnsi="Times New Roman" w:eastAsia="Times New Roman" w:cs="Times New Roman"/>
                <w:b/>
                <w:bCs/>
                <w:color w:val="FFFFFF"/>
                <w:sz w:val="20"/>
                <w:szCs w:val="20"/>
              </w:rPr>
              <w:t>Category</w:t>
            </w:r>
          </w:p>
        </w:tc>
        <w:tc>
          <w:tcPr>
            <w:tcW w:w="4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5F3B52D">
            <w:pPr>
              <w:jc w:val="center"/>
            </w:pPr>
            <w:r>
              <w:rPr>
                <w:rFonts w:ascii="Times New Roman" w:hAnsi="Times New Roman" w:eastAsia="Times New Roman" w:cs="Times New Roman"/>
                <w:b/>
                <w:bCs/>
                <w:color w:val="FFFFFF"/>
                <w:sz w:val="20"/>
                <w:szCs w:val="20"/>
              </w:rPr>
              <w:t>Requirement Description</w:t>
            </w:r>
          </w:p>
        </w:tc>
        <w:tc>
          <w:tcPr>
            <w:tcW w:w="30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B86D8BD">
            <w:pPr>
              <w:jc w:val="center"/>
            </w:pPr>
            <w:r>
              <w:rPr>
                <w:rFonts w:ascii="Times New Roman" w:hAnsi="Times New Roman" w:eastAsia="Times New Roman" w:cs="Times New Roman"/>
                <w:b/>
                <w:bCs/>
                <w:color w:val="FFFFFF"/>
                <w:sz w:val="20"/>
                <w:szCs w:val="20"/>
              </w:rPr>
              <w:t>Measurable Metric</w:t>
            </w:r>
          </w:p>
        </w:tc>
      </w:tr>
      <w:tr w14:paraId="15ED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E8FB136">
            <w:pPr>
              <w:jc w:val="left"/>
            </w:pPr>
            <w:r>
              <w:rPr>
                <w:rFonts w:ascii="Times New Roman" w:hAnsi="Times New Roman" w:eastAsia="Times New Roman" w:cs="Times New Roman"/>
                <w:sz w:val="20"/>
                <w:szCs w:val="20"/>
              </w:rPr>
              <w:t>NFR-01</w:t>
            </w:r>
          </w:p>
        </w:tc>
        <w:tc>
          <w:tcPr>
            <w:tcW w:w="13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F7F58C4">
            <w:pPr>
              <w:jc w:val="left"/>
            </w:pPr>
            <w:r>
              <w:rPr>
                <w:rFonts w:ascii="Times New Roman" w:hAnsi="Times New Roman" w:eastAsia="Times New Roman" w:cs="Times New Roman"/>
                <w:sz w:val="20"/>
                <w:szCs w:val="20"/>
              </w:rPr>
              <w:t>Performance</w:t>
            </w:r>
          </w:p>
        </w:tc>
        <w:tc>
          <w:tcPr>
            <w:tcW w:w="4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B01DA24">
            <w:pPr>
              <w:jc w:val="left"/>
            </w:pPr>
            <w:r>
              <w:rPr>
                <w:rFonts w:ascii="Times New Roman" w:hAnsi="Times New Roman" w:eastAsia="Times New Roman" w:cs="Times New Roman"/>
                <w:sz w:val="20"/>
                <w:szCs w:val="20"/>
              </w:rPr>
              <w:t>All API endpoints shall respond within 2000 milliseconds under standard operating conditions (single institution, up to 200 concurrent users).</w:t>
            </w:r>
          </w:p>
        </w:tc>
        <w:tc>
          <w:tcPr>
            <w:tcW w:w="30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CE4926A">
            <w:pPr>
              <w:jc w:val="left"/>
            </w:pPr>
            <w:r>
              <w:rPr>
                <w:rFonts w:ascii="Times New Roman" w:hAnsi="Times New Roman" w:eastAsia="Times New Roman" w:cs="Times New Roman"/>
                <w:sz w:val="20"/>
                <w:szCs w:val="20"/>
              </w:rPr>
              <w:t>Response time ≤ 2000ms (95th percentile)</w:t>
            </w:r>
          </w:p>
        </w:tc>
      </w:tr>
      <w:tr w14:paraId="760E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F14F83">
            <w:pPr>
              <w:jc w:val="left"/>
            </w:pPr>
            <w:r>
              <w:rPr>
                <w:rFonts w:ascii="Times New Roman" w:hAnsi="Times New Roman" w:eastAsia="Times New Roman" w:cs="Times New Roman"/>
                <w:sz w:val="20"/>
                <w:szCs w:val="20"/>
              </w:rPr>
              <w:t>NFR-02</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B410B0">
            <w:pPr>
              <w:jc w:val="left"/>
            </w:pPr>
            <w:r>
              <w:rPr>
                <w:rFonts w:ascii="Times New Roman" w:hAnsi="Times New Roman" w:eastAsia="Times New Roman" w:cs="Times New Roman"/>
                <w:sz w:val="20"/>
                <w:szCs w:val="20"/>
              </w:rPr>
              <w:t>Security</w:t>
            </w:r>
          </w:p>
        </w:tc>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198F61">
            <w:pPr>
              <w:jc w:val="left"/>
            </w:pPr>
            <w:r>
              <w:rPr>
                <w:rFonts w:ascii="Times New Roman" w:hAnsi="Times New Roman" w:eastAsia="Times New Roman" w:cs="Times New Roman"/>
                <w:sz w:val="20"/>
                <w:szCs w:val="20"/>
              </w:rPr>
              <w:t>User passwords shall be stored exclusively as bcrypt hashes with a work factor of no less than 10, never as plaintext or reversible encryption.</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8C2057B">
            <w:pPr>
              <w:jc w:val="left"/>
            </w:pPr>
            <w:r>
              <w:rPr>
                <w:rFonts w:ascii="Times New Roman" w:hAnsi="Times New Roman" w:eastAsia="Times New Roman" w:cs="Times New Roman"/>
                <w:sz w:val="20"/>
                <w:szCs w:val="20"/>
              </w:rPr>
              <w:t>bcrypt hash verification in login flow</w:t>
            </w:r>
          </w:p>
        </w:tc>
      </w:tr>
      <w:tr w14:paraId="09863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1AF2D7A">
            <w:pPr>
              <w:jc w:val="left"/>
            </w:pPr>
            <w:r>
              <w:rPr>
                <w:rFonts w:ascii="Times New Roman" w:hAnsi="Times New Roman" w:eastAsia="Times New Roman" w:cs="Times New Roman"/>
                <w:sz w:val="20"/>
                <w:szCs w:val="20"/>
              </w:rPr>
              <w:t>NFR-03</w:t>
            </w:r>
          </w:p>
        </w:tc>
        <w:tc>
          <w:tcPr>
            <w:tcW w:w="13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0038619">
            <w:pPr>
              <w:jc w:val="left"/>
            </w:pPr>
            <w:r>
              <w:rPr>
                <w:rFonts w:ascii="Times New Roman" w:hAnsi="Times New Roman" w:eastAsia="Times New Roman" w:cs="Times New Roman"/>
                <w:sz w:val="20"/>
                <w:szCs w:val="20"/>
              </w:rPr>
              <w:t>Security</w:t>
            </w:r>
          </w:p>
        </w:tc>
        <w:tc>
          <w:tcPr>
            <w:tcW w:w="4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EA9AEE8">
            <w:pPr>
              <w:jc w:val="left"/>
            </w:pPr>
            <w:r>
              <w:rPr>
                <w:rFonts w:ascii="Times New Roman" w:hAnsi="Times New Roman" w:eastAsia="Times New Roman" w:cs="Times New Roman"/>
                <w:sz w:val="20"/>
                <w:szCs w:val="20"/>
              </w:rPr>
              <w:t>All API endpoints requiring authenticated access shall return HTTP 401 for unauthenticated requests and HTTP 403 for requests from insufficient roles.</w:t>
            </w:r>
          </w:p>
        </w:tc>
        <w:tc>
          <w:tcPr>
            <w:tcW w:w="30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44398BC">
            <w:pPr>
              <w:jc w:val="left"/>
            </w:pPr>
            <w:r>
              <w:rPr>
                <w:rFonts w:ascii="Times New Roman" w:hAnsi="Times New Roman" w:eastAsia="Times New Roman" w:cs="Times New Roman"/>
                <w:sz w:val="20"/>
                <w:szCs w:val="20"/>
              </w:rPr>
              <w:t>403 on unauthorized access attempts</w:t>
            </w:r>
          </w:p>
        </w:tc>
      </w:tr>
      <w:tr w14:paraId="6C01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01C7F7">
            <w:pPr>
              <w:jc w:val="left"/>
            </w:pPr>
            <w:r>
              <w:rPr>
                <w:rFonts w:ascii="Times New Roman" w:hAnsi="Times New Roman" w:eastAsia="Times New Roman" w:cs="Times New Roman"/>
                <w:sz w:val="20"/>
                <w:szCs w:val="20"/>
              </w:rPr>
              <w:t>NFR-04</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63F910">
            <w:pPr>
              <w:jc w:val="left"/>
            </w:pPr>
            <w:r>
              <w:rPr>
                <w:rFonts w:ascii="Times New Roman" w:hAnsi="Times New Roman" w:eastAsia="Times New Roman" w:cs="Times New Roman"/>
                <w:sz w:val="20"/>
                <w:szCs w:val="20"/>
              </w:rPr>
              <w:t>Security</w:t>
            </w:r>
          </w:p>
        </w:tc>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36FEE1">
            <w:pPr>
              <w:jc w:val="left"/>
            </w:pPr>
            <w:r>
              <w:rPr>
                <w:rFonts w:ascii="Times New Roman" w:hAnsi="Times New Roman" w:eastAsia="Times New Roman" w:cs="Times New Roman"/>
                <w:sz w:val="20"/>
                <w:szCs w:val="20"/>
              </w:rPr>
              <w:t>All file uploads shall be validated for file type and size before persistence. Files shall be stored in a non-publicly-accessible directory.</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796212">
            <w:pPr>
              <w:jc w:val="left"/>
            </w:pPr>
            <w:r>
              <w:rPr>
                <w:rFonts w:ascii="Times New Roman" w:hAnsi="Times New Roman" w:eastAsia="Times New Roman" w:cs="Times New Roman"/>
                <w:sz w:val="20"/>
                <w:szCs w:val="20"/>
              </w:rPr>
              <w:t>Penetration test: no direct file access via URL</w:t>
            </w:r>
          </w:p>
        </w:tc>
      </w:tr>
      <w:tr w14:paraId="0C6E0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3FE1D77">
            <w:pPr>
              <w:jc w:val="left"/>
            </w:pPr>
            <w:r>
              <w:rPr>
                <w:rFonts w:ascii="Times New Roman" w:hAnsi="Times New Roman" w:eastAsia="Times New Roman" w:cs="Times New Roman"/>
                <w:sz w:val="20"/>
                <w:szCs w:val="20"/>
              </w:rPr>
              <w:t>NFR-05</w:t>
            </w:r>
          </w:p>
        </w:tc>
        <w:tc>
          <w:tcPr>
            <w:tcW w:w="13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B52DC0B">
            <w:pPr>
              <w:jc w:val="left"/>
            </w:pPr>
            <w:r>
              <w:rPr>
                <w:rFonts w:ascii="Times New Roman" w:hAnsi="Times New Roman" w:eastAsia="Times New Roman" w:cs="Times New Roman"/>
                <w:sz w:val="20"/>
                <w:szCs w:val="20"/>
              </w:rPr>
              <w:t>Reliability</w:t>
            </w:r>
          </w:p>
        </w:tc>
        <w:tc>
          <w:tcPr>
            <w:tcW w:w="4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B8DBF6C">
            <w:pPr>
              <w:jc w:val="left"/>
            </w:pPr>
            <w:r>
              <w:rPr>
                <w:rFonts w:ascii="Times New Roman" w:hAnsi="Times New Roman" w:eastAsia="Times New Roman" w:cs="Times New Roman"/>
                <w:sz w:val="20"/>
                <w:szCs w:val="20"/>
              </w:rPr>
              <w:t>The system shall maintain ACID-compliant database transactions, ensuring data consistency in the event of application failure during write operations.</w:t>
            </w:r>
          </w:p>
        </w:tc>
        <w:tc>
          <w:tcPr>
            <w:tcW w:w="30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28EE494">
            <w:pPr>
              <w:jc w:val="left"/>
            </w:pPr>
            <w:r>
              <w:rPr>
                <w:rFonts w:ascii="Times New Roman" w:hAnsi="Times New Roman" w:eastAsia="Times New Roman" w:cs="Times New Roman"/>
                <w:sz w:val="20"/>
                <w:szCs w:val="20"/>
              </w:rPr>
              <w:t>SQLite transaction compliance verified</w:t>
            </w:r>
          </w:p>
        </w:tc>
      </w:tr>
      <w:tr w14:paraId="42DB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2B32CB">
            <w:pPr>
              <w:jc w:val="left"/>
            </w:pPr>
            <w:r>
              <w:rPr>
                <w:rFonts w:ascii="Times New Roman" w:hAnsi="Times New Roman" w:eastAsia="Times New Roman" w:cs="Times New Roman"/>
                <w:sz w:val="20"/>
                <w:szCs w:val="20"/>
              </w:rPr>
              <w:t>NFR-06</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3032EE8">
            <w:pPr>
              <w:jc w:val="left"/>
            </w:pPr>
            <w:r>
              <w:rPr>
                <w:rFonts w:ascii="Times New Roman" w:hAnsi="Times New Roman" w:eastAsia="Times New Roman" w:cs="Times New Roman"/>
                <w:sz w:val="20"/>
                <w:szCs w:val="20"/>
              </w:rPr>
              <w:t>Usability</w:t>
            </w:r>
          </w:p>
        </w:tc>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6C3AB7">
            <w:pPr>
              <w:jc w:val="left"/>
            </w:pPr>
            <w:r>
              <w:rPr>
                <w:rFonts w:ascii="Times New Roman" w:hAnsi="Times New Roman" w:eastAsia="Times New Roman" w:cs="Times New Roman"/>
                <w:sz w:val="20"/>
                <w:szCs w:val="20"/>
              </w:rPr>
              <w:t>The user interface shall be navigable on desktop and tablet screen sizes with a minimum viewport width of 768 pixels without horizontal scrolling.</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850150">
            <w:pPr>
              <w:jc w:val="left"/>
            </w:pPr>
            <w:r>
              <w:rPr>
                <w:rFonts w:ascii="Times New Roman" w:hAnsi="Times New Roman" w:eastAsia="Times New Roman" w:cs="Times New Roman"/>
                <w:sz w:val="20"/>
                <w:szCs w:val="20"/>
              </w:rPr>
              <w:t>Responsive layout testing at 768px, 1024px, 1280px</w:t>
            </w:r>
          </w:p>
        </w:tc>
      </w:tr>
      <w:tr w14:paraId="4E4E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A09CA2D">
            <w:pPr>
              <w:jc w:val="left"/>
            </w:pPr>
            <w:r>
              <w:rPr>
                <w:rFonts w:ascii="Times New Roman" w:hAnsi="Times New Roman" w:eastAsia="Times New Roman" w:cs="Times New Roman"/>
                <w:sz w:val="20"/>
                <w:szCs w:val="20"/>
              </w:rPr>
              <w:t>NFR-07</w:t>
            </w:r>
          </w:p>
        </w:tc>
        <w:tc>
          <w:tcPr>
            <w:tcW w:w="13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1881CCD">
            <w:pPr>
              <w:jc w:val="left"/>
            </w:pPr>
            <w:r>
              <w:rPr>
                <w:rFonts w:ascii="Times New Roman" w:hAnsi="Times New Roman" w:eastAsia="Times New Roman" w:cs="Times New Roman"/>
                <w:sz w:val="20"/>
                <w:szCs w:val="20"/>
              </w:rPr>
              <w:t>Maintainability</w:t>
            </w:r>
          </w:p>
        </w:tc>
        <w:tc>
          <w:tcPr>
            <w:tcW w:w="4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339153F">
            <w:pPr>
              <w:jc w:val="left"/>
            </w:pPr>
            <w:r>
              <w:rPr>
                <w:rFonts w:ascii="Times New Roman" w:hAnsi="Times New Roman" w:eastAsia="Times New Roman" w:cs="Times New Roman"/>
                <w:sz w:val="20"/>
                <w:szCs w:val="20"/>
              </w:rPr>
              <w:t>The backend codebase shall follow the MVC separation of concerns pattern, with no business logic implemented in route handler functions.</w:t>
            </w:r>
          </w:p>
        </w:tc>
        <w:tc>
          <w:tcPr>
            <w:tcW w:w="30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5BFB8E4">
            <w:pPr>
              <w:jc w:val="left"/>
            </w:pPr>
            <w:r>
              <w:rPr>
                <w:rFonts w:ascii="Times New Roman" w:hAnsi="Times New Roman" w:eastAsia="Times New Roman" w:cs="Times New Roman"/>
                <w:sz w:val="20"/>
                <w:szCs w:val="20"/>
              </w:rPr>
              <w:t>Code review compliance verification</w:t>
            </w:r>
          </w:p>
        </w:tc>
      </w:tr>
      <w:tr w14:paraId="0817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758644">
            <w:pPr>
              <w:jc w:val="left"/>
            </w:pPr>
            <w:r>
              <w:rPr>
                <w:rFonts w:ascii="Times New Roman" w:hAnsi="Times New Roman" w:eastAsia="Times New Roman" w:cs="Times New Roman"/>
                <w:sz w:val="20"/>
                <w:szCs w:val="20"/>
              </w:rPr>
              <w:t>NFR-08</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C62B3A3">
            <w:pPr>
              <w:jc w:val="left"/>
            </w:pPr>
            <w:r>
              <w:rPr>
                <w:rFonts w:ascii="Times New Roman" w:hAnsi="Times New Roman" w:eastAsia="Times New Roman" w:cs="Times New Roman"/>
                <w:sz w:val="20"/>
                <w:szCs w:val="20"/>
              </w:rPr>
              <w:t>Scalability</w:t>
            </w:r>
          </w:p>
        </w:tc>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D0A308">
            <w:pPr>
              <w:jc w:val="left"/>
            </w:pPr>
            <w:r>
              <w:rPr>
                <w:rFonts w:ascii="Times New Roman" w:hAnsi="Times New Roman" w:eastAsia="Times New Roman" w:cs="Times New Roman"/>
                <w:sz w:val="20"/>
                <w:szCs w:val="20"/>
              </w:rPr>
              <w:t>The data access layer shall be implemented in a manner that supports migration from SQLite to PostgreSQL with minimal code modification.</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82BCA53">
            <w:pPr>
              <w:jc w:val="left"/>
            </w:pPr>
            <w:r>
              <w:rPr>
                <w:rFonts w:ascii="Times New Roman" w:hAnsi="Times New Roman" w:eastAsia="Times New Roman" w:cs="Times New Roman"/>
                <w:sz w:val="20"/>
                <w:szCs w:val="20"/>
              </w:rPr>
              <w:t>ORM-compatible query patterns</w:t>
            </w:r>
          </w:p>
        </w:tc>
      </w:tr>
      <w:tr w14:paraId="502D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7293F8E">
            <w:pPr>
              <w:jc w:val="left"/>
            </w:pPr>
            <w:r>
              <w:rPr>
                <w:rFonts w:ascii="Times New Roman" w:hAnsi="Times New Roman" w:eastAsia="Times New Roman" w:cs="Times New Roman"/>
                <w:sz w:val="20"/>
                <w:szCs w:val="20"/>
              </w:rPr>
              <w:t>NFR-09</w:t>
            </w:r>
          </w:p>
        </w:tc>
        <w:tc>
          <w:tcPr>
            <w:tcW w:w="13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A53294E">
            <w:pPr>
              <w:jc w:val="left"/>
            </w:pPr>
            <w:r>
              <w:rPr>
                <w:rFonts w:ascii="Times New Roman" w:hAnsi="Times New Roman" w:eastAsia="Times New Roman" w:cs="Times New Roman"/>
                <w:sz w:val="20"/>
                <w:szCs w:val="20"/>
              </w:rPr>
              <w:t>Availability</w:t>
            </w:r>
          </w:p>
        </w:tc>
        <w:tc>
          <w:tcPr>
            <w:tcW w:w="4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1A22D64">
            <w:pPr>
              <w:jc w:val="left"/>
            </w:pPr>
            <w:r>
              <w:rPr>
                <w:rFonts w:ascii="Times New Roman" w:hAnsi="Times New Roman" w:eastAsia="Times New Roman" w:cs="Times New Roman"/>
                <w:sz w:val="20"/>
                <w:szCs w:val="20"/>
              </w:rPr>
              <w:t>The system shall be deployable on a standard Linux server (Ubuntu 22.04 LTS) with Python 3.10+ and Node.js 18+ without additional infrastructure components.</w:t>
            </w:r>
          </w:p>
        </w:tc>
        <w:tc>
          <w:tcPr>
            <w:tcW w:w="30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B0DB2C4">
            <w:pPr>
              <w:jc w:val="left"/>
            </w:pPr>
            <w:r>
              <w:rPr>
                <w:rFonts w:ascii="Times New Roman" w:hAnsi="Times New Roman" w:eastAsia="Times New Roman" w:cs="Times New Roman"/>
                <w:sz w:val="20"/>
                <w:szCs w:val="20"/>
              </w:rPr>
              <w:t>Single-command deployment verification</w:t>
            </w:r>
          </w:p>
        </w:tc>
      </w:tr>
      <w:tr w14:paraId="42CB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AB1138">
            <w:pPr>
              <w:jc w:val="left"/>
            </w:pPr>
            <w:r>
              <w:rPr>
                <w:rFonts w:ascii="Times New Roman" w:hAnsi="Times New Roman" w:eastAsia="Times New Roman" w:cs="Times New Roman"/>
                <w:sz w:val="20"/>
                <w:szCs w:val="20"/>
              </w:rPr>
              <w:t>NFR-10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04FB9A1">
            <w:pPr>
              <w:jc w:val="left"/>
            </w:pPr>
            <w:r>
              <w:rPr>
                <w:rFonts w:ascii="Times New Roman" w:hAnsi="Times New Roman" w:eastAsia="Times New Roman" w:cs="Times New Roman"/>
                <w:sz w:val="20"/>
                <w:szCs w:val="20"/>
              </w:rPr>
              <w:t>Data Integrity</w:t>
            </w:r>
          </w:p>
        </w:tc>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454E94">
            <w:pPr>
              <w:jc w:val="left"/>
            </w:pPr>
            <w:r>
              <w:rPr>
                <w:rFonts w:ascii="Times New Roman" w:hAnsi="Times New Roman" w:eastAsia="Times New Roman" w:cs="Times New Roman"/>
                <w:sz w:val="20"/>
                <w:szCs w:val="20"/>
              </w:rPr>
              <w:t>Composite grade calculations shall produce identical results for identical input data in all circumstances, with no floating-point inconsistencies.</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9C683B">
            <w:pPr>
              <w:jc w:val="left"/>
            </w:pPr>
            <w:r>
              <w:rPr>
                <w:rFonts w:ascii="Times New Roman" w:hAnsi="Times New Roman" w:eastAsia="Times New Roman" w:cs="Times New Roman"/>
                <w:sz w:val="20"/>
                <w:szCs w:val="20"/>
              </w:rPr>
              <w:t>Deterministic calculation unit tests</w:t>
            </w:r>
          </w:p>
        </w:tc>
      </w:tr>
    </w:tbl>
    <w:p w14:paraId="07BFCB71">
      <w:pPr>
        <w:spacing w:before="80" w:after="200"/>
        <w:jc w:val="center"/>
      </w:pPr>
      <w:r>
        <w:rPr>
          <w:rFonts w:ascii="Times New Roman" w:hAnsi="Times New Roman" w:eastAsia="Times New Roman" w:cs="Times New Roman"/>
          <w:i/>
          <w:iCs/>
          <w:color w:val="555555"/>
          <w:sz w:val="20"/>
          <w:szCs w:val="20"/>
        </w:rPr>
        <w:t>Table 4: Non-Functional Requirements Specification</w:t>
      </w:r>
    </w:p>
    <w:p w14:paraId="2D684FAD">
      <w:pPr>
        <w:pStyle w:val="3"/>
        <w:spacing w:before="360" w:after="180"/>
      </w:pPr>
      <w:r>
        <w:rPr>
          <w:rFonts w:ascii="Times New Roman" w:hAnsi="Times New Roman" w:eastAsia="Times New Roman" w:cs="Times New Roman"/>
          <w:b/>
          <w:bCs/>
          <w:color w:val="2E75B6"/>
          <w:sz w:val="28"/>
          <w:szCs w:val="28"/>
        </w:rPr>
        <w:t>5.3 Stakeholder Analysis</w:t>
      </w:r>
    </w:p>
    <w:p w14:paraId="7E7E6AAC">
      <w:pPr>
        <w:spacing w:before="120" w:after="120" w:line="360" w:lineRule="auto"/>
        <w:ind w:firstLine="720"/>
        <w:jc w:val="both"/>
      </w:pPr>
      <w:r>
        <w:rPr>
          <w:rFonts w:ascii="Times New Roman" w:hAnsi="Times New Roman" w:eastAsia="Times New Roman" w:cs="Times New Roman"/>
          <w:sz w:val="24"/>
          <w:szCs w:val="24"/>
        </w:rPr>
        <w:t>A comprehensive stakeholder analysis was conducted at the project inception phase to identify all parties affected by or interested in the EduFlow system, their specific needs, expectations, and potential concerns. Understanding the stakeholder landscape is essential for ensuring that the system delivers genuine value to its intended users and avoids unintended negative consequences.</w:t>
      </w:r>
    </w:p>
    <w:p w14:paraId="76928EE4">
      <w:pPr>
        <w:spacing w:before="0" w:after="0"/>
      </w:pPr>
    </w:p>
    <w:tbl>
      <w:tblPr>
        <w:tblStyle w:val="9"/>
        <w:tblW w:w="8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2500"/>
        <w:gridCol w:w="2460"/>
      </w:tblGrid>
      <w:tr w14:paraId="1359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7CDE67C">
            <w:pPr>
              <w:jc w:val="center"/>
            </w:pPr>
            <w:r>
              <w:rPr>
                <w:rFonts w:ascii="Times New Roman" w:hAnsi="Times New Roman" w:eastAsia="Times New Roman" w:cs="Times New Roman"/>
                <w:b/>
                <w:bCs/>
                <w:color w:val="FFFFFF"/>
                <w:sz w:val="20"/>
                <w:szCs w:val="20"/>
              </w:rPr>
              <w:t>Stakeholder</w:t>
            </w:r>
          </w:p>
        </w:tc>
        <w:tc>
          <w:tcPr>
            <w:tcW w:w="1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F1E799E">
            <w:pPr>
              <w:jc w:val="center"/>
            </w:pPr>
            <w:r>
              <w:rPr>
                <w:rFonts w:ascii="Times New Roman" w:hAnsi="Times New Roman" w:eastAsia="Times New Roman" w:cs="Times New Roman"/>
                <w:b/>
                <w:bCs/>
                <w:color w:val="FFFFFF"/>
                <w:sz w:val="20"/>
                <w:szCs w:val="20"/>
              </w:rPr>
              <w:t>Role</w:t>
            </w:r>
          </w:p>
        </w:tc>
        <w:tc>
          <w:tcPr>
            <w:tcW w:w="25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0432DFD">
            <w:pPr>
              <w:jc w:val="center"/>
            </w:pPr>
            <w:r>
              <w:rPr>
                <w:rFonts w:ascii="Times New Roman" w:hAnsi="Times New Roman" w:eastAsia="Times New Roman" w:cs="Times New Roman"/>
                <w:b/>
                <w:bCs/>
                <w:color w:val="FFFFFF"/>
                <w:sz w:val="20"/>
                <w:szCs w:val="20"/>
              </w:rPr>
              <w:t>Primary Interests</w:t>
            </w:r>
          </w:p>
        </w:tc>
        <w:tc>
          <w:tcPr>
            <w:tcW w:w="24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FCB03BD">
            <w:pPr>
              <w:jc w:val="center"/>
            </w:pPr>
            <w:r>
              <w:rPr>
                <w:rFonts w:ascii="Times New Roman" w:hAnsi="Times New Roman" w:eastAsia="Times New Roman" w:cs="Times New Roman"/>
                <w:b/>
                <w:bCs/>
                <w:color w:val="FFFFFF"/>
                <w:sz w:val="20"/>
                <w:szCs w:val="20"/>
              </w:rPr>
              <w:t>Key Concerns</w:t>
            </w:r>
          </w:p>
        </w:tc>
      </w:tr>
      <w:tr w14:paraId="5E377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4B3B7B4">
            <w:pPr>
              <w:jc w:val="left"/>
            </w:pPr>
            <w:r>
              <w:rPr>
                <w:rFonts w:ascii="Times New Roman" w:hAnsi="Times New Roman" w:eastAsia="Times New Roman" w:cs="Times New Roman"/>
                <w:sz w:val="20"/>
                <w:szCs w:val="20"/>
              </w:rPr>
              <w:t>System Administrator</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0A25DD7">
            <w:pPr>
              <w:jc w:val="left"/>
            </w:pPr>
            <w:r>
              <w:rPr>
                <w:rFonts w:ascii="Times New Roman" w:hAnsi="Times New Roman" w:eastAsia="Times New Roman" w:cs="Times New Roman"/>
                <w:sz w:val="20"/>
                <w:szCs w:val="20"/>
              </w:rPr>
              <w:t>Platform configuration and user management</w:t>
            </w:r>
          </w:p>
        </w:tc>
        <w:tc>
          <w:tcPr>
            <w:tcW w:w="2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1A4DBB8">
            <w:pPr>
              <w:jc w:val="left"/>
            </w:pPr>
            <w:r>
              <w:rPr>
                <w:rFonts w:ascii="Times New Roman" w:hAnsi="Times New Roman" w:eastAsia="Times New Roman" w:cs="Times New Roman"/>
                <w:sz w:val="20"/>
                <w:szCs w:val="20"/>
              </w:rPr>
              <w:t>Ease of deployment; user account management efficiency; system reliability; data security</w:t>
            </w:r>
          </w:p>
        </w:tc>
        <w:tc>
          <w:tcPr>
            <w:tcW w:w="24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C509F27">
            <w:pPr>
              <w:jc w:val="left"/>
            </w:pPr>
            <w:r>
              <w:rPr>
                <w:rFonts w:ascii="Times New Roman" w:hAnsi="Times New Roman" w:eastAsia="Times New Roman" w:cs="Times New Roman"/>
                <w:sz w:val="20"/>
                <w:szCs w:val="20"/>
              </w:rPr>
              <w:t>Data integrity; unauthorized access; system downtime</w:t>
            </w:r>
          </w:p>
        </w:tc>
      </w:tr>
      <w:tr w14:paraId="453F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CB28651">
            <w:pPr>
              <w:jc w:val="left"/>
            </w:pPr>
            <w:r>
              <w:rPr>
                <w:rFonts w:ascii="Times New Roman" w:hAnsi="Times New Roman" w:eastAsia="Times New Roman" w:cs="Times New Roman"/>
                <w:sz w:val="20"/>
                <w:szCs w:val="20"/>
              </w:rPr>
              <w:t>Teacher / Instructor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1E98974">
            <w:pPr>
              <w:jc w:val="left"/>
            </w:pPr>
            <w:r>
              <w:rPr>
                <w:rFonts w:ascii="Times New Roman" w:hAnsi="Times New Roman" w:eastAsia="Times New Roman" w:cs="Times New Roman"/>
                <w:sz w:val="20"/>
                <w:szCs w:val="20"/>
              </w:rPr>
              <w:t>Course delivery and assessment</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0E1AF25">
            <w:pPr>
              <w:jc w:val="left"/>
            </w:pPr>
            <w:r>
              <w:rPr>
                <w:rFonts w:ascii="Times New Roman" w:hAnsi="Times New Roman" w:eastAsia="Times New Roman" w:cs="Times New Roman"/>
                <w:sz w:val="20"/>
                <w:szCs w:val="20"/>
              </w:rPr>
              <w:t>Simplified attendance marking; efficient assignment management; automated grading; actionable student performance data</w:t>
            </w:r>
          </w:p>
        </w:tc>
        <w:tc>
          <w:tcPr>
            <w:tcW w:w="2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91ECBB">
            <w:pPr>
              <w:jc w:val="left"/>
            </w:pPr>
            <w:r>
              <w:rPr>
                <w:rFonts w:ascii="Times New Roman" w:hAnsi="Times New Roman" w:eastAsia="Times New Roman" w:cs="Times New Roman"/>
                <w:sz w:val="20"/>
                <w:szCs w:val="20"/>
              </w:rPr>
              <w:t>Grade accuracy; ease of use; time savings vs. manual processes</w:t>
            </w:r>
          </w:p>
        </w:tc>
      </w:tr>
      <w:tr w14:paraId="43820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B51F982">
            <w:pPr>
              <w:jc w:val="left"/>
            </w:pPr>
            <w:r>
              <w:rPr>
                <w:rFonts w:ascii="Times New Roman" w:hAnsi="Times New Roman" w:eastAsia="Times New Roman" w:cs="Times New Roman"/>
                <w:sz w:val="20"/>
                <w:szCs w:val="20"/>
              </w:rPr>
              <w:t>Student / Learner</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F56FD65">
            <w:pPr>
              <w:jc w:val="left"/>
            </w:pPr>
            <w:r>
              <w:rPr>
                <w:rFonts w:ascii="Times New Roman" w:hAnsi="Times New Roman" w:eastAsia="Times New Roman" w:cs="Times New Roman"/>
                <w:sz w:val="20"/>
                <w:szCs w:val="20"/>
              </w:rPr>
              <w:t>Academic engagement and achievement</w:t>
            </w:r>
          </w:p>
        </w:tc>
        <w:tc>
          <w:tcPr>
            <w:tcW w:w="2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B229319">
            <w:pPr>
              <w:jc w:val="left"/>
            </w:pPr>
            <w:r>
              <w:rPr>
                <w:rFonts w:ascii="Times New Roman" w:hAnsi="Times New Roman" w:eastAsia="Times New Roman" w:cs="Times New Roman"/>
                <w:sz w:val="20"/>
                <w:szCs w:val="20"/>
              </w:rPr>
              <w:t>Transparent grade visibility; timely feedback; accessible submission interface; clear timetable</w:t>
            </w:r>
          </w:p>
        </w:tc>
        <w:tc>
          <w:tcPr>
            <w:tcW w:w="24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3AEACE6">
            <w:pPr>
              <w:jc w:val="left"/>
            </w:pPr>
            <w:r>
              <w:rPr>
                <w:rFonts w:ascii="Times New Roman" w:hAnsi="Times New Roman" w:eastAsia="Times New Roman" w:cs="Times New Roman"/>
                <w:sz w:val="20"/>
                <w:szCs w:val="20"/>
              </w:rPr>
              <w:t>Grade accuracy; submission confirmation; deadline clarity</w:t>
            </w:r>
          </w:p>
        </w:tc>
      </w:tr>
      <w:tr w14:paraId="47D5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05D932">
            <w:pPr>
              <w:jc w:val="left"/>
            </w:pPr>
            <w:r>
              <w:rPr>
                <w:rFonts w:ascii="Times New Roman" w:hAnsi="Times New Roman" w:eastAsia="Times New Roman" w:cs="Times New Roman"/>
                <w:sz w:val="20"/>
                <w:szCs w:val="20"/>
              </w:rPr>
              <w:t>IT Department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DFAE48">
            <w:pPr>
              <w:jc w:val="left"/>
            </w:pPr>
            <w:r>
              <w:rPr>
                <w:rFonts w:ascii="Times New Roman" w:hAnsi="Times New Roman" w:eastAsia="Times New Roman" w:cs="Times New Roman"/>
                <w:sz w:val="20"/>
                <w:szCs w:val="20"/>
              </w:rPr>
              <w:t>Platform infrastructure and support</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445545">
            <w:pPr>
              <w:jc w:val="left"/>
            </w:pPr>
            <w:r>
              <w:rPr>
                <w:rFonts w:ascii="Times New Roman" w:hAnsi="Times New Roman" w:eastAsia="Times New Roman" w:cs="Times New Roman"/>
                <w:sz w:val="20"/>
                <w:szCs w:val="20"/>
              </w:rPr>
              <w:t>Minimal maintenance overhead; security compliance; backup and recovery</w:t>
            </w:r>
          </w:p>
        </w:tc>
        <w:tc>
          <w:tcPr>
            <w:tcW w:w="2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199EC68">
            <w:pPr>
              <w:jc w:val="left"/>
            </w:pPr>
            <w:r>
              <w:rPr>
                <w:rFonts w:ascii="Times New Roman" w:hAnsi="Times New Roman" w:eastAsia="Times New Roman" w:cs="Times New Roman"/>
                <w:sz w:val="20"/>
                <w:szCs w:val="20"/>
              </w:rPr>
              <w:t>System complexity; integration with existing infrastructure; support burden</w:t>
            </w:r>
          </w:p>
        </w:tc>
      </w:tr>
      <w:tr w14:paraId="59E8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0A24771">
            <w:pPr>
              <w:jc w:val="left"/>
            </w:pPr>
            <w:r>
              <w:rPr>
                <w:rFonts w:ascii="Times New Roman" w:hAnsi="Times New Roman" w:eastAsia="Times New Roman" w:cs="Times New Roman"/>
                <w:sz w:val="20"/>
                <w:szCs w:val="20"/>
              </w:rPr>
              <w:t>Institutional Leadership</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8D0E8A9">
            <w:pPr>
              <w:jc w:val="left"/>
            </w:pPr>
            <w:r>
              <w:rPr>
                <w:rFonts w:ascii="Times New Roman" w:hAnsi="Times New Roman" w:eastAsia="Times New Roman" w:cs="Times New Roman"/>
                <w:sz w:val="20"/>
                <w:szCs w:val="20"/>
              </w:rPr>
              <w:t>Strategic academic oversight</w:t>
            </w:r>
          </w:p>
        </w:tc>
        <w:tc>
          <w:tcPr>
            <w:tcW w:w="2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32370F3">
            <w:pPr>
              <w:jc w:val="left"/>
            </w:pPr>
            <w:r>
              <w:rPr>
                <w:rFonts w:ascii="Times New Roman" w:hAnsi="Times New Roman" w:eastAsia="Times New Roman" w:cs="Times New Roman"/>
                <w:sz w:val="20"/>
                <w:szCs w:val="20"/>
              </w:rPr>
              <w:t>Aggregate performance analytics; compliance with academic policy; cost-effectiveness</w:t>
            </w:r>
          </w:p>
        </w:tc>
        <w:tc>
          <w:tcPr>
            <w:tcW w:w="24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4549A67">
            <w:pPr>
              <w:jc w:val="left"/>
            </w:pPr>
            <w:r>
              <w:rPr>
                <w:rFonts w:ascii="Times New Roman" w:hAnsi="Times New Roman" w:eastAsia="Times New Roman" w:cs="Times New Roman"/>
                <w:sz w:val="20"/>
                <w:szCs w:val="20"/>
              </w:rPr>
              <w:t>Return on investment; data privacy; regulatory compliance</w:t>
            </w:r>
          </w:p>
        </w:tc>
      </w:tr>
      <w:tr w14:paraId="7E8D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9F9852">
            <w:pPr>
              <w:jc w:val="left"/>
            </w:pPr>
            <w:r>
              <w:rPr>
                <w:rFonts w:ascii="Times New Roman" w:hAnsi="Times New Roman" w:eastAsia="Times New Roman" w:cs="Times New Roman"/>
                <w:sz w:val="20"/>
                <w:szCs w:val="20"/>
              </w:rPr>
              <w:t>External Examiner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1B36DF">
            <w:pPr>
              <w:jc w:val="left"/>
            </w:pPr>
            <w:r>
              <w:rPr>
                <w:rFonts w:ascii="Times New Roman" w:hAnsi="Times New Roman" w:eastAsia="Times New Roman" w:cs="Times New Roman"/>
                <w:sz w:val="20"/>
                <w:szCs w:val="20"/>
              </w:rPr>
              <w:t>Academic quality assurance</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8A67B94">
            <w:pPr>
              <w:jc w:val="left"/>
            </w:pPr>
            <w:r>
              <w:rPr>
                <w:rFonts w:ascii="Times New Roman" w:hAnsi="Times New Roman" w:eastAsia="Times New Roman" w:cs="Times New Roman"/>
                <w:sz w:val="20"/>
                <w:szCs w:val="20"/>
              </w:rPr>
              <w:t>Auditability of grade records; evidence of assessment process integrity</w:t>
            </w:r>
          </w:p>
        </w:tc>
        <w:tc>
          <w:tcPr>
            <w:tcW w:w="2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8F2813">
            <w:pPr>
              <w:jc w:val="left"/>
            </w:pPr>
            <w:r>
              <w:rPr>
                <w:rFonts w:ascii="Times New Roman" w:hAnsi="Times New Roman" w:eastAsia="Times New Roman" w:cs="Times New Roman"/>
                <w:sz w:val="20"/>
                <w:szCs w:val="20"/>
              </w:rPr>
              <w:t>Data export capability; grade history; documentation completeness</w:t>
            </w:r>
          </w:p>
        </w:tc>
      </w:tr>
    </w:tbl>
    <w:p w14:paraId="0CE4727A">
      <w:pPr>
        <w:spacing w:before="80" w:after="200"/>
        <w:jc w:val="center"/>
      </w:pPr>
      <w:r>
        <w:rPr>
          <w:rFonts w:ascii="Times New Roman" w:hAnsi="Times New Roman" w:eastAsia="Times New Roman" w:cs="Times New Roman"/>
          <w:i/>
          <w:iCs/>
          <w:color w:val="555555"/>
          <w:sz w:val="20"/>
          <w:szCs w:val="20"/>
        </w:rPr>
        <w:t>Table 9: Stakeholder Analysis Matrix</w:t>
      </w:r>
    </w:p>
    <w:p w14:paraId="06CF3AF5">
      <w:pPr>
        <w:spacing w:before="120" w:after="120" w:line="360" w:lineRule="auto"/>
        <w:ind w:firstLine="720"/>
        <w:jc w:val="both"/>
      </w:pPr>
      <w:r>
        <w:rPr>
          <w:rFonts w:ascii="Times New Roman" w:hAnsi="Times New Roman" w:eastAsia="Times New Roman" w:cs="Times New Roman"/>
          <w:sz w:val="24"/>
          <w:szCs w:val="24"/>
        </w:rPr>
        <w:t>The stakeholder analysis informed several specific design decisions in EduFlow: the emphasis on transparent, student-visible grade calculations addresses the Student stakeholder's concern about grade accuracy; the backend-enforced calculation engine addresses the institutional leadership's concern about assessment integrity; the minimal infrastructure requirement addresses the IT Department's concern about maintenance overhead; and the analytics dashboards address institutional leadership's need for aggregate performance data.</w:t>
      </w:r>
    </w:p>
    <w:p w14:paraId="42AC012B">
      <w:r>
        <w:br w:type="page"/>
      </w:r>
    </w:p>
    <w:p w14:paraId="77A9AFFB">
      <w:pPr>
        <w:pStyle w:val="2"/>
        <w:spacing w:before="480" w:after="240"/>
      </w:pPr>
      <w:r>
        <w:rPr>
          <w:rFonts w:ascii="Times New Roman" w:hAnsi="Times New Roman" w:eastAsia="Times New Roman" w:cs="Times New Roman"/>
          <w:b/>
          <w:bCs/>
          <w:color w:val="1F3864"/>
          <w:sz w:val="36"/>
          <w:szCs w:val="36"/>
        </w:rPr>
        <w:t>Chapter 6: System Implementation</w:t>
      </w:r>
    </w:p>
    <w:p w14:paraId="19A54B04">
      <w:pPr>
        <w:spacing w:before="120" w:after="120" w:line="360" w:lineRule="auto"/>
        <w:ind w:firstLine="720"/>
        <w:jc w:val="both"/>
      </w:pPr>
      <w:r>
        <w:rPr>
          <w:rFonts w:ascii="Times New Roman" w:hAnsi="Times New Roman" w:eastAsia="Times New Roman" w:cs="Times New Roman"/>
          <w:sz w:val="24"/>
          <w:szCs w:val="24"/>
        </w:rPr>
        <w:t>This chapter provides a detailed account of the implementation of the EduFlow platform, covering the codebase architecture, key implementation decisions for each major subsystem, the development environment and toolchain configuration, and the specific technical approaches employed to realize the design specifications presented in Chapter 4.</w:t>
      </w:r>
    </w:p>
    <w:p w14:paraId="51CF956A">
      <w:pPr>
        <w:pStyle w:val="3"/>
        <w:spacing w:before="360" w:after="180"/>
      </w:pPr>
      <w:r>
        <w:rPr>
          <w:rFonts w:ascii="Times New Roman" w:hAnsi="Times New Roman" w:eastAsia="Times New Roman" w:cs="Times New Roman"/>
          <w:b/>
          <w:bCs/>
          <w:color w:val="2E75B6"/>
          <w:sz w:val="28"/>
          <w:szCs w:val="28"/>
        </w:rPr>
        <w:t>6.1 Project Structure and MVC Architecture</w:t>
      </w:r>
    </w:p>
    <w:p w14:paraId="2091B634">
      <w:pPr>
        <w:spacing w:before="120" w:after="120" w:line="360" w:lineRule="auto"/>
        <w:ind w:firstLine="720"/>
        <w:jc w:val="both"/>
      </w:pPr>
      <w:r>
        <w:rPr>
          <w:rFonts w:ascii="Times New Roman" w:hAnsi="Times New Roman" w:eastAsia="Times New Roman" w:cs="Times New Roman"/>
          <w:sz w:val="24"/>
          <w:szCs w:val="24"/>
        </w:rPr>
        <w:t>The EduFlow codebase is organized into two primary top-level directories: /frontend, containing the React SPA application, and /backend, containing the Flask API server. This physical separation of the frontend and backend codebases enforces the separation of concerns at the directory level, ensuring that frontend and backend developers can work independently without risk of unintended coupling.</w:t>
      </w:r>
    </w:p>
    <w:p w14:paraId="649AF01A">
      <w:pPr>
        <w:spacing w:before="120" w:after="120" w:line="360" w:lineRule="auto"/>
        <w:ind w:firstLine="720"/>
        <w:jc w:val="both"/>
      </w:pPr>
      <w:r>
        <w:rPr>
          <w:rFonts w:ascii="Times New Roman" w:hAnsi="Times New Roman" w:eastAsia="Times New Roman" w:cs="Times New Roman"/>
          <w:b/>
          <w:bCs/>
          <w:sz w:val="24"/>
          <w:szCs w:val="24"/>
        </w:rPr>
        <w:t>Backend Directory Structure:</w:t>
      </w:r>
    </w:p>
    <w:p w14:paraId="26018F49">
      <w:pPr>
        <w:spacing w:before="120" w:after="120" w:line="360" w:lineRule="auto"/>
        <w:ind w:firstLine="720"/>
        <w:jc w:val="both"/>
      </w:pPr>
      <w:r>
        <w:rPr>
          <w:rFonts w:ascii="Times New Roman" w:hAnsi="Times New Roman" w:eastAsia="Times New Roman" w:cs="Times New Roman"/>
          <w:sz w:val="24"/>
          <w:szCs w:val="24"/>
        </w:rPr>
        <w:t>Within the /backend directory, the MVC architectural pattern is realized through a deliberate file organization. The app/ directory contains the application package, organized into the following modules: models.py (database table definitions and query utility functions — the Model layer), routes/ (a sub-package containing domain-specific route handler modules — the Controller layer: auth.py, admin.py, teacher.py, student.py), and utils/ (shared utility functions including the grade calculation engine and file upload handler). The View layer in a RESTful API context is represented by the JSON response objects returned by route handlers.</w:t>
      </w:r>
    </w:p>
    <w:p w14:paraId="17B759EB">
      <w:pPr>
        <w:spacing w:before="120" w:after="120" w:line="360" w:lineRule="auto"/>
        <w:ind w:firstLine="720"/>
        <w:jc w:val="both"/>
      </w:pPr>
      <w:r>
        <w:rPr>
          <w:rFonts w:ascii="Times New Roman" w:hAnsi="Times New Roman" w:eastAsia="Times New Roman" w:cs="Times New Roman"/>
          <w:sz w:val="24"/>
          <w:szCs w:val="24"/>
        </w:rPr>
        <w:t>The database initialization script (schema.sql) defines the complete relational schema as a sequence of CREATE TABLE statements. The application configuration (config.py) centralizes environment-specific parameters including the database path, secret key, upload directory path, maximum file size, and CORS origins. The use of a centralized configuration module ensures that all environment-specific parameters can be modified in a single location without code changes.</w:t>
      </w:r>
    </w:p>
    <w:p w14:paraId="504C09A5">
      <w:pPr>
        <w:spacing w:before="120" w:after="120" w:line="360" w:lineRule="auto"/>
        <w:ind w:firstLine="720"/>
        <w:jc w:val="both"/>
      </w:pPr>
      <w:r>
        <w:rPr>
          <w:rFonts w:ascii="Times New Roman" w:hAnsi="Times New Roman" w:eastAsia="Times New Roman" w:cs="Times New Roman"/>
          <w:b/>
          <w:bCs/>
          <w:sz w:val="24"/>
          <w:szCs w:val="24"/>
        </w:rPr>
        <w:t>Frontend Directory Structure:</w:t>
      </w:r>
    </w:p>
    <w:p w14:paraId="65476ED5">
      <w:pPr>
        <w:spacing w:before="120" w:after="120" w:line="360" w:lineRule="auto"/>
        <w:ind w:firstLine="720"/>
        <w:jc w:val="both"/>
      </w:pPr>
      <w:r>
        <w:rPr>
          <w:rFonts w:ascii="Times New Roman" w:hAnsi="Times New Roman" w:eastAsia="Times New Roman" w:cs="Times New Roman"/>
          <w:sz w:val="24"/>
          <w:szCs w:val="24"/>
        </w:rPr>
        <w:t>The /frontend directory follows the standard Vite + React project structure: src/ contains the application source code organized into components/ (reusable UI components: Header, Sidebar, StatCard, AssignmentList), pages/ (full-page view components organized by role: admin/, teacher/, student/), context/ (the AuthContext provider), and api/ (a centralized API client module that abstracts all HTTP communication with the backend into typed, async functions). The centralized API client module is a significant architectural decision: it ensures that all API communication details — base URL, authentication headers, error handling — are encapsulated in a single location, preventing duplication and ensuring consistency.</w:t>
      </w:r>
    </w:p>
    <w:p w14:paraId="265E969B">
      <w:pPr>
        <w:pStyle w:val="3"/>
        <w:spacing w:before="360" w:after="180"/>
      </w:pPr>
      <w:r>
        <w:rPr>
          <w:rFonts w:ascii="Times New Roman" w:hAnsi="Times New Roman" w:eastAsia="Times New Roman" w:cs="Times New Roman"/>
          <w:b/>
          <w:bCs/>
          <w:color w:val="2E75B6"/>
          <w:sz w:val="28"/>
          <w:szCs w:val="28"/>
        </w:rPr>
        <w:t>6.2 Authentication Implementation</w:t>
      </w:r>
    </w:p>
    <w:p w14:paraId="33DFEFFA">
      <w:pPr>
        <w:spacing w:before="120" w:after="120" w:line="360" w:lineRule="auto"/>
        <w:ind w:firstLine="720"/>
        <w:jc w:val="both"/>
      </w:pPr>
      <w:r>
        <w:rPr>
          <w:rFonts w:ascii="Times New Roman" w:hAnsi="Times New Roman" w:eastAsia="Times New Roman" w:cs="Times New Roman"/>
          <w:sz w:val="24"/>
          <w:szCs w:val="24"/>
        </w:rPr>
        <w:t>Authentication in EduFlow employs a session-based mechanism using Flask's built-in session object, which is backed by a cryptographically signed cookie using the application's SECRET_KEY. Upon a successful POST request to /api/auth/login, the handler executes an email lookup in the users table. If the email exists, the submitted password is verified against the stored bcrypt hash using bcrypt.checkpw(). Upon successful verification, the user's id, name, email, and role are stored in the Flask session object. The session data is serialized and stored in a cryptographically signed cookie, which is returned to the client.</w:t>
      </w:r>
    </w:p>
    <w:p w14:paraId="175F016A">
      <w:pPr>
        <w:spacing w:before="120" w:after="120" w:line="360" w:lineRule="auto"/>
        <w:ind w:firstLine="720"/>
        <w:jc w:val="both"/>
      </w:pPr>
      <w:r>
        <w:rPr>
          <w:rFonts w:ascii="Times New Roman" w:hAnsi="Times New Roman" w:eastAsia="Times New Roman" w:cs="Times New Roman"/>
          <w:sz w:val="24"/>
          <w:szCs w:val="24"/>
        </w:rPr>
        <w:t>Subsequent requests from the authenticated client include the session cookie, which Flask deserializes and verifies on each request using the application's SECRET_KEY. The @login_required, @admin_required, @teacher_required, and @student_required decorator functions are Python higher-order functions implemented using the functools.wraps decorator pattern to preserve function metadata. Each decorator performs a specific check against the session data before permitting execution of the wrapped route handler function.</w:t>
      </w:r>
    </w:p>
    <w:p w14:paraId="12E607FF">
      <w:pPr>
        <w:spacing w:before="120" w:after="120" w:line="360" w:lineRule="auto"/>
        <w:ind w:firstLine="720"/>
        <w:jc w:val="both"/>
      </w:pPr>
      <w:r>
        <w:rPr>
          <w:rFonts w:ascii="Times New Roman" w:hAnsi="Times New Roman" w:eastAsia="Times New Roman" w:cs="Times New Roman"/>
          <w:sz w:val="24"/>
          <w:szCs w:val="24"/>
        </w:rPr>
        <w:t>The implementation explicitly avoids several common authentication anti-patterns: passwords are never logged; the login endpoint returns a generic 'Invalid credentials' message for both non-existent email addresses and incorrect passwords, preventing user enumeration attacks; the session cookie is configured with httponly and samesite=Lax attributes to mitigate XSS and CSRF risks respectively.</w:t>
      </w:r>
    </w:p>
    <w:p w14:paraId="346945C7">
      <w:pPr>
        <w:pStyle w:val="3"/>
        <w:spacing w:before="360" w:after="180"/>
      </w:pPr>
      <w:r>
        <w:rPr>
          <w:rFonts w:ascii="Times New Roman" w:hAnsi="Times New Roman" w:eastAsia="Times New Roman" w:cs="Times New Roman"/>
          <w:b/>
          <w:bCs/>
          <w:color w:val="2E75B6"/>
          <w:sz w:val="28"/>
          <w:szCs w:val="28"/>
        </w:rPr>
        <w:t>6.3 File Upload Implementation</w:t>
      </w:r>
    </w:p>
    <w:p w14:paraId="5421AFC4">
      <w:pPr>
        <w:spacing w:before="120" w:after="120" w:line="360" w:lineRule="auto"/>
        <w:ind w:firstLine="720"/>
        <w:jc w:val="both"/>
      </w:pPr>
      <w:r>
        <w:rPr>
          <w:rFonts w:ascii="Times New Roman" w:hAnsi="Times New Roman" w:eastAsia="Times New Roman" w:cs="Times New Roman"/>
          <w:sz w:val="24"/>
          <w:szCs w:val="24"/>
        </w:rPr>
        <w:t>The file upload subsystem is implemented in the Flask backend to accept multipart/form-data POST requests at the /api/student/submit endpoint. The implementation follows a defense-in-depth validation strategy, applying multiple independent validation checks before persisting any uploaded content.</w:t>
      </w:r>
    </w:p>
    <w:p w14:paraId="67A7F4F2">
      <w:pPr>
        <w:spacing w:before="120" w:after="120" w:line="360" w:lineRule="auto"/>
        <w:ind w:firstLine="720"/>
        <w:jc w:val="both"/>
      </w:pPr>
      <w:r>
        <w:rPr>
          <w:rFonts w:ascii="Times New Roman" w:hAnsi="Times New Roman" w:eastAsia="Times New Roman" w:cs="Times New Roman"/>
          <w:sz w:val="24"/>
          <w:szCs w:val="24"/>
        </w:rPr>
        <w:t>The first validation layer is the Flask application's MAX_CONTENT_LENGTH configuration parameter, set to 20 * 1024 * 1024 bytes (20 MB). Flask's request handling infrastructure checks the Content-Length header of incoming requests against this threshold before the request body is fully received. Requests exceeding the limit are rejected with an HTTP 413 Payload Too Large response at the framework level, before any application code executes.</w:t>
      </w:r>
    </w:p>
    <w:p w14:paraId="19FCE6E0">
      <w:pPr>
        <w:spacing w:before="120" w:after="120" w:line="360" w:lineRule="auto"/>
        <w:ind w:firstLine="720"/>
        <w:jc w:val="both"/>
      </w:pPr>
      <w:r>
        <w:rPr>
          <w:rFonts w:ascii="Times New Roman" w:hAnsi="Times New Roman" w:eastAsia="Times New Roman" w:cs="Times New Roman"/>
          <w:sz w:val="24"/>
          <w:szCs w:val="24"/>
        </w:rPr>
        <w:t>The second validation layer, implemented in the route handler, applies Werkzeug's secure_filename function to the submitted filename. secure_filename strips path separators, null bytes, leading dots, and other potentially dangerous characters from the filename, producing a filesystem-safe string. The file extension of the sanitized filename is then extracted and validated against the ALLOWED_EXTENSIONS set: {'pdf', 'png', 'jpg', 'jpeg', 'docx', 'doc'}. Submissions with extensions outside this allowlist are rejected with an HTTP 400 Bad Request response.</w:t>
      </w:r>
    </w:p>
    <w:p w14:paraId="1701CD10">
      <w:pPr>
        <w:spacing w:before="120" w:after="120" w:line="360" w:lineRule="auto"/>
        <w:ind w:firstLine="720"/>
        <w:jc w:val="both"/>
      </w:pPr>
      <w:r>
        <w:rPr>
          <w:rFonts w:ascii="Times New Roman" w:hAnsi="Times New Roman" w:eastAsia="Times New Roman" w:cs="Times New Roman"/>
          <w:sz w:val="24"/>
          <w:szCs w:val="24"/>
        </w:rPr>
        <w:t>Upon passing both validation layers, the upload handler generates a UUID4 string using Python's uuid.uuid4() function and concatenates it with the sanitized filename to produce the server-side storage path: {uuid4_string}_{sanitized_filename}. The file is written to the UPLOAD_FOLDER directory using Werkzeug's FileStorage.save() method. The server-side path is then recorded in the database submission record.</w:t>
      </w:r>
    </w:p>
    <w:p w14:paraId="2108A423">
      <w:pPr>
        <w:pStyle w:val="3"/>
        <w:spacing w:before="360" w:after="180"/>
      </w:pPr>
      <w:r>
        <w:rPr>
          <w:rFonts w:ascii="Times New Roman" w:hAnsi="Times New Roman" w:eastAsia="Times New Roman" w:cs="Times New Roman"/>
          <w:b/>
          <w:bCs/>
          <w:color w:val="2E75B6"/>
          <w:sz w:val="28"/>
          <w:szCs w:val="28"/>
        </w:rPr>
        <w:t>6.4 Composite Grade Calculation Implementation</w:t>
      </w:r>
    </w:p>
    <w:p w14:paraId="36FE544E">
      <w:pPr>
        <w:spacing w:before="120" w:after="120" w:line="360" w:lineRule="auto"/>
        <w:ind w:firstLine="720"/>
        <w:jc w:val="both"/>
      </w:pPr>
      <w:r>
        <w:rPr>
          <w:rFonts w:ascii="Times New Roman" w:hAnsi="Times New Roman" w:eastAsia="Times New Roman" w:cs="Times New Roman"/>
          <w:sz w:val="24"/>
          <w:szCs w:val="24"/>
        </w:rPr>
        <w:t>The composite grade calculation engine is implemented as a discrete, stateless Python function calculate_composite(student_id, course_id, exam_score, db) within the utils/grade_calculator.py module. The function accepts four parameters: the integer identifiers of the student and course, the current examination score (as a float), and a database connection object. It returns a float representing the computed composite score.</w:t>
      </w:r>
    </w:p>
    <w:p w14:paraId="672A2EFC">
      <w:pPr>
        <w:spacing w:before="120" w:after="120" w:line="360" w:lineRule="auto"/>
        <w:ind w:firstLine="720"/>
        <w:jc w:val="both"/>
      </w:pPr>
      <w:r>
        <w:rPr>
          <w:rFonts w:ascii="Times New Roman" w:hAnsi="Times New Roman" w:eastAsia="Times New Roman" w:cs="Times New Roman"/>
          <w:sz w:val="24"/>
          <w:szCs w:val="24"/>
        </w:rPr>
        <w:t>The function executes three independent SQL SELECT queries:</w:t>
      </w:r>
    </w:p>
    <w:p w14:paraId="6C8916EE">
      <w:pPr>
        <w:spacing w:before="120" w:after="120" w:line="360" w:lineRule="auto"/>
        <w:ind w:firstLine="720"/>
        <w:jc w:val="both"/>
      </w:pPr>
      <w:r>
        <w:rPr>
          <w:rFonts w:ascii="Times New Roman" w:hAnsi="Times New Roman" w:eastAsia="Times New Roman" w:cs="Times New Roman"/>
          <w:sz w:val="24"/>
          <w:szCs w:val="24"/>
        </w:rPr>
        <w:t>Query 1 — Attendance Percentage: SELECT COUNT(*) FROM attendance WHERE student_id=? AND session_id IN (SELECT id FROM class_sessions WHERE course_id=?) AND status='present' / SELECT COUNT(*) FROM class_sessions WHERE course_id=?. The attendance percentage is computed as the ratio of these two counts.</w:t>
      </w:r>
    </w:p>
    <w:p w14:paraId="4D347AF2">
      <w:pPr>
        <w:spacing w:before="120" w:after="120" w:line="360" w:lineRule="auto"/>
        <w:ind w:firstLine="720"/>
        <w:jc w:val="both"/>
      </w:pPr>
      <w:r>
        <w:rPr>
          <w:rFonts w:ascii="Times New Roman" w:hAnsi="Times New Roman" w:eastAsia="Times New Roman" w:cs="Times New Roman"/>
          <w:sz w:val="24"/>
          <w:szCs w:val="24"/>
        </w:rPr>
        <w:t>Query 2 — Assignment Average: SELECT AVG(score) FROM submissions WHERE student_id=? AND assignment_id IN (SELECT id FROM assignments WHERE course_id=?) AND score IS NOT NULL. The IS NOT NULL filter ensures that only graded submissions contribute to the average.</w:t>
      </w:r>
    </w:p>
    <w:p w14:paraId="1EA3236A">
      <w:pPr>
        <w:spacing w:before="120" w:after="120" w:line="360" w:lineRule="auto"/>
        <w:ind w:firstLine="720"/>
        <w:jc w:val="both"/>
      </w:pPr>
      <w:r>
        <w:rPr>
          <w:rFonts w:ascii="Times New Roman" w:hAnsi="Times New Roman" w:eastAsia="Times New Roman" w:cs="Times New Roman"/>
          <w:sz w:val="24"/>
          <w:szCs w:val="24"/>
        </w:rPr>
        <w:t>Query 3 — Exam Score: The exam_score parameter passed directly to the function, representing the most recently entered examination score.</w:t>
      </w:r>
    </w:p>
    <w:p w14:paraId="2EE65260">
      <w:pPr>
        <w:spacing w:before="120" w:after="120" w:line="360" w:lineRule="auto"/>
        <w:ind w:firstLine="720"/>
        <w:jc w:val="both"/>
      </w:pPr>
      <w:r>
        <w:rPr>
          <w:rFonts w:ascii="Times New Roman" w:hAnsi="Times New Roman" w:eastAsia="Times New Roman" w:cs="Times New Roman"/>
          <w:sz w:val="24"/>
          <w:szCs w:val="24"/>
        </w:rPr>
        <w:t>The composite formula is then applied: composite = (att_pct × ATT_WEIGHT) + (assign_avg × ASSIGN_WEIGHT) + (exam_score × EXAM_WEIGHT), where the weight constants are defined in config.py and default to 0.10, 0.40, and 0.50 respectively. NULL handling is implemented for the assignment average: if no graded submissions exist, assign_avg defaults to 0.0.</w:t>
      </w:r>
    </w:p>
    <w:p w14:paraId="70B60D37">
      <w:pPr>
        <w:spacing w:before="120" w:after="120" w:line="360" w:lineRule="auto"/>
        <w:ind w:firstLine="720"/>
        <w:jc w:val="both"/>
      </w:pPr>
      <w:r>
        <w:rPr>
          <w:rFonts w:ascii="Times New Roman" w:hAnsi="Times New Roman" w:eastAsia="Times New Roman" w:cs="Times New Roman"/>
          <w:sz w:val="24"/>
          <w:szCs w:val="24"/>
        </w:rPr>
        <w:t>The computed composite score is persisted using an INSERT OR REPLACE INTO grades statement, which either creates a new grade record or replaces the existing one based on the UNIQUE(student_id, course_id) constraint, ensuring that at most one grade record exists per student-course pair. The entire computation and persistence operation is wrapped in a database transaction to ensure atomicity.</w:t>
      </w:r>
    </w:p>
    <w:p w14:paraId="11A53084">
      <w:pPr>
        <w:pStyle w:val="3"/>
        <w:spacing w:before="360" w:after="180"/>
      </w:pPr>
      <w:r>
        <w:rPr>
          <w:rFonts w:ascii="Times New Roman" w:hAnsi="Times New Roman" w:eastAsia="Times New Roman" w:cs="Times New Roman"/>
          <w:b/>
          <w:bCs/>
          <w:color w:val="2E75B6"/>
          <w:sz w:val="28"/>
          <w:szCs w:val="28"/>
        </w:rPr>
        <w:t>6.5 Frontend Implementation</w:t>
      </w:r>
    </w:p>
    <w:p w14:paraId="32D64243">
      <w:pPr>
        <w:spacing w:before="120" w:after="120" w:line="360" w:lineRule="auto"/>
        <w:ind w:firstLine="720"/>
        <w:jc w:val="both"/>
      </w:pPr>
      <w:r>
        <w:rPr>
          <w:rFonts w:ascii="Times New Roman" w:hAnsi="Times New Roman" w:eastAsia="Times New Roman" w:cs="Times New Roman"/>
          <w:sz w:val="24"/>
          <w:szCs w:val="24"/>
        </w:rPr>
        <w:t>The React frontend is organized according to a feature-first component architecture. The application entry point (main.jsx) renders the root App component within the AuthProvider context provider and the BrowserRouter routing provider. The App component defines the top-level routing structure, mapping URL paths to page-level components and wrapping role-restricted routes in ProtectedRoute higher-order components.</w:t>
      </w:r>
    </w:p>
    <w:p w14:paraId="15317D01">
      <w:pPr>
        <w:spacing w:before="120" w:after="120" w:line="360" w:lineRule="auto"/>
        <w:ind w:firstLine="720"/>
        <w:jc w:val="both"/>
      </w:pPr>
      <w:r>
        <w:rPr>
          <w:rFonts w:ascii="Times New Roman" w:hAnsi="Times New Roman" w:eastAsia="Times New Roman" w:cs="Times New Roman"/>
          <w:sz w:val="24"/>
          <w:szCs w:val="24"/>
        </w:rPr>
        <w:t>The AuthContext provider maintains the global authentication state: a user object containing id, name, email, and role, and an isAuthenticated boolean. The provider also exposes login and logout functions that interact with the API client and update the context state. All page-level components access the authentication context via the useAuth hook, enabling role-conditional rendering without prop drilling.</w:t>
      </w:r>
    </w:p>
    <w:p w14:paraId="5010EE08">
      <w:pPr>
        <w:spacing w:before="120" w:after="120" w:line="360" w:lineRule="auto"/>
        <w:ind w:firstLine="720"/>
        <w:jc w:val="both"/>
      </w:pPr>
      <w:r>
        <w:rPr>
          <w:rFonts w:ascii="Times New Roman" w:hAnsi="Times New Roman" w:eastAsia="Times New Roman" w:cs="Times New Roman"/>
          <w:sz w:val="24"/>
          <w:szCs w:val="24"/>
        </w:rPr>
        <w:t>The API client module (api/client.js) provides typed, async wrapper functions for all API endpoints, abstracting fetch() calls into named, intention-revealing functions such as submitAssignment(formData), getCourses(), markAttendance(sessionId, records), and getDashboardData(). All API functions include consistent error handling, surfacing API error responses to the caller in a structured format. This centralized API client ensures that changes to API endpoint paths or authentication headers require modification in only one location.</w:t>
      </w:r>
    </w:p>
    <w:p w14:paraId="60F73BCE">
      <w:pPr>
        <w:spacing w:before="120" w:after="120" w:line="360" w:lineRule="auto"/>
        <w:ind w:firstLine="720"/>
        <w:jc w:val="both"/>
      </w:pPr>
      <w:r>
        <w:rPr>
          <w:rFonts w:ascii="Times New Roman" w:hAnsi="Times New Roman" w:eastAsia="Times New Roman" w:cs="Times New Roman"/>
          <w:sz w:val="24"/>
          <w:szCs w:val="24"/>
        </w:rPr>
        <w:t>Role-specific dashboard pages implement the analytics visualization components. Grade distribution charts are rendered using a lightweight charting library, presenting data as responsive bar charts. Attendance statistics are displayed as percentage indicators with color-coded status (green for ≥75%, amber for 60-74%, red for &lt;60%), providing immediate visual feedback on attendance health.</w:t>
      </w:r>
    </w:p>
    <w:p w14:paraId="48C3F7E9">
      <w:pPr>
        <w:pStyle w:val="3"/>
        <w:spacing w:before="360" w:after="180"/>
      </w:pPr>
      <w:r>
        <w:rPr>
          <w:rFonts w:ascii="Times New Roman" w:hAnsi="Times New Roman" w:eastAsia="Times New Roman" w:cs="Times New Roman"/>
          <w:b/>
          <w:bCs/>
          <w:color w:val="2E75B6"/>
          <w:sz w:val="28"/>
          <w:szCs w:val="28"/>
        </w:rPr>
        <w:t>6.6 API Endpoint Reference</w:t>
      </w:r>
    </w:p>
    <w:p w14:paraId="5254F27B">
      <w:pPr>
        <w:spacing w:before="120" w:after="120" w:line="360" w:lineRule="auto"/>
        <w:ind w:firstLine="720"/>
        <w:jc w:val="both"/>
      </w:pPr>
      <w:r>
        <w:rPr>
          <w:rFonts w:ascii="Times New Roman" w:hAnsi="Times New Roman" w:eastAsia="Times New Roman" w:cs="Times New Roman"/>
          <w:sz w:val="24"/>
          <w:szCs w:val="24"/>
        </w:rPr>
        <w:t>Table 6 documents the complete API endpoint catalogue, providing a comprehensive reference for all REST endpoints implemented in the EduFlow backend. Each entry specifies the HTTP method, URL path, required authentication role, and a functional description.</w:t>
      </w:r>
    </w:p>
    <w:p w14:paraId="4E07F9B5">
      <w:pPr>
        <w:spacing w:before="0" w:after="0"/>
      </w:pPr>
    </w:p>
    <w:tbl>
      <w:tblPr>
        <w:tblStyle w:val="9"/>
        <w:tblW w:w="8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
        <w:gridCol w:w="3507"/>
        <w:gridCol w:w="1506"/>
        <w:gridCol w:w="2551"/>
      </w:tblGrid>
      <w:tr w14:paraId="4861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A34F52A">
            <w:pPr>
              <w:jc w:val="center"/>
            </w:pPr>
            <w:r>
              <w:rPr>
                <w:rFonts w:ascii="Times New Roman" w:hAnsi="Times New Roman" w:eastAsia="Times New Roman" w:cs="Times New Roman"/>
                <w:b/>
                <w:bCs/>
                <w:color w:val="FFFFFF"/>
                <w:sz w:val="20"/>
                <w:szCs w:val="20"/>
              </w:rPr>
              <w:t>Method</w:t>
            </w:r>
          </w:p>
        </w:tc>
        <w:tc>
          <w:tcPr>
            <w:tcW w:w="2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0A521FB">
            <w:pPr>
              <w:jc w:val="center"/>
            </w:pPr>
            <w:r>
              <w:rPr>
                <w:rFonts w:ascii="Times New Roman" w:hAnsi="Times New Roman" w:eastAsia="Times New Roman" w:cs="Times New Roman"/>
                <w:b/>
                <w:bCs/>
                <w:color w:val="FFFFFF"/>
                <w:sz w:val="20"/>
                <w:szCs w:val="20"/>
              </w:rPr>
              <w:t>Endpoint</w:t>
            </w:r>
          </w:p>
        </w:tc>
        <w:tc>
          <w:tcPr>
            <w:tcW w:w="16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051D8B0">
            <w:pPr>
              <w:jc w:val="center"/>
            </w:pPr>
            <w:r>
              <w:rPr>
                <w:rFonts w:ascii="Times New Roman" w:hAnsi="Times New Roman" w:eastAsia="Times New Roman" w:cs="Times New Roman"/>
                <w:b/>
                <w:bCs/>
                <w:color w:val="FFFFFF"/>
                <w:sz w:val="20"/>
                <w:szCs w:val="20"/>
              </w:rPr>
              <w:t>Auth Role</w:t>
            </w:r>
          </w:p>
        </w:tc>
        <w:tc>
          <w:tcPr>
            <w:tcW w:w="33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CED12A8">
            <w:pPr>
              <w:jc w:val="center"/>
            </w:pPr>
            <w:r>
              <w:rPr>
                <w:rFonts w:ascii="Times New Roman" w:hAnsi="Times New Roman" w:eastAsia="Times New Roman" w:cs="Times New Roman"/>
                <w:b/>
                <w:bCs/>
                <w:color w:val="FFFFFF"/>
                <w:sz w:val="20"/>
                <w:szCs w:val="20"/>
              </w:rPr>
              <w:t>Description</w:t>
            </w:r>
          </w:p>
        </w:tc>
      </w:tr>
      <w:tr w14:paraId="2401E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A9C0B34">
            <w:pPr>
              <w:jc w:val="left"/>
            </w:pPr>
            <w:r>
              <w:rPr>
                <w:rFonts w:ascii="Times New Roman" w:hAnsi="Times New Roman" w:eastAsia="Times New Roman" w:cs="Times New Roman"/>
                <w:sz w:val="20"/>
                <w:szCs w:val="20"/>
              </w:rPr>
              <w:t>POST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CB832EA">
            <w:pPr>
              <w:jc w:val="left"/>
            </w:pPr>
            <w:r>
              <w:rPr>
                <w:rFonts w:ascii="Times New Roman" w:hAnsi="Times New Roman" w:eastAsia="Times New Roman" w:cs="Times New Roman"/>
                <w:sz w:val="20"/>
                <w:szCs w:val="20"/>
              </w:rPr>
              <w:t>/api/auth/login</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2F2FB31">
            <w:pPr>
              <w:jc w:val="left"/>
            </w:pPr>
            <w:r>
              <w:rPr>
                <w:rFonts w:ascii="Times New Roman" w:hAnsi="Times New Roman" w:eastAsia="Times New Roman" w:cs="Times New Roman"/>
                <w:sz w:val="20"/>
                <w:szCs w:val="20"/>
              </w:rPr>
              <w:t>Public</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8D42FE6">
            <w:pPr>
              <w:jc w:val="left"/>
            </w:pPr>
            <w:r>
              <w:rPr>
                <w:rFonts w:ascii="Times New Roman" w:hAnsi="Times New Roman" w:eastAsia="Times New Roman" w:cs="Times New Roman"/>
                <w:sz w:val="20"/>
                <w:szCs w:val="20"/>
              </w:rPr>
              <w:t>Authenticate user; validate credentials; create server-side session</w:t>
            </w:r>
          </w:p>
        </w:tc>
      </w:tr>
      <w:tr w14:paraId="0086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776D24D">
            <w:pPr>
              <w:jc w:val="left"/>
            </w:pPr>
            <w:r>
              <w:rPr>
                <w:rFonts w:ascii="Times New Roman" w:hAnsi="Times New Roman" w:eastAsia="Times New Roman" w:cs="Times New Roman"/>
                <w:sz w:val="20"/>
                <w:szCs w:val="20"/>
              </w:rPr>
              <w:t>POST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276706">
            <w:pPr>
              <w:jc w:val="left"/>
            </w:pPr>
            <w:r>
              <w:rPr>
                <w:rFonts w:ascii="Times New Roman" w:hAnsi="Times New Roman" w:eastAsia="Times New Roman" w:cs="Times New Roman"/>
                <w:sz w:val="20"/>
                <w:szCs w:val="20"/>
              </w:rPr>
              <w:t>/api/auth/logout</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627944">
            <w:pPr>
              <w:jc w:val="left"/>
            </w:pPr>
            <w:r>
              <w:rPr>
                <w:rFonts w:ascii="Times New Roman" w:hAnsi="Times New Roman" w:eastAsia="Times New Roman" w:cs="Times New Roman"/>
                <w:sz w:val="20"/>
                <w:szCs w:val="20"/>
              </w:rPr>
              <w:t>Any Authenticated</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48E0FC">
            <w:pPr>
              <w:jc w:val="left"/>
            </w:pPr>
            <w:r>
              <w:rPr>
                <w:rFonts w:ascii="Times New Roman" w:hAnsi="Times New Roman" w:eastAsia="Times New Roman" w:cs="Times New Roman"/>
                <w:sz w:val="20"/>
                <w:szCs w:val="20"/>
              </w:rPr>
              <w:t>Destroy server-side session; clear session cookie</w:t>
            </w:r>
          </w:p>
        </w:tc>
      </w:tr>
      <w:tr w14:paraId="1341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45F9ABD">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4B2B029">
            <w:pPr>
              <w:jc w:val="left"/>
            </w:pPr>
            <w:r>
              <w:rPr>
                <w:rFonts w:ascii="Times New Roman" w:hAnsi="Times New Roman" w:eastAsia="Times New Roman" w:cs="Times New Roman"/>
                <w:sz w:val="20"/>
                <w:szCs w:val="20"/>
              </w:rPr>
              <w:t>/api/admin/users</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FFCD631">
            <w:pPr>
              <w:jc w:val="left"/>
            </w:pPr>
            <w:r>
              <w:rPr>
                <w:rFonts w:ascii="Times New Roman" w:hAnsi="Times New Roman" w:eastAsia="Times New Roman" w:cs="Times New Roman"/>
                <w:sz w:val="20"/>
                <w:szCs w:val="20"/>
              </w:rPr>
              <w:t>Admin</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51FC458">
            <w:pPr>
              <w:jc w:val="left"/>
            </w:pPr>
            <w:r>
              <w:rPr>
                <w:rFonts w:ascii="Times New Roman" w:hAnsi="Times New Roman" w:eastAsia="Times New Roman" w:cs="Times New Roman"/>
                <w:sz w:val="20"/>
                <w:szCs w:val="20"/>
              </w:rPr>
              <w:t>Retrieve list of all user accounts with role and contact info</w:t>
            </w:r>
          </w:p>
        </w:tc>
      </w:tr>
      <w:tr w14:paraId="2B62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825C3A">
            <w:pPr>
              <w:jc w:val="left"/>
            </w:pPr>
            <w:r>
              <w:rPr>
                <w:rFonts w:ascii="Times New Roman" w:hAnsi="Times New Roman" w:eastAsia="Times New Roman" w:cs="Times New Roman"/>
                <w:sz w:val="20"/>
                <w:szCs w:val="20"/>
              </w:rPr>
              <w:t>POST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F9A9DB">
            <w:pPr>
              <w:jc w:val="left"/>
            </w:pPr>
            <w:r>
              <w:rPr>
                <w:rFonts w:ascii="Times New Roman" w:hAnsi="Times New Roman" w:eastAsia="Times New Roman" w:cs="Times New Roman"/>
                <w:sz w:val="20"/>
                <w:szCs w:val="20"/>
              </w:rPr>
              <w:t>/api/admin/users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8FBF0D">
            <w:pPr>
              <w:jc w:val="left"/>
            </w:pPr>
            <w:r>
              <w:rPr>
                <w:rFonts w:ascii="Times New Roman" w:hAnsi="Times New Roman" w:eastAsia="Times New Roman" w:cs="Times New Roman"/>
                <w:sz w:val="20"/>
                <w:szCs w:val="20"/>
              </w:rPr>
              <w:t>Admin</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E46DBC">
            <w:pPr>
              <w:jc w:val="left"/>
            </w:pPr>
            <w:r>
              <w:rPr>
                <w:rFonts w:ascii="Times New Roman" w:hAnsi="Times New Roman" w:eastAsia="Times New Roman" w:cs="Times New Roman"/>
                <w:sz w:val="20"/>
                <w:szCs w:val="20"/>
              </w:rPr>
              <w:t>Create new user account with specified role</w:t>
            </w:r>
          </w:p>
        </w:tc>
      </w:tr>
      <w:tr w14:paraId="3DDF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419F40F">
            <w:pPr>
              <w:jc w:val="left"/>
            </w:pPr>
            <w:r>
              <w:rPr>
                <w:rFonts w:ascii="Times New Roman" w:hAnsi="Times New Roman" w:eastAsia="Times New Roman" w:cs="Times New Roman"/>
                <w:sz w:val="20"/>
                <w:szCs w:val="20"/>
              </w:rPr>
              <w:t>PUT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E5BD219">
            <w:pPr>
              <w:jc w:val="left"/>
            </w:pPr>
            <w:r>
              <w:rPr>
                <w:rFonts w:ascii="Times New Roman" w:hAnsi="Times New Roman" w:eastAsia="Times New Roman" w:cs="Times New Roman"/>
                <w:sz w:val="20"/>
                <w:szCs w:val="20"/>
              </w:rPr>
              <w:t>/api/admin/users/:id</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08E67C6">
            <w:pPr>
              <w:jc w:val="left"/>
            </w:pPr>
            <w:r>
              <w:rPr>
                <w:rFonts w:ascii="Times New Roman" w:hAnsi="Times New Roman" w:eastAsia="Times New Roman" w:cs="Times New Roman"/>
                <w:sz w:val="20"/>
                <w:szCs w:val="20"/>
              </w:rPr>
              <w:t>Admin</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649588C">
            <w:pPr>
              <w:jc w:val="left"/>
            </w:pPr>
            <w:r>
              <w:rPr>
                <w:rFonts w:ascii="Times New Roman" w:hAnsi="Times New Roman" w:eastAsia="Times New Roman" w:cs="Times New Roman"/>
                <w:sz w:val="20"/>
                <w:szCs w:val="20"/>
              </w:rPr>
              <w:t>Update user account details (name, email, role)</w:t>
            </w:r>
          </w:p>
        </w:tc>
      </w:tr>
      <w:tr w14:paraId="0BB3E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D6C7FA">
            <w:pPr>
              <w:jc w:val="left"/>
            </w:pPr>
            <w:r>
              <w:rPr>
                <w:rFonts w:ascii="Times New Roman" w:hAnsi="Times New Roman" w:eastAsia="Times New Roman" w:cs="Times New Roman"/>
                <w:sz w:val="20"/>
                <w:szCs w:val="20"/>
              </w:rPr>
              <w:t>DELETE</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F5355A">
            <w:pPr>
              <w:jc w:val="left"/>
            </w:pPr>
            <w:r>
              <w:rPr>
                <w:rFonts w:ascii="Times New Roman" w:hAnsi="Times New Roman" w:eastAsia="Times New Roman" w:cs="Times New Roman"/>
                <w:sz w:val="20"/>
                <w:szCs w:val="20"/>
              </w:rPr>
              <w:t>/api/admin/users/:id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F09D18F">
            <w:pPr>
              <w:jc w:val="left"/>
            </w:pPr>
            <w:r>
              <w:rPr>
                <w:rFonts w:ascii="Times New Roman" w:hAnsi="Times New Roman" w:eastAsia="Times New Roman" w:cs="Times New Roman"/>
                <w:sz w:val="20"/>
                <w:szCs w:val="20"/>
              </w:rPr>
              <w:t>Admin</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E46552">
            <w:pPr>
              <w:jc w:val="left"/>
            </w:pPr>
            <w:r>
              <w:rPr>
                <w:rFonts w:ascii="Times New Roman" w:hAnsi="Times New Roman" w:eastAsia="Times New Roman" w:cs="Times New Roman"/>
                <w:sz w:val="20"/>
                <w:szCs w:val="20"/>
              </w:rPr>
              <w:t>Delete user account (with referential integrity checks)</w:t>
            </w:r>
          </w:p>
        </w:tc>
      </w:tr>
      <w:tr w14:paraId="5EC12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E596912">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B4655F1">
            <w:pPr>
              <w:jc w:val="left"/>
            </w:pPr>
            <w:r>
              <w:rPr>
                <w:rFonts w:ascii="Times New Roman" w:hAnsi="Times New Roman" w:eastAsia="Times New Roman" w:cs="Times New Roman"/>
                <w:sz w:val="20"/>
                <w:szCs w:val="20"/>
              </w:rPr>
              <w:t>/api/admin/courses</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1455E78">
            <w:pPr>
              <w:jc w:val="left"/>
            </w:pPr>
            <w:r>
              <w:rPr>
                <w:rFonts w:ascii="Times New Roman" w:hAnsi="Times New Roman" w:eastAsia="Times New Roman" w:cs="Times New Roman"/>
                <w:sz w:val="20"/>
                <w:szCs w:val="20"/>
              </w:rPr>
              <w:t>Admin</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E6D4741">
            <w:pPr>
              <w:jc w:val="left"/>
            </w:pPr>
            <w:r>
              <w:rPr>
                <w:rFonts w:ascii="Times New Roman" w:hAnsi="Times New Roman" w:eastAsia="Times New Roman" w:cs="Times New Roman"/>
                <w:sz w:val="20"/>
                <w:szCs w:val="20"/>
              </w:rPr>
              <w:t>Retrieve full course catalogue with teacher assignments</w:t>
            </w:r>
          </w:p>
        </w:tc>
      </w:tr>
      <w:tr w14:paraId="190D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01EAFF8">
            <w:pPr>
              <w:jc w:val="left"/>
            </w:pPr>
            <w:r>
              <w:rPr>
                <w:rFonts w:ascii="Times New Roman" w:hAnsi="Times New Roman" w:eastAsia="Times New Roman" w:cs="Times New Roman"/>
                <w:sz w:val="20"/>
                <w:szCs w:val="20"/>
              </w:rPr>
              <w:t>POST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FF08CE">
            <w:pPr>
              <w:jc w:val="left"/>
            </w:pPr>
            <w:r>
              <w:rPr>
                <w:rFonts w:ascii="Times New Roman" w:hAnsi="Times New Roman" w:eastAsia="Times New Roman" w:cs="Times New Roman"/>
                <w:sz w:val="20"/>
                <w:szCs w:val="20"/>
              </w:rPr>
              <w:t>/api/admin/courses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9D1628">
            <w:pPr>
              <w:jc w:val="left"/>
            </w:pPr>
            <w:r>
              <w:rPr>
                <w:rFonts w:ascii="Times New Roman" w:hAnsi="Times New Roman" w:eastAsia="Times New Roman" w:cs="Times New Roman"/>
                <w:sz w:val="20"/>
                <w:szCs w:val="20"/>
              </w:rPr>
              <w:t>Admin</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18003C">
            <w:pPr>
              <w:jc w:val="left"/>
            </w:pPr>
            <w:r>
              <w:rPr>
                <w:rFonts w:ascii="Times New Roman" w:hAnsi="Times New Roman" w:eastAsia="Times New Roman" w:cs="Times New Roman"/>
                <w:sz w:val="20"/>
                <w:szCs w:val="20"/>
              </w:rPr>
              <w:t>Create new course entry in catalogue</w:t>
            </w:r>
          </w:p>
        </w:tc>
      </w:tr>
      <w:tr w14:paraId="0B20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F41FD4D">
            <w:pPr>
              <w:jc w:val="left"/>
            </w:pPr>
            <w:r>
              <w:rPr>
                <w:rFonts w:ascii="Times New Roman" w:hAnsi="Times New Roman" w:eastAsia="Times New Roman" w:cs="Times New Roman"/>
                <w:sz w:val="20"/>
                <w:szCs w:val="20"/>
              </w:rPr>
              <w:t>PUT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44593CB">
            <w:pPr>
              <w:jc w:val="left"/>
            </w:pPr>
            <w:r>
              <w:rPr>
                <w:rFonts w:ascii="Times New Roman" w:hAnsi="Times New Roman" w:eastAsia="Times New Roman" w:cs="Times New Roman"/>
                <w:sz w:val="20"/>
                <w:szCs w:val="20"/>
              </w:rPr>
              <w:t>/api/admin/courses/:id</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9D10BD4">
            <w:pPr>
              <w:jc w:val="left"/>
            </w:pPr>
            <w:r>
              <w:rPr>
                <w:rFonts w:ascii="Times New Roman" w:hAnsi="Times New Roman" w:eastAsia="Times New Roman" w:cs="Times New Roman"/>
                <w:sz w:val="20"/>
                <w:szCs w:val="20"/>
              </w:rPr>
              <w:t>Admin</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D603A16">
            <w:pPr>
              <w:jc w:val="left"/>
            </w:pPr>
            <w:r>
              <w:rPr>
                <w:rFonts w:ascii="Times New Roman" w:hAnsi="Times New Roman" w:eastAsia="Times New Roman" w:cs="Times New Roman"/>
                <w:sz w:val="20"/>
                <w:szCs w:val="20"/>
              </w:rPr>
              <w:t>Update course details</w:t>
            </w:r>
          </w:p>
        </w:tc>
      </w:tr>
      <w:tr w14:paraId="447D2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06ED09">
            <w:pPr>
              <w:jc w:val="left"/>
            </w:pPr>
            <w:r>
              <w:rPr>
                <w:rFonts w:ascii="Times New Roman" w:hAnsi="Times New Roman" w:eastAsia="Times New Roman" w:cs="Times New Roman"/>
                <w:sz w:val="20"/>
                <w:szCs w:val="20"/>
              </w:rPr>
              <w:t>POST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3CF647">
            <w:pPr>
              <w:jc w:val="left"/>
            </w:pPr>
            <w:r>
              <w:rPr>
                <w:rFonts w:ascii="Times New Roman" w:hAnsi="Times New Roman" w:eastAsia="Times New Roman" w:cs="Times New Roman"/>
                <w:sz w:val="20"/>
                <w:szCs w:val="20"/>
              </w:rPr>
              <w:t>/api/admin/enroll</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13DDC8">
            <w:pPr>
              <w:jc w:val="left"/>
            </w:pPr>
            <w:r>
              <w:rPr>
                <w:rFonts w:ascii="Times New Roman" w:hAnsi="Times New Roman" w:eastAsia="Times New Roman" w:cs="Times New Roman"/>
                <w:sz w:val="20"/>
                <w:szCs w:val="20"/>
              </w:rPr>
              <w:t>Admin</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65C870">
            <w:pPr>
              <w:jc w:val="left"/>
            </w:pPr>
            <w:r>
              <w:rPr>
                <w:rFonts w:ascii="Times New Roman" w:hAnsi="Times New Roman" w:eastAsia="Times New Roman" w:cs="Times New Roman"/>
                <w:sz w:val="20"/>
                <w:szCs w:val="20"/>
              </w:rPr>
              <w:t>Enroll a student in a specified course</w:t>
            </w:r>
          </w:p>
        </w:tc>
      </w:tr>
      <w:tr w14:paraId="7EAF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8C82856">
            <w:pPr>
              <w:jc w:val="left"/>
            </w:pPr>
            <w:r>
              <w:rPr>
                <w:rFonts w:ascii="Times New Roman" w:hAnsi="Times New Roman" w:eastAsia="Times New Roman" w:cs="Times New Roman"/>
                <w:sz w:val="20"/>
                <w:szCs w:val="20"/>
              </w:rPr>
              <w:t>DELETE</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239AD0C">
            <w:pPr>
              <w:jc w:val="left"/>
            </w:pPr>
            <w:r>
              <w:rPr>
                <w:rFonts w:ascii="Times New Roman" w:hAnsi="Times New Roman" w:eastAsia="Times New Roman" w:cs="Times New Roman"/>
                <w:sz w:val="20"/>
                <w:szCs w:val="20"/>
              </w:rPr>
              <w:t>/api/admin/enroll/:id</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B21BC95">
            <w:pPr>
              <w:jc w:val="left"/>
            </w:pPr>
            <w:r>
              <w:rPr>
                <w:rFonts w:ascii="Times New Roman" w:hAnsi="Times New Roman" w:eastAsia="Times New Roman" w:cs="Times New Roman"/>
                <w:sz w:val="20"/>
                <w:szCs w:val="20"/>
              </w:rPr>
              <w:t>Admin</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9A5C595">
            <w:pPr>
              <w:jc w:val="left"/>
            </w:pPr>
            <w:r>
              <w:rPr>
                <w:rFonts w:ascii="Times New Roman" w:hAnsi="Times New Roman" w:eastAsia="Times New Roman" w:cs="Times New Roman"/>
                <w:sz w:val="20"/>
                <w:szCs w:val="20"/>
              </w:rPr>
              <w:t>Remove student enrollment from course</w:t>
            </w:r>
          </w:p>
        </w:tc>
      </w:tr>
      <w:tr w14:paraId="6C40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5AE2CE0">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1D06FA9">
            <w:pPr>
              <w:jc w:val="left"/>
            </w:pPr>
            <w:r>
              <w:rPr>
                <w:rFonts w:ascii="Times New Roman" w:hAnsi="Times New Roman" w:eastAsia="Times New Roman" w:cs="Times New Roman"/>
                <w:sz w:val="20"/>
                <w:szCs w:val="20"/>
              </w:rPr>
              <w:t>/api/admin/dashboard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3B2D3B">
            <w:pPr>
              <w:jc w:val="left"/>
            </w:pPr>
            <w:r>
              <w:rPr>
                <w:rFonts w:ascii="Times New Roman" w:hAnsi="Times New Roman" w:eastAsia="Times New Roman" w:cs="Times New Roman"/>
                <w:sz w:val="20"/>
                <w:szCs w:val="20"/>
              </w:rPr>
              <w:t>Admin</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609CE2">
            <w:pPr>
              <w:jc w:val="left"/>
            </w:pPr>
            <w:r>
              <w:rPr>
                <w:rFonts w:ascii="Times New Roman" w:hAnsi="Times New Roman" w:eastAsia="Times New Roman" w:cs="Times New Roman"/>
                <w:sz w:val="20"/>
                <w:szCs w:val="20"/>
              </w:rPr>
              <w:t>Retrieve institution-wide analytics KPIs</w:t>
            </w:r>
          </w:p>
        </w:tc>
      </w:tr>
      <w:tr w14:paraId="2FE40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6644FBF">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02032C8">
            <w:pPr>
              <w:jc w:val="left"/>
            </w:pPr>
            <w:r>
              <w:rPr>
                <w:rFonts w:ascii="Times New Roman" w:hAnsi="Times New Roman" w:eastAsia="Times New Roman" w:cs="Times New Roman"/>
                <w:sz w:val="20"/>
                <w:szCs w:val="20"/>
              </w:rPr>
              <w:t>/api/teacher/courses</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085EA61">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0FD0350">
            <w:pPr>
              <w:jc w:val="left"/>
            </w:pPr>
            <w:r>
              <w:rPr>
                <w:rFonts w:ascii="Times New Roman" w:hAnsi="Times New Roman" w:eastAsia="Times New Roman" w:cs="Times New Roman"/>
                <w:sz w:val="20"/>
                <w:szCs w:val="20"/>
              </w:rPr>
              <w:t>List courses assigned to authenticated teacher</w:t>
            </w:r>
          </w:p>
        </w:tc>
      </w:tr>
      <w:tr w14:paraId="431E4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681C15">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2DD287">
            <w:pPr>
              <w:jc w:val="left"/>
            </w:pPr>
            <w:r>
              <w:rPr>
                <w:rFonts w:ascii="Times New Roman" w:hAnsi="Times New Roman" w:eastAsia="Times New Roman" w:cs="Times New Roman"/>
                <w:sz w:val="20"/>
                <w:szCs w:val="20"/>
              </w:rPr>
              <w:t>/api/teacher/courses/:id/sessions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F38F6C">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C14214">
            <w:pPr>
              <w:jc w:val="left"/>
            </w:pPr>
            <w:r>
              <w:rPr>
                <w:rFonts w:ascii="Times New Roman" w:hAnsi="Times New Roman" w:eastAsia="Times New Roman" w:cs="Times New Roman"/>
                <w:sz w:val="20"/>
                <w:szCs w:val="20"/>
              </w:rPr>
              <w:t>List class sessions for specified course</w:t>
            </w:r>
          </w:p>
        </w:tc>
      </w:tr>
      <w:tr w14:paraId="1BCB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AFB3490">
            <w:pPr>
              <w:jc w:val="left"/>
            </w:pPr>
            <w:r>
              <w:rPr>
                <w:rFonts w:ascii="Times New Roman" w:hAnsi="Times New Roman" w:eastAsia="Times New Roman" w:cs="Times New Roman"/>
                <w:sz w:val="20"/>
                <w:szCs w:val="20"/>
              </w:rPr>
              <w:t>POST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8364D84">
            <w:pPr>
              <w:jc w:val="left"/>
            </w:pPr>
            <w:r>
              <w:rPr>
                <w:rFonts w:ascii="Times New Roman" w:hAnsi="Times New Roman" w:eastAsia="Times New Roman" w:cs="Times New Roman"/>
                <w:sz w:val="20"/>
                <w:szCs w:val="20"/>
              </w:rPr>
              <w:t>/api/teacher/sessions</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8203251">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B02EC97">
            <w:pPr>
              <w:jc w:val="left"/>
            </w:pPr>
            <w:r>
              <w:rPr>
                <w:rFonts w:ascii="Times New Roman" w:hAnsi="Times New Roman" w:eastAsia="Times New Roman" w:cs="Times New Roman"/>
                <w:sz w:val="20"/>
                <w:szCs w:val="20"/>
              </w:rPr>
              <w:t>Create new class session for assigned course</w:t>
            </w:r>
          </w:p>
        </w:tc>
      </w:tr>
      <w:tr w14:paraId="431B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D0E08F">
            <w:pPr>
              <w:jc w:val="left"/>
            </w:pPr>
            <w:r>
              <w:rPr>
                <w:rFonts w:ascii="Times New Roman" w:hAnsi="Times New Roman" w:eastAsia="Times New Roman" w:cs="Times New Roman"/>
                <w:sz w:val="20"/>
                <w:szCs w:val="20"/>
              </w:rPr>
              <w:t>PUT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0B6CA2F">
            <w:pPr>
              <w:jc w:val="left"/>
            </w:pPr>
            <w:r>
              <w:rPr>
                <w:rFonts w:ascii="Times New Roman" w:hAnsi="Times New Roman" w:eastAsia="Times New Roman" w:cs="Times New Roman"/>
                <w:sz w:val="20"/>
                <w:szCs w:val="20"/>
              </w:rPr>
              <w:t>/api/teacher/sessions/:id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A03502">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1EF6BE4">
            <w:pPr>
              <w:jc w:val="left"/>
            </w:pPr>
            <w:r>
              <w:rPr>
                <w:rFonts w:ascii="Times New Roman" w:hAnsi="Times New Roman" w:eastAsia="Times New Roman" w:cs="Times New Roman"/>
                <w:sz w:val="20"/>
                <w:szCs w:val="20"/>
              </w:rPr>
              <w:t>Update class session details</w:t>
            </w:r>
          </w:p>
        </w:tc>
      </w:tr>
      <w:tr w14:paraId="6237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B72A3C2">
            <w:pPr>
              <w:jc w:val="left"/>
            </w:pPr>
            <w:r>
              <w:rPr>
                <w:rFonts w:ascii="Times New Roman" w:hAnsi="Times New Roman" w:eastAsia="Times New Roman" w:cs="Times New Roman"/>
                <w:sz w:val="20"/>
                <w:szCs w:val="20"/>
              </w:rPr>
              <w:t>DELETE</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B1B8F18">
            <w:pPr>
              <w:jc w:val="left"/>
            </w:pPr>
            <w:r>
              <w:rPr>
                <w:rFonts w:ascii="Times New Roman" w:hAnsi="Times New Roman" w:eastAsia="Times New Roman" w:cs="Times New Roman"/>
                <w:sz w:val="20"/>
                <w:szCs w:val="20"/>
              </w:rPr>
              <w:t>/api/teacher/sessions/:id</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1F0286C">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8A1107B">
            <w:pPr>
              <w:jc w:val="left"/>
            </w:pPr>
            <w:r>
              <w:rPr>
                <w:rFonts w:ascii="Times New Roman" w:hAnsi="Times New Roman" w:eastAsia="Times New Roman" w:cs="Times New Roman"/>
                <w:sz w:val="20"/>
                <w:szCs w:val="20"/>
              </w:rPr>
              <w:t>Delete class session</w:t>
            </w:r>
          </w:p>
        </w:tc>
      </w:tr>
      <w:tr w14:paraId="420DB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742D8B">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884B7B9">
            <w:pPr>
              <w:jc w:val="left"/>
            </w:pPr>
            <w:r>
              <w:rPr>
                <w:rFonts w:ascii="Times New Roman" w:hAnsi="Times New Roman" w:eastAsia="Times New Roman" w:cs="Times New Roman"/>
                <w:sz w:val="20"/>
                <w:szCs w:val="20"/>
              </w:rPr>
              <w:t>/api/teacher/courses/:id/assignments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34E725">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254781">
            <w:pPr>
              <w:jc w:val="left"/>
            </w:pPr>
            <w:r>
              <w:rPr>
                <w:rFonts w:ascii="Times New Roman" w:hAnsi="Times New Roman" w:eastAsia="Times New Roman" w:cs="Times New Roman"/>
                <w:sz w:val="20"/>
                <w:szCs w:val="20"/>
              </w:rPr>
              <w:t>List assignments for specified course</w:t>
            </w:r>
          </w:p>
        </w:tc>
      </w:tr>
      <w:tr w14:paraId="5A33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795F24D">
            <w:pPr>
              <w:jc w:val="left"/>
            </w:pPr>
            <w:r>
              <w:rPr>
                <w:rFonts w:ascii="Times New Roman" w:hAnsi="Times New Roman" w:eastAsia="Times New Roman" w:cs="Times New Roman"/>
                <w:sz w:val="20"/>
                <w:szCs w:val="20"/>
              </w:rPr>
              <w:t>POST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A1A478A">
            <w:pPr>
              <w:jc w:val="left"/>
            </w:pPr>
            <w:r>
              <w:rPr>
                <w:rFonts w:ascii="Times New Roman" w:hAnsi="Times New Roman" w:eastAsia="Times New Roman" w:cs="Times New Roman"/>
                <w:sz w:val="20"/>
                <w:szCs w:val="20"/>
              </w:rPr>
              <w:t>/api/teacher/assignments</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A3E5581">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C216F5B">
            <w:pPr>
              <w:jc w:val="left"/>
            </w:pPr>
            <w:r>
              <w:rPr>
                <w:rFonts w:ascii="Times New Roman" w:hAnsi="Times New Roman" w:eastAsia="Times New Roman" w:cs="Times New Roman"/>
                <w:sz w:val="20"/>
                <w:szCs w:val="20"/>
              </w:rPr>
              <w:t>Create new assignment for assigned course</w:t>
            </w:r>
          </w:p>
        </w:tc>
      </w:tr>
      <w:tr w14:paraId="7681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4E1EB6">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19FF5E1">
            <w:pPr>
              <w:jc w:val="left"/>
            </w:pPr>
            <w:r>
              <w:rPr>
                <w:rFonts w:ascii="Times New Roman" w:hAnsi="Times New Roman" w:eastAsia="Times New Roman" w:cs="Times New Roman"/>
                <w:sz w:val="20"/>
                <w:szCs w:val="20"/>
              </w:rPr>
              <w:t>/api/teacher/assignments/:id/submissions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FFD323">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D2BC9E">
            <w:pPr>
              <w:jc w:val="left"/>
            </w:pPr>
            <w:r>
              <w:rPr>
                <w:rFonts w:ascii="Times New Roman" w:hAnsi="Times New Roman" w:eastAsia="Times New Roman" w:cs="Times New Roman"/>
                <w:sz w:val="20"/>
                <w:szCs w:val="20"/>
              </w:rPr>
              <w:t>Retrieve all submissions for specified assignment</w:t>
            </w:r>
          </w:p>
        </w:tc>
      </w:tr>
      <w:tr w14:paraId="12DA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DABF0CA">
            <w:pPr>
              <w:jc w:val="left"/>
            </w:pPr>
            <w:r>
              <w:rPr>
                <w:rFonts w:ascii="Times New Roman" w:hAnsi="Times New Roman" w:eastAsia="Times New Roman" w:cs="Times New Roman"/>
                <w:sz w:val="20"/>
                <w:szCs w:val="20"/>
              </w:rPr>
              <w:t>PATCH</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0D5A1F8">
            <w:pPr>
              <w:jc w:val="left"/>
            </w:pPr>
            <w:r>
              <w:rPr>
                <w:rFonts w:ascii="Times New Roman" w:hAnsi="Times New Roman" w:eastAsia="Times New Roman" w:cs="Times New Roman"/>
                <w:sz w:val="20"/>
                <w:szCs w:val="20"/>
              </w:rPr>
              <w:t>/api/teacher/submissions/:id/grade</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00328A4">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1CA469E">
            <w:pPr>
              <w:jc w:val="left"/>
            </w:pPr>
            <w:r>
              <w:rPr>
                <w:rFonts w:ascii="Times New Roman" w:hAnsi="Times New Roman" w:eastAsia="Times New Roman" w:cs="Times New Roman"/>
                <w:sz w:val="20"/>
                <w:szCs w:val="20"/>
              </w:rPr>
              <w:t>Grade submission; triggers composite grade recalculation</w:t>
            </w:r>
          </w:p>
        </w:tc>
      </w:tr>
      <w:tr w14:paraId="57818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086EEF">
            <w:pPr>
              <w:jc w:val="left"/>
            </w:pPr>
            <w:r>
              <w:rPr>
                <w:rFonts w:ascii="Times New Roman" w:hAnsi="Times New Roman" w:eastAsia="Times New Roman" w:cs="Times New Roman"/>
                <w:sz w:val="20"/>
                <w:szCs w:val="20"/>
              </w:rPr>
              <w:t>POST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80EBE5">
            <w:pPr>
              <w:jc w:val="left"/>
            </w:pPr>
            <w:r>
              <w:rPr>
                <w:rFonts w:ascii="Times New Roman" w:hAnsi="Times New Roman" w:eastAsia="Times New Roman" w:cs="Times New Roman"/>
                <w:sz w:val="20"/>
                <w:szCs w:val="20"/>
              </w:rPr>
              <w:t>/api/teacher/attendance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5DE9B2">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985FAB">
            <w:pPr>
              <w:jc w:val="left"/>
            </w:pPr>
            <w:r>
              <w:rPr>
                <w:rFonts w:ascii="Times New Roman" w:hAnsi="Times New Roman" w:eastAsia="Times New Roman" w:cs="Times New Roman"/>
                <w:sz w:val="20"/>
                <w:szCs w:val="20"/>
              </w:rPr>
              <w:t>Record attendance batch for a class session</w:t>
            </w:r>
          </w:p>
        </w:tc>
      </w:tr>
      <w:tr w14:paraId="28AF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008A1F4">
            <w:pPr>
              <w:jc w:val="left"/>
            </w:pPr>
            <w:r>
              <w:rPr>
                <w:rFonts w:ascii="Times New Roman" w:hAnsi="Times New Roman" w:eastAsia="Times New Roman" w:cs="Times New Roman"/>
                <w:sz w:val="20"/>
                <w:szCs w:val="20"/>
              </w:rPr>
              <w:t>PUT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5ACFA6D">
            <w:pPr>
              <w:jc w:val="left"/>
            </w:pPr>
            <w:r>
              <w:rPr>
                <w:rFonts w:ascii="Times New Roman" w:hAnsi="Times New Roman" w:eastAsia="Times New Roman" w:cs="Times New Roman"/>
                <w:sz w:val="20"/>
                <w:szCs w:val="20"/>
              </w:rPr>
              <w:t>/api/teacher/grades/:id/exam</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0E7011F">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E102EA2">
            <w:pPr>
              <w:jc w:val="left"/>
            </w:pPr>
            <w:r>
              <w:rPr>
                <w:rFonts w:ascii="Times New Roman" w:hAnsi="Times New Roman" w:eastAsia="Times New Roman" w:cs="Times New Roman"/>
                <w:sz w:val="20"/>
                <w:szCs w:val="20"/>
              </w:rPr>
              <w:t>Enter or update exam score; triggers recalculation</w:t>
            </w:r>
          </w:p>
        </w:tc>
      </w:tr>
      <w:tr w14:paraId="2C26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3B1DCE">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C737C51">
            <w:pPr>
              <w:jc w:val="left"/>
            </w:pPr>
            <w:r>
              <w:rPr>
                <w:rFonts w:ascii="Times New Roman" w:hAnsi="Times New Roman" w:eastAsia="Times New Roman" w:cs="Times New Roman"/>
                <w:sz w:val="20"/>
                <w:szCs w:val="20"/>
              </w:rPr>
              <w:t>/api/teacher/dashboard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75BB1B">
            <w:pPr>
              <w:jc w:val="left"/>
            </w:pPr>
            <w:r>
              <w:rPr>
                <w:rFonts w:ascii="Times New Roman" w:hAnsi="Times New Roman" w:eastAsia="Times New Roman" w:cs="Times New Roman"/>
                <w:sz w:val="20"/>
                <w:szCs w:val="20"/>
              </w:rPr>
              <w:t>Teacher</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E79487F">
            <w:pPr>
              <w:jc w:val="left"/>
            </w:pPr>
            <w:r>
              <w:rPr>
                <w:rFonts w:ascii="Times New Roman" w:hAnsi="Times New Roman" w:eastAsia="Times New Roman" w:cs="Times New Roman"/>
                <w:sz w:val="20"/>
                <w:szCs w:val="20"/>
              </w:rPr>
              <w:t>Retrieve course-level analytics for teacher's courses</w:t>
            </w:r>
          </w:p>
        </w:tc>
      </w:tr>
      <w:tr w14:paraId="3F37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8455FC2">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51EEEB9">
            <w:pPr>
              <w:jc w:val="left"/>
            </w:pPr>
            <w:r>
              <w:rPr>
                <w:rFonts w:ascii="Times New Roman" w:hAnsi="Times New Roman" w:eastAsia="Times New Roman" w:cs="Times New Roman"/>
                <w:sz w:val="20"/>
                <w:szCs w:val="20"/>
              </w:rPr>
              <w:t>/api/student/courses</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E1F6F77">
            <w:pPr>
              <w:jc w:val="left"/>
            </w:pPr>
            <w:r>
              <w:rPr>
                <w:rFonts w:ascii="Times New Roman" w:hAnsi="Times New Roman" w:eastAsia="Times New Roman" w:cs="Times New Roman"/>
                <w:sz w:val="20"/>
                <w:szCs w:val="20"/>
              </w:rPr>
              <w:t>Student</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8B29D27">
            <w:pPr>
              <w:jc w:val="left"/>
            </w:pPr>
            <w:r>
              <w:rPr>
                <w:rFonts w:ascii="Times New Roman" w:hAnsi="Times New Roman" w:eastAsia="Times New Roman" w:cs="Times New Roman"/>
                <w:sz w:val="20"/>
                <w:szCs w:val="20"/>
              </w:rPr>
              <w:t>List courses in which student is enrolled</w:t>
            </w:r>
          </w:p>
        </w:tc>
      </w:tr>
      <w:tr w14:paraId="6848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58368F">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F13529">
            <w:pPr>
              <w:jc w:val="left"/>
            </w:pPr>
            <w:r>
              <w:rPr>
                <w:rFonts w:ascii="Times New Roman" w:hAnsi="Times New Roman" w:eastAsia="Times New Roman" w:cs="Times New Roman"/>
                <w:sz w:val="20"/>
                <w:szCs w:val="20"/>
              </w:rPr>
              <w:t>/api/student/timetable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75F282">
            <w:pPr>
              <w:jc w:val="left"/>
            </w:pPr>
            <w:r>
              <w:rPr>
                <w:rFonts w:ascii="Times New Roman" w:hAnsi="Times New Roman" w:eastAsia="Times New Roman" w:cs="Times New Roman"/>
                <w:sz w:val="20"/>
                <w:szCs w:val="20"/>
              </w:rPr>
              <w:t>Student</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4B3764">
            <w:pPr>
              <w:jc w:val="left"/>
            </w:pPr>
            <w:r>
              <w:rPr>
                <w:rFonts w:ascii="Times New Roman" w:hAnsi="Times New Roman" w:eastAsia="Times New Roman" w:cs="Times New Roman"/>
                <w:sz w:val="20"/>
                <w:szCs w:val="20"/>
              </w:rPr>
              <w:t>Retrieve student's full timetable across all courses</w:t>
            </w:r>
          </w:p>
        </w:tc>
      </w:tr>
      <w:tr w14:paraId="140D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B8B5786">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7529559">
            <w:pPr>
              <w:jc w:val="left"/>
            </w:pPr>
            <w:r>
              <w:rPr>
                <w:rFonts w:ascii="Times New Roman" w:hAnsi="Times New Roman" w:eastAsia="Times New Roman" w:cs="Times New Roman"/>
                <w:sz w:val="20"/>
                <w:szCs w:val="20"/>
              </w:rPr>
              <w:t>/api/student/courses/:id/assignments</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B33D994">
            <w:pPr>
              <w:jc w:val="left"/>
            </w:pPr>
            <w:r>
              <w:rPr>
                <w:rFonts w:ascii="Times New Roman" w:hAnsi="Times New Roman" w:eastAsia="Times New Roman" w:cs="Times New Roman"/>
                <w:sz w:val="20"/>
                <w:szCs w:val="20"/>
              </w:rPr>
              <w:t>Student</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296D571">
            <w:pPr>
              <w:jc w:val="left"/>
            </w:pPr>
            <w:r>
              <w:rPr>
                <w:rFonts w:ascii="Times New Roman" w:hAnsi="Times New Roman" w:eastAsia="Times New Roman" w:cs="Times New Roman"/>
                <w:sz w:val="20"/>
                <w:szCs w:val="20"/>
              </w:rPr>
              <w:t>List assignments for specified enrolled course</w:t>
            </w:r>
          </w:p>
        </w:tc>
      </w:tr>
      <w:tr w14:paraId="4276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F53CEB">
            <w:pPr>
              <w:jc w:val="left"/>
            </w:pPr>
            <w:r>
              <w:rPr>
                <w:rFonts w:ascii="Times New Roman" w:hAnsi="Times New Roman" w:eastAsia="Times New Roman" w:cs="Times New Roman"/>
                <w:sz w:val="20"/>
                <w:szCs w:val="20"/>
              </w:rPr>
              <w:t>POST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728029">
            <w:pPr>
              <w:jc w:val="left"/>
            </w:pPr>
            <w:r>
              <w:rPr>
                <w:rFonts w:ascii="Times New Roman" w:hAnsi="Times New Roman" w:eastAsia="Times New Roman" w:cs="Times New Roman"/>
                <w:sz w:val="20"/>
                <w:szCs w:val="20"/>
              </w:rPr>
              <w:t>/api/student/submit</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B1AB2B">
            <w:pPr>
              <w:jc w:val="left"/>
            </w:pPr>
            <w:r>
              <w:rPr>
                <w:rFonts w:ascii="Times New Roman" w:hAnsi="Times New Roman" w:eastAsia="Times New Roman" w:cs="Times New Roman"/>
                <w:sz w:val="20"/>
                <w:szCs w:val="20"/>
              </w:rPr>
              <w:t>Student</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92BE1EF">
            <w:pPr>
              <w:jc w:val="left"/>
            </w:pPr>
            <w:r>
              <w:rPr>
                <w:rFonts w:ascii="Times New Roman" w:hAnsi="Times New Roman" w:eastAsia="Times New Roman" w:cs="Times New Roman"/>
                <w:sz w:val="20"/>
                <w:szCs w:val="20"/>
              </w:rPr>
              <w:t>Upload assignment submission file (multipart)</w:t>
            </w:r>
          </w:p>
        </w:tc>
      </w:tr>
      <w:tr w14:paraId="0D27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5607732">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39B4126">
            <w:pPr>
              <w:jc w:val="left"/>
            </w:pPr>
            <w:r>
              <w:rPr>
                <w:rFonts w:ascii="Times New Roman" w:hAnsi="Times New Roman" w:eastAsia="Times New Roman" w:cs="Times New Roman"/>
                <w:sz w:val="20"/>
                <w:szCs w:val="20"/>
              </w:rPr>
              <w:t>/api/student/grades</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48261EE">
            <w:pPr>
              <w:jc w:val="left"/>
            </w:pPr>
            <w:r>
              <w:rPr>
                <w:rFonts w:ascii="Times New Roman" w:hAnsi="Times New Roman" w:eastAsia="Times New Roman" w:cs="Times New Roman"/>
                <w:sz w:val="20"/>
                <w:szCs w:val="20"/>
              </w:rPr>
              <w:t>Student</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4A80A00">
            <w:pPr>
              <w:jc w:val="left"/>
            </w:pPr>
            <w:r>
              <w:rPr>
                <w:rFonts w:ascii="Times New Roman" w:hAnsi="Times New Roman" w:eastAsia="Times New Roman" w:cs="Times New Roman"/>
                <w:sz w:val="20"/>
                <w:szCs w:val="20"/>
              </w:rPr>
              <w:t>Retrieve student's complete grade and attendance record</w:t>
            </w:r>
          </w:p>
        </w:tc>
      </w:tr>
      <w:tr w14:paraId="64AA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33BC76">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B5ACFE">
            <w:pPr>
              <w:jc w:val="left"/>
            </w:pPr>
            <w:r>
              <w:rPr>
                <w:rFonts w:ascii="Times New Roman" w:hAnsi="Times New Roman" w:eastAsia="Times New Roman" w:cs="Times New Roman"/>
                <w:sz w:val="20"/>
                <w:szCs w:val="20"/>
              </w:rPr>
              <w:t>/api/student/dashboard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4EF3EE9">
            <w:pPr>
              <w:jc w:val="left"/>
            </w:pPr>
            <w:r>
              <w:rPr>
                <w:rFonts w:ascii="Times New Roman" w:hAnsi="Times New Roman" w:eastAsia="Times New Roman" w:cs="Times New Roman"/>
                <w:sz w:val="20"/>
                <w:szCs w:val="20"/>
              </w:rPr>
              <w:t>Student</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E354D7">
            <w:pPr>
              <w:jc w:val="left"/>
            </w:pPr>
            <w:r>
              <w:rPr>
                <w:rFonts w:ascii="Times New Roman" w:hAnsi="Times New Roman" w:eastAsia="Times New Roman" w:cs="Times New Roman"/>
                <w:sz w:val="20"/>
                <w:szCs w:val="20"/>
              </w:rPr>
              <w:t>Retrieve student's personalized dashboard data</w:t>
            </w:r>
          </w:p>
        </w:tc>
      </w:tr>
      <w:tr w14:paraId="5E6E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ADB035C">
            <w:pPr>
              <w:jc w:val="left"/>
            </w:pPr>
            <w:r>
              <w:rPr>
                <w:rFonts w:ascii="Times New Roman" w:hAnsi="Times New Roman" w:eastAsia="Times New Roman" w:cs="Times New Roman"/>
                <w:sz w:val="20"/>
                <w:szCs w:val="20"/>
              </w:rPr>
              <w:t>GET</w:t>
            </w:r>
          </w:p>
        </w:tc>
        <w:tc>
          <w:tcPr>
            <w:tcW w:w="2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0966AD0">
            <w:pPr>
              <w:jc w:val="left"/>
            </w:pPr>
            <w:r>
              <w:rPr>
                <w:rFonts w:ascii="Times New Roman" w:hAnsi="Times New Roman" w:eastAsia="Times New Roman" w:cs="Times New Roman"/>
                <w:sz w:val="20"/>
                <w:szCs w:val="20"/>
              </w:rPr>
              <w:t>/api/notifications</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438F37B">
            <w:pPr>
              <w:jc w:val="left"/>
            </w:pPr>
            <w:r>
              <w:rPr>
                <w:rFonts w:ascii="Times New Roman" w:hAnsi="Times New Roman" w:eastAsia="Times New Roman" w:cs="Times New Roman"/>
                <w:sz w:val="20"/>
                <w:szCs w:val="20"/>
              </w:rPr>
              <w:t>Any Authenticated</w:t>
            </w:r>
          </w:p>
        </w:tc>
        <w:tc>
          <w:tcPr>
            <w:tcW w:w="33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E85B64A">
            <w:pPr>
              <w:jc w:val="left"/>
            </w:pPr>
            <w:r>
              <w:rPr>
                <w:rFonts w:ascii="Times New Roman" w:hAnsi="Times New Roman" w:eastAsia="Times New Roman" w:cs="Times New Roman"/>
                <w:sz w:val="20"/>
                <w:szCs w:val="20"/>
              </w:rPr>
              <w:t>Retrieve unread notifications for authenticated user</w:t>
            </w:r>
          </w:p>
        </w:tc>
      </w:tr>
      <w:tr w14:paraId="00D25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D8A83D">
            <w:pPr>
              <w:jc w:val="left"/>
            </w:pPr>
            <w:r>
              <w:rPr>
                <w:rFonts w:ascii="Times New Roman" w:hAnsi="Times New Roman" w:eastAsia="Times New Roman" w:cs="Times New Roman"/>
                <w:sz w:val="20"/>
                <w:szCs w:val="20"/>
              </w:rPr>
              <w:t>PATCH</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F800E0">
            <w:pPr>
              <w:jc w:val="left"/>
            </w:pPr>
            <w:r>
              <w:rPr>
                <w:rFonts w:ascii="Times New Roman" w:hAnsi="Times New Roman" w:eastAsia="Times New Roman" w:cs="Times New Roman"/>
                <w:sz w:val="20"/>
                <w:szCs w:val="20"/>
              </w:rPr>
              <w:t>/api/notifications/:id/read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62A3E3">
            <w:pPr>
              <w:jc w:val="left"/>
            </w:pPr>
            <w:r>
              <w:rPr>
                <w:rFonts w:ascii="Times New Roman" w:hAnsi="Times New Roman" w:eastAsia="Times New Roman" w:cs="Times New Roman"/>
                <w:sz w:val="20"/>
                <w:szCs w:val="20"/>
              </w:rPr>
              <w:t>Any Authenticated</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ADED09">
            <w:pPr>
              <w:jc w:val="left"/>
            </w:pPr>
            <w:r>
              <w:rPr>
                <w:rFonts w:ascii="Times New Roman" w:hAnsi="Times New Roman" w:eastAsia="Times New Roman" w:cs="Times New Roman"/>
                <w:sz w:val="20"/>
                <w:szCs w:val="20"/>
              </w:rPr>
              <w:t>Mark specified notification as read</w:t>
            </w:r>
          </w:p>
        </w:tc>
      </w:tr>
    </w:tbl>
    <w:p w14:paraId="47CFF648">
      <w:pPr>
        <w:spacing w:before="80" w:after="200"/>
        <w:jc w:val="center"/>
      </w:pPr>
      <w:r>
        <w:rPr>
          <w:rFonts w:ascii="Times New Roman" w:hAnsi="Times New Roman" w:eastAsia="Times New Roman" w:cs="Times New Roman"/>
          <w:i/>
          <w:iCs/>
          <w:color w:val="555555"/>
          <w:sz w:val="20"/>
          <w:szCs w:val="20"/>
        </w:rPr>
        <w:t>Table 6: API Endpoint Reference</w:t>
      </w:r>
    </w:p>
    <w:p w14:paraId="180BFCDE">
      <w:pPr>
        <w:pStyle w:val="3"/>
        <w:spacing w:before="360" w:after="180"/>
      </w:pPr>
      <w:r>
        <w:rPr>
          <w:rFonts w:ascii="Times New Roman" w:hAnsi="Times New Roman" w:eastAsia="Times New Roman" w:cs="Times New Roman"/>
          <w:b/>
          <w:bCs/>
          <w:color w:val="2E75B6"/>
          <w:sz w:val="28"/>
          <w:szCs w:val="28"/>
        </w:rPr>
        <w:t>6.7 Database Schema and Data Model</w:t>
      </w:r>
    </w:p>
    <w:p w14:paraId="741CD632">
      <w:pPr>
        <w:spacing w:before="120" w:after="120" w:line="360" w:lineRule="auto"/>
        <w:ind w:firstLine="720"/>
        <w:jc w:val="both"/>
      </w:pPr>
      <w:r>
        <w:rPr>
          <w:rFonts w:ascii="Times New Roman" w:hAnsi="Times New Roman" w:eastAsia="Times New Roman" w:cs="Times New Roman"/>
          <w:sz w:val="24"/>
          <w:szCs w:val="24"/>
        </w:rPr>
        <w:t>The complete EduFlow database schema consists of eight relational tables, designed to normalize the educational data domain while supporting efficient query patterns for the analytics and grade calculation functions. Table 11 summarizes each table, its primary purpose, and key constraints.</w:t>
      </w:r>
    </w:p>
    <w:p w14:paraId="3833DB79">
      <w:pPr>
        <w:spacing w:before="0" w:after="0"/>
      </w:pPr>
    </w:p>
    <w:tbl>
      <w:tblPr>
        <w:tblStyle w:val="9"/>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4060"/>
      </w:tblGrid>
      <w:tr w14:paraId="28D6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E727FF1">
            <w:pPr>
              <w:jc w:val="center"/>
            </w:pPr>
            <w:r>
              <w:rPr>
                <w:rFonts w:ascii="Times New Roman" w:hAnsi="Times New Roman" w:eastAsia="Times New Roman" w:cs="Times New Roman"/>
                <w:b/>
                <w:bCs/>
                <w:color w:val="FFFFFF"/>
                <w:sz w:val="20"/>
                <w:szCs w:val="20"/>
              </w:rPr>
              <w:t>Table Name</w:t>
            </w:r>
          </w:p>
        </w:tc>
        <w:tc>
          <w:tcPr>
            <w:tcW w:w="35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5B9B864">
            <w:pPr>
              <w:jc w:val="center"/>
            </w:pPr>
            <w:r>
              <w:rPr>
                <w:rFonts w:ascii="Times New Roman" w:hAnsi="Times New Roman" w:eastAsia="Times New Roman" w:cs="Times New Roman"/>
                <w:b/>
                <w:bCs/>
                <w:color w:val="FFFFFF"/>
                <w:sz w:val="20"/>
                <w:szCs w:val="20"/>
              </w:rPr>
              <w:t>Primary Purpose</w:t>
            </w:r>
          </w:p>
        </w:tc>
        <w:tc>
          <w:tcPr>
            <w:tcW w:w="40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44429A0C">
            <w:pPr>
              <w:jc w:val="center"/>
            </w:pPr>
            <w:r>
              <w:rPr>
                <w:rFonts w:ascii="Times New Roman" w:hAnsi="Times New Roman" w:eastAsia="Times New Roman" w:cs="Times New Roman"/>
                <w:b/>
                <w:bCs/>
                <w:color w:val="FFFFFF"/>
                <w:sz w:val="20"/>
                <w:szCs w:val="20"/>
              </w:rPr>
              <w:t>Key Constraints</w:t>
            </w:r>
          </w:p>
        </w:tc>
      </w:tr>
      <w:tr w14:paraId="664C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1102C06">
            <w:pPr>
              <w:jc w:val="left"/>
            </w:pPr>
            <w:r>
              <w:rPr>
                <w:rFonts w:ascii="Times New Roman" w:hAnsi="Times New Roman" w:eastAsia="Times New Roman" w:cs="Times New Roman"/>
                <w:sz w:val="20"/>
                <w:szCs w:val="20"/>
              </w:rPr>
              <w:t>users</w:t>
            </w:r>
          </w:p>
        </w:tc>
        <w:tc>
          <w:tcPr>
            <w:tcW w:w="3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5CBF532">
            <w:pPr>
              <w:jc w:val="left"/>
            </w:pPr>
            <w:r>
              <w:rPr>
                <w:rFonts w:ascii="Times New Roman" w:hAnsi="Times New Roman" w:eastAsia="Times New Roman" w:cs="Times New Roman"/>
                <w:sz w:val="20"/>
                <w:szCs w:val="20"/>
              </w:rPr>
              <w:t>Stores all user accounts (admins, teachers, students) with authentication credentials</w:t>
            </w:r>
          </w:p>
        </w:tc>
        <w:tc>
          <w:tcPr>
            <w:tcW w:w="40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1501C70">
            <w:pPr>
              <w:jc w:val="left"/>
            </w:pPr>
            <w:r>
              <w:rPr>
                <w:rFonts w:ascii="Times New Roman" w:hAnsi="Times New Roman" w:eastAsia="Times New Roman" w:cs="Times New Roman"/>
                <w:sz w:val="20"/>
                <w:szCs w:val="20"/>
              </w:rPr>
              <w:t>email UNIQUE; role CHECK constraint; password_hash NOT NULL</w:t>
            </w:r>
          </w:p>
        </w:tc>
      </w:tr>
      <w:tr w14:paraId="6E2B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437FE1D">
            <w:pPr>
              <w:jc w:val="left"/>
            </w:pPr>
            <w:r>
              <w:rPr>
                <w:rFonts w:ascii="Times New Roman" w:hAnsi="Times New Roman" w:eastAsia="Times New Roman" w:cs="Times New Roman"/>
                <w:sz w:val="20"/>
                <w:szCs w:val="20"/>
              </w:rPr>
              <w:t>courses</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010F4F">
            <w:pPr>
              <w:jc w:val="left"/>
            </w:pPr>
            <w:r>
              <w:rPr>
                <w:rFonts w:ascii="Times New Roman" w:hAnsi="Times New Roman" w:eastAsia="Times New Roman" w:cs="Times New Roman"/>
                <w:sz w:val="20"/>
                <w:szCs w:val="20"/>
              </w:rPr>
              <w:t>Stores course catalogue entries with teacher assignment and credit hours</w:t>
            </w:r>
          </w:p>
        </w:tc>
        <w:tc>
          <w:tcPr>
            <w:tcW w:w="4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0746C4">
            <w:pPr>
              <w:jc w:val="left"/>
            </w:pPr>
            <w:r>
              <w:rPr>
                <w:rFonts w:ascii="Times New Roman" w:hAnsi="Times New Roman" w:eastAsia="Times New Roman" w:cs="Times New Roman"/>
                <w:sz w:val="20"/>
                <w:szCs w:val="20"/>
              </w:rPr>
              <w:t>code UNIQUE; teacher_id FK → users.id</w:t>
            </w:r>
          </w:p>
        </w:tc>
      </w:tr>
      <w:tr w14:paraId="5C124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2B9687F">
            <w:pPr>
              <w:jc w:val="left"/>
            </w:pPr>
            <w:r>
              <w:rPr>
                <w:rFonts w:ascii="Times New Roman" w:hAnsi="Times New Roman" w:eastAsia="Times New Roman" w:cs="Times New Roman"/>
                <w:sz w:val="20"/>
                <w:szCs w:val="20"/>
              </w:rPr>
              <w:t>class_sessions</w:t>
            </w:r>
          </w:p>
        </w:tc>
        <w:tc>
          <w:tcPr>
            <w:tcW w:w="3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B09BEDD">
            <w:pPr>
              <w:jc w:val="left"/>
            </w:pPr>
            <w:r>
              <w:rPr>
                <w:rFonts w:ascii="Times New Roman" w:hAnsi="Times New Roman" w:eastAsia="Times New Roman" w:cs="Times New Roman"/>
                <w:sz w:val="20"/>
                <w:szCs w:val="20"/>
              </w:rPr>
              <w:t>Stores structured, normalized schedule records for each course</w:t>
            </w:r>
          </w:p>
        </w:tc>
        <w:tc>
          <w:tcPr>
            <w:tcW w:w="40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E05C140">
            <w:pPr>
              <w:jc w:val="left"/>
            </w:pPr>
            <w:r>
              <w:rPr>
                <w:rFonts w:ascii="Times New Roman" w:hAnsi="Times New Roman" w:eastAsia="Times New Roman" w:cs="Times New Roman"/>
                <w:sz w:val="20"/>
                <w:szCs w:val="20"/>
              </w:rPr>
              <w:t>course_id FK → courses.id; day enumerated</w:t>
            </w:r>
          </w:p>
        </w:tc>
      </w:tr>
      <w:tr w14:paraId="2C20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40A109">
            <w:pPr>
              <w:jc w:val="left"/>
            </w:pPr>
            <w:r>
              <w:rPr>
                <w:rFonts w:ascii="Times New Roman" w:hAnsi="Times New Roman" w:eastAsia="Times New Roman" w:cs="Times New Roman"/>
                <w:sz w:val="20"/>
                <w:szCs w:val="20"/>
              </w:rPr>
              <w:t>enrollments</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EB65AD">
            <w:pPr>
              <w:jc w:val="left"/>
            </w:pPr>
            <w:r>
              <w:rPr>
                <w:rFonts w:ascii="Times New Roman" w:hAnsi="Times New Roman" w:eastAsia="Times New Roman" w:cs="Times New Roman"/>
                <w:sz w:val="20"/>
                <w:szCs w:val="20"/>
              </w:rPr>
              <w:t>Resolves many-to-many relationship between students and courses</w:t>
            </w:r>
          </w:p>
        </w:tc>
        <w:tc>
          <w:tcPr>
            <w:tcW w:w="4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B74565">
            <w:pPr>
              <w:jc w:val="left"/>
            </w:pPr>
            <w:r>
              <w:rPr>
                <w:rFonts w:ascii="Times New Roman" w:hAnsi="Times New Roman" w:eastAsia="Times New Roman" w:cs="Times New Roman"/>
                <w:sz w:val="20"/>
                <w:szCs w:val="20"/>
              </w:rPr>
              <w:t>UNIQUE(student_id, course_id); both FK → users/courses</w:t>
            </w:r>
          </w:p>
        </w:tc>
      </w:tr>
      <w:tr w14:paraId="4ACB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5A0A047">
            <w:pPr>
              <w:jc w:val="left"/>
            </w:pPr>
            <w:r>
              <w:rPr>
                <w:rFonts w:ascii="Times New Roman" w:hAnsi="Times New Roman" w:eastAsia="Times New Roman" w:cs="Times New Roman"/>
                <w:sz w:val="20"/>
                <w:szCs w:val="20"/>
              </w:rPr>
              <w:t>assignments</w:t>
            </w:r>
          </w:p>
        </w:tc>
        <w:tc>
          <w:tcPr>
            <w:tcW w:w="3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C3C55BD">
            <w:pPr>
              <w:jc w:val="left"/>
            </w:pPr>
            <w:r>
              <w:rPr>
                <w:rFonts w:ascii="Times New Roman" w:hAnsi="Times New Roman" w:eastAsia="Times New Roman" w:cs="Times New Roman"/>
                <w:sz w:val="20"/>
                <w:szCs w:val="20"/>
              </w:rPr>
              <w:t>Stores assignment definitions: title, description, max score, deadline</w:t>
            </w:r>
          </w:p>
        </w:tc>
        <w:tc>
          <w:tcPr>
            <w:tcW w:w="40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AA061D8">
            <w:pPr>
              <w:jc w:val="left"/>
            </w:pPr>
            <w:r>
              <w:rPr>
                <w:rFonts w:ascii="Times New Roman" w:hAnsi="Times New Roman" w:eastAsia="Times New Roman" w:cs="Times New Roman"/>
                <w:sz w:val="20"/>
                <w:szCs w:val="20"/>
              </w:rPr>
              <w:t>course_id FK → courses.id; deadline as TEXT (ISO 8601)</w:t>
            </w:r>
          </w:p>
        </w:tc>
      </w:tr>
      <w:tr w14:paraId="766C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8445A1">
            <w:pPr>
              <w:jc w:val="left"/>
            </w:pPr>
            <w:r>
              <w:rPr>
                <w:rFonts w:ascii="Times New Roman" w:hAnsi="Times New Roman" w:eastAsia="Times New Roman" w:cs="Times New Roman"/>
                <w:sz w:val="20"/>
                <w:szCs w:val="20"/>
              </w:rPr>
              <w:t>submissions</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170597">
            <w:pPr>
              <w:jc w:val="left"/>
            </w:pPr>
            <w:r>
              <w:rPr>
                <w:rFonts w:ascii="Times New Roman" w:hAnsi="Times New Roman" w:eastAsia="Times New Roman" w:cs="Times New Roman"/>
                <w:sz w:val="20"/>
                <w:szCs w:val="20"/>
              </w:rPr>
              <w:t>Records student assignment submissions: file path, score, feedback, timestamp</w:t>
            </w:r>
          </w:p>
        </w:tc>
        <w:tc>
          <w:tcPr>
            <w:tcW w:w="4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94E85D">
            <w:pPr>
              <w:jc w:val="left"/>
            </w:pPr>
            <w:r>
              <w:rPr>
                <w:rFonts w:ascii="Times New Roman" w:hAnsi="Times New Roman" w:eastAsia="Times New Roman" w:cs="Times New Roman"/>
                <w:sz w:val="20"/>
                <w:szCs w:val="20"/>
              </w:rPr>
              <w:t>assignment_id FK; student_id FK; score nullable until graded</w:t>
            </w:r>
          </w:p>
        </w:tc>
      </w:tr>
      <w:tr w14:paraId="752E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C5EF57B">
            <w:pPr>
              <w:jc w:val="left"/>
            </w:pPr>
            <w:r>
              <w:rPr>
                <w:rFonts w:ascii="Times New Roman" w:hAnsi="Times New Roman" w:eastAsia="Times New Roman" w:cs="Times New Roman"/>
                <w:sz w:val="20"/>
                <w:szCs w:val="20"/>
              </w:rPr>
              <w:t>attendance</w:t>
            </w:r>
          </w:p>
        </w:tc>
        <w:tc>
          <w:tcPr>
            <w:tcW w:w="3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CAEA0C2">
            <w:pPr>
              <w:jc w:val="left"/>
            </w:pPr>
            <w:r>
              <w:rPr>
                <w:rFonts w:ascii="Times New Roman" w:hAnsi="Times New Roman" w:eastAsia="Times New Roman" w:cs="Times New Roman"/>
                <w:sz w:val="20"/>
                <w:szCs w:val="20"/>
              </w:rPr>
              <w:t>Records per-session per-student attendance status (present/absent)</w:t>
            </w:r>
          </w:p>
        </w:tc>
        <w:tc>
          <w:tcPr>
            <w:tcW w:w="40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234ACFA">
            <w:pPr>
              <w:jc w:val="left"/>
            </w:pPr>
            <w:r>
              <w:rPr>
                <w:rFonts w:ascii="Times New Roman" w:hAnsi="Times New Roman" w:eastAsia="Times New Roman" w:cs="Times New Roman"/>
                <w:sz w:val="20"/>
                <w:szCs w:val="20"/>
              </w:rPr>
              <w:t>UNIQUE(session_id, student_id); status CHECK constraint</w:t>
            </w:r>
          </w:p>
        </w:tc>
      </w:tr>
      <w:tr w14:paraId="124EE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FC258E">
            <w:pPr>
              <w:jc w:val="left"/>
            </w:pPr>
            <w:r>
              <w:rPr>
                <w:rFonts w:ascii="Times New Roman" w:hAnsi="Times New Roman" w:eastAsia="Times New Roman" w:cs="Times New Roman"/>
                <w:sz w:val="20"/>
                <w:szCs w:val="20"/>
              </w:rPr>
              <w:t>grades</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EE6329">
            <w:pPr>
              <w:jc w:val="left"/>
            </w:pPr>
            <w:r>
              <w:rPr>
                <w:rFonts w:ascii="Times New Roman" w:hAnsi="Times New Roman" w:eastAsia="Times New Roman" w:cs="Times New Roman"/>
                <w:sz w:val="20"/>
                <w:szCs w:val="20"/>
              </w:rPr>
              <w:t>Stores composite academic performance metrics per student-course pair</w:t>
            </w:r>
          </w:p>
        </w:tc>
        <w:tc>
          <w:tcPr>
            <w:tcW w:w="4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B8D720">
            <w:pPr>
              <w:jc w:val="left"/>
            </w:pPr>
            <w:r>
              <w:rPr>
                <w:rFonts w:ascii="Times New Roman" w:hAnsi="Times New Roman" w:eastAsia="Times New Roman" w:cs="Times New Roman"/>
                <w:sz w:val="20"/>
                <w:szCs w:val="20"/>
              </w:rPr>
              <w:t>UNIQUE(student_id, course_id); composite_score computed field</w:t>
            </w:r>
          </w:p>
        </w:tc>
      </w:tr>
      <w:tr w14:paraId="20F0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4ECBAD8">
            <w:pPr>
              <w:jc w:val="left"/>
            </w:pPr>
            <w:r>
              <w:rPr>
                <w:rFonts w:ascii="Times New Roman" w:hAnsi="Times New Roman" w:eastAsia="Times New Roman" w:cs="Times New Roman"/>
                <w:sz w:val="20"/>
                <w:szCs w:val="20"/>
              </w:rPr>
              <w:t>notifications</w:t>
            </w:r>
          </w:p>
        </w:tc>
        <w:tc>
          <w:tcPr>
            <w:tcW w:w="3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0A4ECC5">
            <w:pPr>
              <w:jc w:val="left"/>
            </w:pPr>
            <w:r>
              <w:rPr>
                <w:rFonts w:ascii="Times New Roman" w:hAnsi="Times New Roman" w:eastAsia="Times New Roman" w:cs="Times New Roman"/>
                <w:sz w:val="20"/>
                <w:szCs w:val="20"/>
              </w:rPr>
              <w:t>Stores intra-platform notification records with read status tracking</w:t>
            </w:r>
          </w:p>
        </w:tc>
        <w:tc>
          <w:tcPr>
            <w:tcW w:w="40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F755566">
            <w:pPr>
              <w:jc w:val="left"/>
            </w:pPr>
            <w:r>
              <w:rPr>
                <w:rFonts w:ascii="Times New Roman" w:hAnsi="Times New Roman" w:eastAsia="Times New Roman" w:cs="Times New Roman"/>
                <w:sz w:val="20"/>
                <w:szCs w:val="20"/>
              </w:rPr>
              <w:t>recipient_id FK → users.id; read_status BOOLEAN</w:t>
            </w:r>
          </w:p>
        </w:tc>
      </w:tr>
    </w:tbl>
    <w:p w14:paraId="17E30E76">
      <w:pPr>
        <w:spacing w:before="80" w:after="200"/>
        <w:jc w:val="center"/>
      </w:pPr>
      <w:r>
        <w:rPr>
          <w:rFonts w:ascii="Times New Roman" w:hAnsi="Times New Roman" w:eastAsia="Times New Roman" w:cs="Times New Roman"/>
          <w:i/>
          <w:iCs/>
          <w:color w:val="555555"/>
          <w:sz w:val="20"/>
          <w:szCs w:val="20"/>
        </w:rPr>
        <w:t>Table 11: Database Tables and Descriptions</w:t>
      </w:r>
    </w:p>
    <w:p w14:paraId="6B248EAE">
      <w:r>
        <w:br w:type="page"/>
      </w:r>
    </w:p>
    <w:p w14:paraId="66FADBC1">
      <w:pPr>
        <w:pStyle w:val="2"/>
        <w:spacing w:before="480" w:after="240"/>
      </w:pPr>
      <w:r>
        <w:rPr>
          <w:rFonts w:ascii="Times New Roman" w:hAnsi="Times New Roman" w:eastAsia="Times New Roman" w:cs="Times New Roman"/>
          <w:b/>
          <w:bCs/>
          <w:color w:val="1F3864"/>
          <w:sz w:val="36"/>
          <w:szCs w:val="36"/>
        </w:rPr>
        <w:t>Chapter 7: System Testing and Evaluation</w:t>
      </w:r>
    </w:p>
    <w:p w14:paraId="2A7E111B">
      <w:pPr>
        <w:spacing w:before="120" w:after="120" w:line="360" w:lineRule="auto"/>
        <w:ind w:firstLine="720"/>
        <w:jc w:val="both"/>
      </w:pPr>
      <w:r>
        <w:rPr>
          <w:rFonts w:ascii="Times New Roman" w:hAnsi="Times New Roman" w:eastAsia="Times New Roman" w:cs="Times New Roman"/>
          <w:sz w:val="24"/>
          <w:szCs w:val="24"/>
        </w:rPr>
        <w:t>A comprehensive, multi-tier testing strategy was employed to validate the EduFlow platform against both functional and non-functional requirements. This chapter documents the testing philosophy, methodology, individual test cases, results, performance benchmark findings, and security testing outcomes. The testing strategy was designed to provide high confidence in the correctness, reliability, and security of the platform prior to institutional deployment.</w:t>
      </w:r>
    </w:p>
    <w:p w14:paraId="743FE1DE">
      <w:pPr>
        <w:pStyle w:val="3"/>
        <w:spacing w:before="360" w:after="180"/>
      </w:pPr>
      <w:r>
        <w:rPr>
          <w:rFonts w:ascii="Times New Roman" w:hAnsi="Times New Roman" w:eastAsia="Times New Roman" w:cs="Times New Roman"/>
          <w:b/>
          <w:bCs/>
          <w:color w:val="2E75B6"/>
          <w:sz w:val="28"/>
          <w:szCs w:val="28"/>
        </w:rPr>
        <w:t>7.1 Testing Methodology</w:t>
      </w:r>
    </w:p>
    <w:p w14:paraId="46AD6F25">
      <w:pPr>
        <w:spacing w:before="120" w:after="120" w:line="360" w:lineRule="auto"/>
        <w:ind w:firstLine="720"/>
        <w:jc w:val="both"/>
      </w:pPr>
      <w:r>
        <w:rPr>
          <w:rFonts w:ascii="Times New Roman" w:hAnsi="Times New Roman" w:eastAsia="Times New Roman" w:cs="Times New Roman"/>
          <w:sz w:val="24"/>
          <w:szCs w:val="24"/>
        </w:rPr>
        <w:t>EduFlow's testing strategy is organized across three complementary and mutually reinforcing tiers, each targeting a distinct level of the system architecture:</w:t>
      </w:r>
    </w:p>
    <w:p w14:paraId="4A9B28F7">
      <w:pPr>
        <w:spacing w:before="120" w:after="120" w:line="360" w:lineRule="auto"/>
        <w:ind w:firstLine="720"/>
        <w:jc w:val="both"/>
      </w:pPr>
      <w:r>
        <w:rPr>
          <w:rFonts w:ascii="Times New Roman" w:hAnsi="Times New Roman" w:eastAsia="Times New Roman" w:cs="Times New Roman"/>
          <w:b/>
          <w:bCs/>
          <w:sz w:val="24"/>
          <w:szCs w:val="24"/>
        </w:rPr>
        <w:t>Unit Testing:</w:t>
      </w:r>
    </w:p>
    <w:p w14:paraId="7523EF63">
      <w:pPr>
        <w:spacing w:before="120" w:after="120" w:line="360" w:lineRule="auto"/>
        <w:ind w:firstLine="720"/>
        <w:jc w:val="both"/>
      </w:pPr>
      <w:r>
        <w:rPr>
          <w:rFonts w:ascii="Times New Roman" w:hAnsi="Times New Roman" w:eastAsia="Times New Roman" w:cs="Times New Roman"/>
          <w:sz w:val="24"/>
          <w:szCs w:val="24"/>
        </w:rPr>
        <w:t>Unit testing focuses on the smallest testable units of the backend codebase — individual Python functions — in isolation from the rest of the system. The primary target of unit testing in EduFlow is the composite grade calculation engine (calculate_composite function), which is the most algorithmically complex and consequential component in the system. Unit tests verify that the function produces correct composite scores for known input data combinations, handles edge cases correctly (null assignment average, zero attendance, boundary exam scores), and maintains calculation determinism across repeated invocations with identical inputs. Python's pytest framework is employed for unit test execution.</w:t>
      </w:r>
    </w:p>
    <w:p w14:paraId="7EBB45E1">
      <w:pPr>
        <w:spacing w:before="120" w:after="120" w:line="360" w:lineRule="auto"/>
        <w:ind w:firstLine="720"/>
        <w:jc w:val="both"/>
      </w:pPr>
      <w:r>
        <w:rPr>
          <w:rFonts w:ascii="Times New Roman" w:hAnsi="Times New Roman" w:eastAsia="Times New Roman" w:cs="Times New Roman"/>
          <w:b/>
          <w:bCs/>
          <w:sz w:val="24"/>
          <w:szCs w:val="24"/>
        </w:rPr>
        <w:t>API Integration Testing:</w:t>
      </w:r>
    </w:p>
    <w:p w14:paraId="41750490">
      <w:pPr>
        <w:spacing w:before="120" w:after="120" w:line="360" w:lineRule="auto"/>
        <w:ind w:firstLine="720"/>
        <w:jc w:val="both"/>
      </w:pPr>
      <w:r>
        <w:rPr>
          <w:rFonts w:ascii="Times New Roman" w:hAnsi="Times New Roman" w:eastAsia="Times New Roman" w:cs="Times New Roman"/>
          <w:sz w:val="24"/>
          <w:szCs w:val="24"/>
        </w:rPr>
        <w:t>Integration testing validates the behavior of the complete API endpoint chain — from HTTP request receipt through middleware processing, business logic execution, database interaction, and response serialization — using Postman as the primary testing tool. Each API endpoint defined in the endpoint reference is exercised with a comprehensive suite of test cases covering the happy path (successful execution), error paths (invalid inputs, missing authentication, insufficient permissions), and boundary conditions (maximum file size, empty data sets).</w:t>
      </w:r>
    </w:p>
    <w:p w14:paraId="6FA6F1A6">
      <w:pPr>
        <w:spacing w:before="120" w:after="120" w:line="360" w:lineRule="auto"/>
        <w:ind w:firstLine="720"/>
        <w:jc w:val="both"/>
      </w:pPr>
      <w:r>
        <w:rPr>
          <w:rFonts w:ascii="Times New Roman" w:hAnsi="Times New Roman" w:eastAsia="Times New Roman" w:cs="Times New Roman"/>
          <w:b/>
          <w:bCs/>
          <w:sz w:val="24"/>
          <w:szCs w:val="24"/>
        </w:rPr>
        <w:t>Manual UI and Workflow Testing:</w:t>
      </w:r>
    </w:p>
    <w:p w14:paraId="2FE056D5">
      <w:pPr>
        <w:spacing w:before="120" w:after="120" w:line="360" w:lineRule="auto"/>
        <w:ind w:firstLine="720"/>
        <w:jc w:val="both"/>
      </w:pPr>
      <w:r>
        <w:rPr>
          <w:rFonts w:ascii="Times New Roman" w:hAnsi="Times New Roman" w:eastAsia="Times New Roman" w:cs="Times New Roman"/>
          <w:sz w:val="24"/>
          <w:szCs w:val="24"/>
        </w:rPr>
        <w:t>Manual testing validates the complete end-to-end user experience for each principal workflow within each role context. Testers followed structured test scripts covering all functional requirements, exercising the platform through the user interface rather than directly through the API. Testing was conducted across three browsers (Chrome, Firefox, and Edge) to verify cross-browser compatibility, and at three viewport widths (768px, 1024px, 1280px) to validate the responsive layout requirements.</w:t>
      </w:r>
    </w:p>
    <w:p w14:paraId="716BF34C">
      <w:pPr>
        <w:pStyle w:val="3"/>
        <w:spacing w:before="360" w:after="180"/>
      </w:pPr>
      <w:r>
        <w:rPr>
          <w:rFonts w:ascii="Times New Roman" w:hAnsi="Times New Roman" w:eastAsia="Times New Roman" w:cs="Times New Roman"/>
          <w:b/>
          <w:bCs/>
          <w:color w:val="2E75B6"/>
          <w:sz w:val="28"/>
          <w:szCs w:val="28"/>
        </w:rPr>
        <w:t>7.2 Unit Testing</w:t>
      </w:r>
    </w:p>
    <w:p w14:paraId="6765139A">
      <w:pPr>
        <w:spacing w:before="120" w:after="120" w:line="360" w:lineRule="auto"/>
        <w:ind w:firstLine="720"/>
        <w:jc w:val="both"/>
      </w:pPr>
      <w:r>
        <w:rPr>
          <w:rFonts w:ascii="Times New Roman" w:hAnsi="Times New Roman" w:eastAsia="Times New Roman" w:cs="Times New Roman"/>
          <w:sz w:val="24"/>
          <w:szCs w:val="24"/>
        </w:rPr>
        <w:t>Unit tests for the grade calculation engine covered eighteen distinct test scenarios, organized across three categories: standard calculation scenarios (verifying correct formula application for typical input combinations), boundary condition scenarios (testing behavior at input extremes: 0% attendance, 100% attendance, null assignment average, 0 exam score, 100 exam score), and regression scenarios (verifying that previously identified calculation edge cases continue to produce correct results after code changes).</w:t>
      </w:r>
    </w:p>
    <w:p w14:paraId="3E5BEF7C">
      <w:pPr>
        <w:spacing w:before="120" w:after="120" w:line="360" w:lineRule="auto"/>
        <w:ind w:firstLine="720"/>
        <w:jc w:val="both"/>
      </w:pPr>
      <w:r>
        <w:rPr>
          <w:rFonts w:ascii="Times New Roman" w:hAnsi="Times New Roman" w:eastAsia="Times New Roman" w:cs="Times New Roman"/>
          <w:sz w:val="24"/>
          <w:szCs w:val="24"/>
        </w:rPr>
        <w:t>All eighteen unit tests passed in the final implementation. Of particular significance was the verification of NULL handling: when a student has no graded assignment submissions (assign_avg is NULL in the SQL AVG() result), the calculation engine correctly substitutes 0.0, preventing a NULL propagation that would otherwise result in a NULL composite score. This NULL-substitution behavior is explicitly documented as a design decision, as it conservatively assigns zero contribution from the assignment component in the absence of graded work.</w:t>
      </w:r>
    </w:p>
    <w:p w14:paraId="630849DA">
      <w:pPr>
        <w:spacing w:before="120" w:after="120" w:line="360" w:lineRule="auto"/>
        <w:ind w:firstLine="720"/>
        <w:jc w:val="both"/>
      </w:pPr>
      <w:r>
        <w:rPr>
          <w:rFonts w:ascii="Times New Roman" w:hAnsi="Times New Roman" w:eastAsia="Times New Roman" w:cs="Times New Roman"/>
          <w:sz w:val="24"/>
          <w:szCs w:val="24"/>
        </w:rPr>
        <w:t>The unit test execution time for the complete grade calculation test suite was 0.34 seconds, confirming that the function's computational efficiency is suitable for synchronous invocation on every grade-affecting API event.</w:t>
      </w:r>
    </w:p>
    <w:p w14:paraId="288174C4">
      <w:pPr>
        <w:pStyle w:val="3"/>
        <w:spacing w:before="360" w:after="180"/>
      </w:pPr>
      <w:r>
        <w:rPr>
          <w:rFonts w:ascii="Times New Roman" w:hAnsi="Times New Roman" w:eastAsia="Times New Roman" w:cs="Times New Roman"/>
          <w:b/>
          <w:bCs/>
          <w:color w:val="2E75B6"/>
          <w:sz w:val="28"/>
          <w:szCs w:val="28"/>
        </w:rPr>
        <w:t>7.3 Integration Testing</w:t>
      </w:r>
    </w:p>
    <w:p w14:paraId="371C798E">
      <w:pPr>
        <w:spacing w:before="120" w:after="120" w:line="360" w:lineRule="auto"/>
        <w:ind w:firstLine="720"/>
        <w:jc w:val="both"/>
      </w:pPr>
      <w:r>
        <w:rPr>
          <w:rFonts w:ascii="Times New Roman" w:hAnsi="Times New Roman" w:eastAsia="Times New Roman" w:cs="Times New Roman"/>
          <w:sz w:val="24"/>
          <w:szCs w:val="24"/>
        </w:rPr>
        <w:t>API integration testing was conducted using Postman, with a collection of 47 test cases covering all 32 API endpoints. Tests were organized into four folders corresponding to the principal stakeholder roles (Public, Admin, Teacher, Student) plus a cross-cutting Authorization folder specifically testing role enforcement across all role boundaries.</w:t>
      </w:r>
    </w:p>
    <w:p w14:paraId="18203D4F">
      <w:pPr>
        <w:spacing w:before="120" w:after="120" w:line="360" w:lineRule="auto"/>
        <w:ind w:firstLine="720"/>
        <w:jc w:val="both"/>
      </w:pPr>
      <w:r>
        <w:rPr>
          <w:rFonts w:ascii="Times New Roman" w:hAnsi="Times New Roman" w:eastAsia="Times New Roman" w:cs="Times New Roman"/>
          <w:sz w:val="24"/>
          <w:szCs w:val="24"/>
        </w:rPr>
        <w:t>The Authorization test folder included 12 test cases specifically designed to verify that each role is correctly denied access to endpoints outside its authorization scope: student accounts attempting to access admin and teacher endpoints, teacher accounts attempting to access admin and student submission endpoints, and unauthenticated requests attempting to access all protected endpoints. All 12 authorization boundary tests returned the expected HTTP 403 or 401 responses, confirming correct RBAC enforcement at the API layer.</w:t>
      </w:r>
    </w:p>
    <w:p w14:paraId="3461692F">
      <w:pPr>
        <w:spacing w:before="120" w:after="120" w:line="360" w:lineRule="auto"/>
        <w:ind w:firstLine="720"/>
        <w:jc w:val="both"/>
      </w:pPr>
      <w:r>
        <w:rPr>
          <w:rFonts w:ascii="Times New Roman" w:hAnsi="Times New Roman" w:eastAsia="Times New Roman" w:cs="Times New Roman"/>
          <w:sz w:val="24"/>
          <w:szCs w:val="24"/>
        </w:rPr>
        <w:t>File upload integration tests specifically exercised the full upload pipeline, including multi-megabyte file uploads to verify the file size enforcement (HTTP 413 for files exceeding 20 MB), file type validation (HTTP 400 for disallowed extensions), UUID filename generation (verified by inspecting the submission record's file_path value in the database), and successful submission retrieval by the teacher.</w:t>
      </w:r>
    </w:p>
    <w:p w14:paraId="4C584479">
      <w:pPr>
        <w:pStyle w:val="3"/>
        <w:spacing w:before="360" w:after="180"/>
      </w:pPr>
      <w:r>
        <w:rPr>
          <w:rFonts w:ascii="Times New Roman" w:hAnsi="Times New Roman" w:eastAsia="Times New Roman" w:cs="Times New Roman"/>
          <w:b/>
          <w:bCs/>
          <w:color w:val="2E75B6"/>
          <w:sz w:val="28"/>
          <w:szCs w:val="28"/>
        </w:rPr>
        <w:t>7.4 Test Cases and Results</w:t>
      </w:r>
    </w:p>
    <w:p w14:paraId="5DB85013">
      <w:pPr>
        <w:spacing w:before="0" w:after="0"/>
      </w:pPr>
    </w:p>
    <w:tbl>
      <w:tblPr>
        <w:tblStyle w:val="9"/>
        <w:tblW w:w="7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5"/>
        <w:gridCol w:w="1329"/>
        <w:gridCol w:w="2973"/>
        <w:gridCol w:w="2073"/>
        <w:gridCol w:w="785"/>
      </w:tblGrid>
      <w:tr w14:paraId="1285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13DAB2A">
            <w:pPr>
              <w:jc w:val="center"/>
            </w:pPr>
            <w:r>
              <w:rPr>
                <w:rFonts w:ascii="Times New Roman" w:hAnsi="Times New Roman" w:eastAsia="Times New Roman" w:cs="Times New Roman"/>
                <w:b/>
                <w:bCs/>
                <w:color w:val="FFFFFF"/>
                <w:sz w:val="20"/>
                <w:szCs w:val="20"/>
              </w:rPr>
              <w:t>TC-ID</w:t>
            </w:r>
          </w:p>
        </w:tc>
        <w:tc>
          <w:tcPr>
            <w:tcW w:w="2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B763B57">
            <w:pPr>
              <w:jc w:val="center"/>
            </w:pPr>
            <w:r>
              <w:rPr>
                <w:rFonts w:ascii="Times New Roman" w:hAnsi="Times New Roman" w:eastAsia="Times New Roman" w:cs="Times New Roman"/>
                <w:b/>
                <w:bCs/>
                <w:color w:val="FFFFFF"/>
                <w:sz w:val="20"/>
                <w:szCs w:val="20"/>
              </w:rPr>
              <w:t>Test Description</w:t>
            </w:r>
          </w:p>
        </w:tc>
        <w:tc>
          <w:tcPr>
            <w:tcW w:w="2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C019C2E">
            <w:pPr>
              <w:jc w:val="center"/>
            </w:pPr>
            <w:r>
              <w:rPr>
                <w:rFonts w:ascii="Times New Roman" w:hAnsi="Times New Roman" w:eastAsia="Times New Roman" w:cs="Times New Roman"/>
                <w:b/>
                <w:bCs/>
                <w:color w:val="FFFFFF"/>
                <w:sz w:val="20"/>
                <w:szCs w:val="20"/>
              </w:rPr>
              <w:t>Input / Action</w:t>
            </w:r>
          </w:p>
        </w:tc>
        <w:tc>
          <w:tcPr>
            <w:tcW w:w="17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F8CAEDB">
            <w:pPr>
              <w:jc w:val="center"/>
            </w:pPr>
            <w:r>
              <w:rPr>
                <w:rFonts w:ascii="Times New Roman" w:hAnsi="Times New Roman" w:eastAsia="Times New Roman" w:cs="Times New Roman"/>
                <w:b/>
                <w:bCs/>
                <w:color w:val="FFFFFF"/>
                <w:sz w:val="20"/>
                <w:szCs w:val="20"/>
              </w:rPr>
              <w:t>Expected Output</w:t>
            </w:r>
          </w:p>
        </w:tc>
        <w:tc>
          <w:tcPr>
            <w:tcW w:w="6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BED11B7">
            <w:pPr>
              <w:jc w:val="center"/>
            </w:pPr>
            <w:r>
              <w:rPr>
                <w:rFonts w:ascii="Times New Roman" w:hAnsi="Times New Roman" w:eastAsia="Times New Roman" w:cs="Times New Roman"/>
                <w:b/>
                <w:bCs/>
                <w:color w:val="FFFFFF"/>
                <w:sz w:val="20"/>
                <w:szCs w:val="20"/>
              </w:rPr>
              <w:t>Result</w:t>
            </w:r>
          </w:p>
        </w:tc>
      </w:tr>
      <w:tr w14:paraId="4CD36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57E1D00">
            <w:pPr>
              <w:jc w:val="left"/>
            </w:pPr>
            <w:r>
              <w:rPr>
                <w:rFonts w:ascii="Times New Roman" w:hAnsi="Times New Roman" w:eastAsia="Times New Roman" w:cs="Times New Roman"/>
                <w:sz w:val="20"/>
                <w:szCs w:val="20"/>
              </w:rPr>
              <w:t>TC-01</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50EA0BD">
            <w:pPr>
              <w:jc w:val="left"/>
            </w:pPr>
            <w:r>
              <w:rPr>
                <w:rFonts w:ascii="Times New Roman" w:hAnsi="Times New Roman" w:eastAsia="Times New Roman" w:cs="Times New Roman"/>
                <w:sz w:val="20"/>
                <w:szCs w:val="20"/>
              </w:rPr>
              <w:t>Valid login – Student role</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3C5672F">
            <w:pPr>
              <w:jc w:val="left"/>
            </w:pPr>
            <w:r>
              <w:rPr>
                <w:rFonts w:ascii="Times New Roman" w:hAnsi="Times New Roman" w:eastAsia="Times New Roman" w:cs="Times New Roman"/>
                <w:sz w:val="20"/>
                <w:szCs w:val="20"/>
              </w:rPr>
              <w:t>POST /api/auth/login with correct student credentials</w:t>
            </w:r>
          </w:p>
        </w:tc>
        <w:tc>
          <w:tcPr>
            <w:tcW w:w="17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31C2C66">
            <w:pPr>
              <w:jc w:val="left"/>
            </w:pPr>
            <w:r>
              <w:rPr>
                <w:rFonts w:ascii="Times New Roman" w:hAnsi="Times New Roman" w:eastAsia="Times New Roman" w:cs="Times New Roman"/>
                <w:sz w:val="20"/>
                <w:szCs w:val="20"/>
              </w:rPr>
              <w:t>HTTP 200; session cookie; role='student'</w:t>
            </w:r>
          </w:p>
        </w:tc>
        <w:tc>
          <w:tcPr>
            <w:tcW w:w="6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9BA30B9">
            <w:pPr>
              <w:jc w:val="left"/>
            </w:pPr>
            <w:r>
              <w:rPr>
                <w:rFonts w:ascii="Times New Roman" w:hAnsi="Times New Roman" w:eastAsia="Times New Roman" w:cs="Times New Roman"/>
                <w:sz w:val="20"/>
                <w:szCs w:val="20"/>
              </w:rPr>
              <w:t>PASS</w:t>
            </w:r>
          </w:p>
        </w:tc>
      </w:tr>
      <w:tr w14:paraId="21AC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85823C">
            <w:pPr>
              <w:jc w:val="left"/>
            </w:pPr>
            <w:r>
              <w:rPr>
                <w:rFonts w:ascii="Times New Roman" w:hAnsi="Times New Roman" w:eastAsia="Times New Roman" w:cs="Times New Roman"/>
                <w:sz w:val="20"/>
                <w:szCs w:val="20"/>
              </w:rPr>
              <w:t>TC-02</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2AF5E12">
            <w:pPr>
              <w:jc w:val="left"/>
            </w:pPr>
            <w:r>
              <w:rPr>
                <w:rFonts w:ascii="Times New Roman" w:hAnsi="Times New Roman" w:eastAsia="Times New Roman" w:cs="Times New Roman"/>
                <w:sz w:val="20"/>
                <w:szCs w:val="20"/>
              </w:rPr>
              <w:t>Valid login – Teacher role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FCED3D4">
            <w:pPr>
              <w:jc w:val="left"/>
            </w:pPr>
            <w:r>
              <w:rPr>
                <w:rFonts w:ascii="Times New Roman" w:hAnsi="Times New Roman" w:eastAsia="Times New Roman" w:cs="Times New Roman"/>
                <w:sz w:val="20"/>
                <w:szCs w:val="20"/>
              </w:rPr>
              <w:t>POST /api/auth/login with correct teacher credentials</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522E42">
            <w:pPr>
              <w:jc w:val="left"/>
            </w:pPr>
            <w:r>
              <w:rPr>
                <w:rFonts w:ascii="Times New Roman" w:hAnsi="Times New Roman" w:eastAsia="Times New Roman" w:cs="Times New Roman"/>
                <w:sz w:val="20"/>
                <w:szCs w:val="20"/>
              </w:rPr>
              <w:t>HTTP 200; session cookie; role='teacher'</w:t>
            </w:r>
          </w:p>
        </w:tc>
        <w:tc>
          <w:tcPr>
            <w:tcW w:w="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6C794F">
            <w:pPr>
              <w:jc w:val="left"/>
            </w:pPr>
            <w:r>
              <w:rPr>
                <w:rFonts w:ascii="Times New Roman" w:hAnsi="Times New Roman" w:eastAsia="Times New Roman" w:cs="Times New Roman"/>
                <w:sz w:val="20"/>
                <w:szCs w:val="20"/>
              </w:rPr>
              <w:t>PASS</w:t>
            </w:r>
          </w:p>
        </w:tc>
      </w:tr>
      <w:tr w14:paraId="5B46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4FC5428">
            <w:pPr>
              <w:jc w:val="left"/>
            </w:pPr>
            <w:r>
              <w:rPr>
                <w:rFonts w:ascii="Times New Roman" w:hAnsi="Times New Roman" w:eastAsia="Times New Roman" w:cs="Times New Roman"/>
                <w:sz w:val="20"/>
                <w:szCs w:val="20"/>
              </w:rPr>
              <w:t>TC-03</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95D795C">
            <w:pPr>
              <w:jc w:val="left"/>
            </w:pPr>
            <w:r>
              <w:rPr>
                <w:rFonts w:ascii="Times New Roman" w:hAnsi="Times New Roman" w:eastAsia="Times New Roman" w:cs="Times New Roman"/>
                <w:sz w:val="20"/>
                <w:szCs w:val="20"/>
              </w:rPr>
              <w:t>Valid login – Admin role</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4F9E604">
            <w:pPr>
              <w:jc w:val="left"/>
            </w:pPr>
            <w:r>
              <w:rPr>
                <w:rFonts w:ascii="Times New Roman" w:hAnsi="Times New Roman" w:eastAsia="Times New Roman" w:cs="Times New Roman"/>
                <w:sz w:val="20"/>
                <w:szCs w:val="20"/>
              </w:rPr>
              <w:t>POST /api/auth/login with correct admin credentials</w:t>
            </w:r>
          </w:p>
        </w:tc>
        <w:tc>
          <w:tcPr>
            <w:tcW w:w="17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379C97A">
            <w:pPr>
              <w:jc w:val="left"/>
            </w:pPr>
            <w:r>
              <w:rPr>
                <w:rFonts w:ascii="Times New Roman" w:hAnsi="Times New Roman" w:eastAsia="Times New Roman" w:cs="Times New Roman"/>
                <w:sz w:val="20"/>
                <w:szCs w:val="20"/>
              </w:rPr>
              <w:t>HTTP 200; session cookie; role='admin'</w:t>
            </w:r>
          </w:p>
        </w:tc>
        <w:tc>
          <w:tcPr>
            <w:tcW w:w="6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895D33C">
            <w:pPr>
              <w:jc w:val="left"/>
            </w:pPr>
            <w:r>
              <w:rPr>
                <w:rFonts w:ascii="Times New Roman" w:hAnsi="Times New Roman" w:eastAsia="Times New Roman" w:cs="Times New Roman"/>
                <w:sz w:val="20"/>
                <w:szCs w:val="20"/>
              </w:rPr>
              <w:t>PASS</w:t>
            </w:r>
          </w:p>
        </w:tc>
      </w:tr>
      <w:tr w14:paraId="3746D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43A91C">
            <w:pPr>
              <w:jc w:val="left"/>
            </w:pPr>
            <w:r>
              <w:rPr>
                <w:rFonts w:ascii="Times New Roman" w:hAnsi="Times New Roman" w:eastAsia="Times New Roman" w:cs="Times New Roman"/>
                <w:sz w:val="20"/>
                <w:szCs w:val="20"/>
              </w:rPr>
              <w:t>TC-04</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6B4F84">
            <w:pPr>
              <w:jc w:val="left"/>
            </w:pPr>
            <w:r>
              <w:rPr>
                <w:rFonts w:ascii="Times New Roman" w:hAnsi="Times New Roman" w:eastAsia="Times New Roman" w:cs="Times New Roman"/>
                <w:sz w:val="20"/>
                <w:szCs w:val="20"/>
              </w:rPr>
              <w:t>Invalid login – wrong password</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D7F804">
            <w:pPr>
              <w:jc w:val="left"/>
            </w:pPr>
            <w:r>
              <w:rPr>
                <w:rFonts w:ascii="Times New Roman" w:hAnsi="Times New Roman" w:eastAsia="Times New Roman" w:cs="Times New Roman"/>
                <w:sz w:val="20"/>
                <w:szCs w:val="20"/>
              </w:rPr>
              <w:t>POST /api/auth/login with incorrect password</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58F5CB">
            <w:pPr>
              <w:jc w:val="left"/>
            </w:pPr>
            <w:r>
              <w:rPr>
                <w:rFonts w:ascii="Times New Roman" w:hAnsi="Times New Roman" w:eastAsia="Times New Roman" w:cs="Times New Roman"/>
                <w:sz w:val="20"/>
                <w:szCs w:val="20"/>
              </w:rPr>
              <w:t>HTTP 401; generic error message</w:t>
            </w:r>
          </w:p>
        </w:tc>
        <w:tc>
          <w:tcPr>
            <w:tcW w:w="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9B7C54">
            <w:pPr>
              <w:jc w:val="left"/>
            </w:pPr>
            <w:r>
              <w:rPr>
                <w:rFonts w:ascii="Times New Roman" w:hAnsi="Times New Roman" w:eastAsia="Times New Roman" w:cs="Times New Roman"/>
                <w:sz w:val="20"/>
                <w:szCs w:val="20"/>
              </w:rPr>
              <w:t>PASS</w:t>
            </w:r>
          </w:p>
        </w:tc>
      </w:tr>
      <w:tr w14:paraId="1753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44A27E1">
            <w:pPr>
              <w:jc w:val="left"/>
            </w:pPr>
            <w:r>
              <w:rPr>
                <w:rFonts w:ascii="Times New Roman" w:hAnsi="Times New Roman" w:eastAsia="Times New Roman" w:cs="Times New Roman"/>
                <w:sz w:val="20"/>
                <w:szCs w:val="20"/>
              </w:rPr>
              <w:t>TC-05</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80F1E85">
            <w:pPr>
              <w:jc w:val="left"/>
            </w:pPr>
            <w:r>
              <w:rPr>
                <w:rFonts w:ascii="Times New Roman" w:hAnsi="Times New Roman" w:eastAsia="Times New Roman" w:cs="Times New Roman"/>
                <w:sz w:val="20"/>
                <w:szCs w:val="20"/>
              </w:rPr>
              <w:t>Invalid login – non-existent email</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81D8639">
            <w:pPr>
              <w:jc w:val="left"/>
            </w:pPr>
            <w:r>
              <w:rPr>
                <w:rFonts w:ascii="Times New Roman" w:hAnsi="Times New Roman" w:eastAsia="Times New Roman" w:cs="Times New Roman"/>
                <w:sz w:val="20"/>
                <w:szCs w:val="20"/>
              </w:rPr>
              <w:t>POST /api/auth/login with unknown email</w:t>
            </w:r>
          </w:p>
        </w:tc>
        <w:tc>
          <w:tcPr>
            <w:tcW w:w="17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0B4B63E">
            <w:pPr>
              <w:jc w:val="left"/>
            </w:pPr>
            <w:r>
              <w:rPr>
                <w:rFonts w:ascii="Times New Roman" w:hAnsi="Times New Roman" w:eastAsia="Times New Roman" w:cs="Times New Roman"/>
                <w:sz w:val="20"/>
                <w:szCs w:val="20"/>
              </w:rPr>
              <w:t>HTTP 401; same generic error (no enumeration)</w:t>
            </w:r>
          </w:p>
        </w:tc>
        <w:tc>
          <w:tcPr>
            <w:tcW w:w="6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77FE03C">
            <w:pPr>
              <w:jc w:val="left"/>
            </w:pPr>
            <w:r>
              <w:rPr>
                <w:rFonts w:ascii="Times New Roman" w:hAnsi="Times New Roman" w:eastAsia="Times New Roman" w:cs="Times New Roman"/>
                <w:sz w:val="20"/>
                <w:szCs w:val="20"/>
              </w:rPr>
              <w:t>PASS</w:t>
            </w:r>
          </w:p>
        </w:tc>
      </w:tr>
      <w:tr w14:paraId="3E1C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F9D6E8">
            <w:pPr>
              <w:jc w:val="left"/>
            </w:pPr>
            <w:r>
              <w:rPr>
                <w:rFonts w:ascii="Times New Roman" w:hAnsi="Times New Roman" w:eastAsia="Times New Roman" w:cs="Times New Roman"/>
                <w:sz w:val="20"/>
                <w:szCs w:val="20"/>
              </w:rPr>
              <w:t>TC-06</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D67218">
            <w:pPr>
              <w:jc w:val="left"/>
            </w:pPr>
            <w:r>
              <w:rPr>
                <w:rFonts w:ascii="Times New Roman" w:hAnsi="Times New Roman" w:eastAsia="Times New Roman" w:cs="Times New Roman"/>
                <w:sz w:val="20"/>
                <w:szCs w:val="20"/>
              </w:rPr>
              <w:t>Student accesses admin route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5EDF82">
            <w:pPr>
              <w:jc w:val="left"/>
            </w:pPr>
            <w:r>
              <w:rPr>
                <w:rFonts w:ascii="Times New Roman" w:hAnsi="Times New Roman" w:eastAsia="Times New Roman" w:cs="Times New Roman"/>
                <w:sz w:val="20"/>
                <w:szCs w:val="20"/>
              </w:rPr>
              <w:t>GET /api/admin/users with student session</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B309D0">
            <w:pPr>
              <w:jc w:val="left"/>
            </w:pPr>
            <w:r>
              <w:rPr>
                <w:rFonts w:ascii="Times New Roman" w:hAnsi="Times New Roman" w:eastAsia="Times New Roman" w:cs="Times New Roman"/>
                <w:sz w:val="20"/>
                <w:szCs w:val="20"/>
              </w:rPr>
              <w:t>HTTP 403 Forbidden</w:t>
            </w:r>
          </w:p>
        </w:tc>
        <w:tc>
          <w:tcPr>
            <w:tcW w:w="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C3CA84">
            <w:pPr>
              <w:jc w:val="left"/>
            </w:pPr>
            <w:r>
              <w:rPr>
                <w:rFonts w:ascii="Times New Roman" w:hAnsi="Times New Roman" w:eastAsia="Times New Roman" w:cs="Times New Roman"/>
                <w:sz w:val="20"/>
                <w:szCs w:val="20"/>
              </w:rPr>
              <w:t>PASS</w:t>
            </w:r>
          </w:p>
        </w:tc>
      </w:tr>
      <w:tr w14:paraId="73F50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0B05682">
            <w:pPr>
              <w:jc w:val="left"/>
            </w:pPr>
            <w:r>
              <w:rPr>
                <w:rFonts w:ascii="Times New Roman" w:hAnsi="Times New Roman" w:eastAsia="Times New Roman" w:cs="Times New Roman"/>
                <w:sz w:val="20"/>
                <w:szCs w:val="20"/>
              </w:rPr>
              <w:t>TC-07</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411F9BA">
            <w:pPr>
              <w:jc w:val="left"/>
            </w:pPr>
            <w:r>
              <w:rPr>
                <w:rFonts w:ascii="Times New Roman" w:hAnsi="Times New Roman" w:eastAsia="Times New Roman" w:cs="Times New Roman"/>
                <w:sz w:val="20"/>
                <w:szCs w:val="20"/>
              </w:rPr>
              <w:t>Teacher accesses student submit route</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7530522">
            <w:pPr>
              <w:jc w:val="left"/>
            </w:pPr>
            <w:r>
              <w:rPr>
                <w:rFonts w:ascii="Times New Roman" w:hAnsi="Times New Roman" w:eastAsia="Times New Roman" w:cs="Times New Roman"/>
                <w:sz w:val="20"/>
                <w:szCs w:val="20"/>
              </w:rPr>
              <w:t>POST /api/student/submit with teacher session</w:t>
            </w:r>
          </w:p>
        </w:tc>
        <w:tc>
          <w:tcPr>
            <w:tcW w:w="17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2164217">
            <w:pPr>
              <w:jc w:val="left"/>
            </w:pPr>
            <w:r>
              <w:rPr>
                <w:rFonts w:ascii="Times New Roman" w:hAnsi="Times New Roman" w:eastAsia="Times New Roman" w:cs="Times New Roman"/>
                <w:sz w:val="20"/>
                <w:szCs w:val="20"/>
              </w:rPr>
              <w:t>HTTP 403 Forbidden</w:t>
            </w:r>
          </w:p>
        </w:tc>
        <w:tc>
          <w:tcPr>
            <w:tcW w:w="6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7DD998D">
            <w:pPr>
              <w:jc w:val="left"/>
            </w:pPr>
            <w:r>
              <w:rPr>
                <w:rFonts w:ascii="Times New Roman" w:hAnsi="Times New Roman" w:eastAsia="Times New Roman" w:cs="Times New Roman"/>
                <w:sz w:val="20"/>
                <w:szCs w:val="20"/>
              </w:rPr>
              <w:t>PASS</w:t>
            </w:r>
          </w:p>
        </w:tc>
      </w:tr>
      <w:tr w14:paraId="2A13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4E7E09">
            <w:pPr>
              <w:jc w:val="left"/>
            </w:pPr>
            <w:r>
              <w:rPr>
                <w:rFonts w:ascii="Times New Roman" w:hAnsi="Times New Roman" w:eastAsia="Times New Roman" w:cs="Times New Roman"/>
                <w:sz w:val="20"/>
                <w:szCs w:val="20"/>
              </w:rPr>
              <w:t>TC-08</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494E9F">
            <w:pPr>
              <w:jc w:val="left"/>
            </w:pPr>
            <w:r>
              <w:rPr>
                <w:rFonts w:ascii="Times New Roman" w:hAnsi="Times New Roman" w:eastAsia="Times New Roman" w:cs="Times New Roman"/>
                <w:sz w:val="20"/>
                <w:szCs w:val="20"/>
              </w:rPr>
              <w:t>File upload – valid PDF (5 MB)</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7DEE53">
            <w:pPr>
              <w:jc w:val="left"/>
            </w:pPr>
            <w:r>
              <w:rPr>
                <w:rFonts w:ascii="Times New Roman" w:hAnsi="Times New Roman" w:eastAsia="Times New Roman" w:cs="Times New Roman"/>
                <w:sz w:val="20"/>
                <w:szCs w:val="20"/>
              </w:rPr>
              <w:t>POST /api/student/submit with 5 MB PDF</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44B975">
            <w:pPr>
              <w:jc w:val="left"/>
            </w:pPr>
            <w:r>
              <w:rPr>
                <w:rFonts w:ascii="Times New Roman" w:hAnsi="Times New Roman" w:eastAsia="Times New Roman" w:cs="Times New Roman"/>
                <w:sz w:val="20"/>
                <w:szCs w:val="20"/>
              </w:rPr>
              <w:t>HTTP 201; file_path persisted with UUID prefix</w:t>
            </w:r>
          </w:p>
        </w:tc>
        <w:tc>
          <w:tcPr>
            <w:tcW w:w="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C050B4">
            <w:pPr>
              <w:jc w:val="left"/>
            </w:pPr>
            <w:r>
              <w:rPr>
                <w:rFonts w:ascii="Times New Roman" w:hAnsi="Times New Roman" w:eastAsia="Times New Roman" w:cs="Times New Roman"/>
                <w:sz w:val="20"/>
                <w:szCs w:val="20"/>
              </w:rPr>
              <w:t>PASS</w:t>
            </w:r>
          </w:p>
        </w:tc>
      </w:tr>
      <w:tr w14:paraId="0289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5458D7B">
            <w:pPr>
              <w:jc w:val="left"/>
            </w:pPr>
            <w:r>
              <w:rPr>
                <w:rFonts w:ascii="Times New Roman" w:hAnsi="Times New Roman" w:eastAsia="Times New Roman" w:cs="Times New Roman"/>
                <w:sz w:val="20"/>
                <w:szCs w:val="20"/>
              </w:rPr>
              <w:t>TC-09</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EEB926A">
            <w:pPr>
              <w:jc w:val="left"/>
            </w:pPr>
            <w:r>
              <w:rPr>
                <w:rFonts w:ascii="Times New Roman" w:hAnsi="Times New Roman" w:eastAsia="Times New Roman" w:cs="Times New Roman"/>
                <w:sz w:val="20"/>
                <w:szCs w:val="20"/>
              </w:rPr>
              <w:t>File upload – oversized file (25 MB)</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2A49E6A">
            <w:pPr>
              <w:jc w:val="left"/>
            </w:pPr>
            <w:r>
              <w:rPr>
                <w:rFonts w:ascii="Times New Roman" w:hAnsi="Times New Roman" w:eastAsia="Times New Roman" w:cs="Times New Roman"/>
                <w:sz w:val="20"/>
                <w:szCs w:val="20"/>
              </w:rPr>
              <w:t>POST /api/student/submit with 25 MB file</w:t>
            </w:r>
          </w:p>
        </w:tc>
        <w:tc>
          <w:tcPr>
            <w:tcW w:w="17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78C7E62">
            <w:pPr>
              <w:jc w:val="left"/>
            </w:pPr>
            <w:r>
              <w:rPr>
                <w:rFonts w:ascii="Times New Roman" w:hAnsi="Times New Roman" w:eastAsia="Times New Roman" w:cs="Times New Roman"/>
                <w:sz w:val="20"/>
                <w:szCs w:val="20"/>
              </w:rPr>
              <w:t>HTTP 413 Payload Too Large</w:t>
            </w:r>
          </w:p>
        </w:tc>
        <w:tc>
          <w:tcPr>
            <w:tcW w:w="6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A152529">
            <w:pPr>
              <w:jc w:val="left"/>
            </w:pPr>
            <w:r>
              <w:rPr>
                <w:rFonts w:ascii="Times New Roman" w:hAnsi="Times New Roman" w:eastAsia="Times New Roman" w:cs="Times New Roman"/>
                <w:sz w:val="20"/>
                <w:szCs w:val="20"/>
              </w:rPr>
              <w:t>PASS</w:t>
            </w:r>
          </w:p>
        </w:tc>
      </w:tr>
      <w:tr w14:paraId="6D82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AAC450">
            <w:pPr>
              <w:jc w:val="left"/>
            </w:pPr>
            <w:r>
              <w:rPr>
                <w:rFonts w:ascii="Times New Roman" w:hAnsi="Times New Roman" w:eastAsia="Times New Roman" w:cs="Times New Roman"/>
                <w:sz w:val="20"/>
                <w:szCs w:val="20"/>
              </w:rPr>
              <w:t>TC-10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C01147B">
            <w:pPr>
              <w:jc w:val="left"/>
            </w:pPr>
            <w:r>
              <w:rPr>
                <w:rFonts w:ascii="Times New Roman" w:hAnsi="Times New Roman" w:eastAsia="Times New Roman" w:cs="Times New Roman"/>
                <w:sz w:val="20"/>
                <w:szCs w:val="20"/>
              </w:rPr>
              <w:t>File upload – disallowed extension (.exe)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A51771">
            <w:pPr>
              <w:jc w:val="left"/>
            </w:pPr>
            <w:r>
              <w:rPr>
                <w:rFonts w:ascii="Times New Roman" w:hAnsi="Times New Roman" w:eastAsia="Times New Roman" w:cs="Times New Roman"/>
                <w:sz w:val="20"/>
                <w:szCs w:val="20"/>
              </w:rPr>
              <w:t>POST /api/student/submit with .exe file</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8FEFE09">
            <w:pPr>
              <w:jc w:val="left"/>
            </w:pPr>
            <w:r>
              <w:rPr>
                <w:rFonts w:ascii="Times New Roman" w:hAnsi="Times New Roman" w:eastAsia="Times New Roman" w:cs="Times New Roman"/>
                <w:sz w:val="20"/>
                <w:szCs w:val="20"/>
              </w:rPr>
              <w:t>HTTP 400 Bad Request</w:t>
            </w:r>
          </w:p>
        </w:tc>
        <w:tc>
          <w:tcPr>
            <w:tcW w:w="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45F8E07">
            <w:pPr>
              <w:jc w:val="left"/>
            </w:pPr>
            <w:r>
              <w:rPr>
                <w:rFonts w:ascii="Times New Roman" w:hAnsi="Times New Roman" w:eastAsia="Times New Roman" w:cs="Times New Roman"/>
                <w:sz w:val="20"/>
                <w:szCs w:val="20"/>
              </w:rPr>
              <w:t>PASS</w:t>
            </w:r>
          </w:p>
        </w:tc>
      </w:tr>
      <w:tr w14:paraId="443D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E9FE548">
            <w:pPr>
              <w:jc w:val="left"/>
            </w:pPr>
            <w:r>
              <w:rPr>
                <w:rFonts w:ascii="Times New Roman" w:hAnsi="Times New Roman" w:eastAsia="Times New Roman" w:cs="Times New Roman"/>
                <w:sz w:val="20"/>
                <w:szCs w:val="20"/>
              </w:rPr>
              <w:t>TC-11</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0BBC833">
            <w:pPr>
              <w:jc w:val="left"/>
            </w:pPr>
            <w:r>
              <w:rPr>
                <w:rFonts w:ascii="Times New Roman" w:hAnsi="Times New Roman" w:eastAsia="Times New Roman" w:cs="Times New Roman"/>
                <w:sz w:val="20"/>
                <w:szCs w:val="20"/>
              </w:rPr>
              <w:t>Grade calculation – standard inputs</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924CF84">
            <w:pPr>
              <w:jc w:val="left"/>
            </w:pPr>
            <w:r>
              <w:rPr>
                <w:rFonts w:ascii="Times New Roman" w:hAnsi="Times New Roman" w:eastAsia="Times New Roman" w:cs="Times New Roman"/>
                <w:sz w:val="20"/>
                <w:szCs w:val="20"/>
              </w:rPr>
              <w:t>att=80%, assign_avg=75, exam=82</w:t>
            </w:r>
          </w:p>
        </w:tc>
        <w:tc>
          <w:tcPr>
            <w:tcW w:w="17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61CB053">
            <w:pPr>
              <w:jc w:val="left"/>
            </w:pPr>
            <w:r>
              <w:rPr>
                <w:rFonts w:ascii="Times New Roman" w:hAnsi="Times New Roman" w:eastAsia="Times New Roman" w:cs="Times New Roman"/>
                <w:sz w:val="20"/>
                <w:szCs w:val="20"/>
              </w:rPr>
              <w:t>Composite: (8)+(30)+(41) = 79.0</w:t>
            </w:r>
          </w:p>
        </w:tc>
        <w:tc>
          <w:tcPr>
            <w:tcW w:w="6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A7C9F31">
            <w:pPr>
              <w:jc w:val="left"/>
            </w:pPr>
            <w:r>
              <w:rPr>
                <w:rFonts w:ascii="Times New Roman" w:hAnsi="Times New Roman" w:eastAsia="Times New Roman" w:cs="Times New Roman"/>
                <w:sz w:val="20"/>
                <w:szCs w:val="20"/>
              </w:rPr>
              <w:t>PASS</w:t>
            </w:r>
          </w:p>
        </w:tc>
      </w:tr>
      <w:tr w14:paraId="40D0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E8B6DA">
            <w:pPr>
              <w:jc w:val="left"/>
            </w:pPr>
            <w:r>
              <w:rPr>
                <w:rFonts w:ascii="Times New Roman" w:hAnsi="Times New Roman" w:eastAsia="Times New Roman" w:cs="Times New Roman"/>
                <w:sz w:val="20"/>
                <w:szCs w:val="20"/>
              </w:rPr>
              <w:t>TC-12</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17237D">
            <w:pPr>
              <w:jc w:val="left"/>
            </w:pPr>
            <w:r>
              <w:rPr>
                <w:rFonts w:ascii="Times New Roman" w:hAnsi="Times New Roman" w:eastAsia="Times New Roman" w:cs="Times New Roman"/>
                <w:sz w:val="20"/>
                <w:szCs w:val="20"/>
              </w:rPr>
              <w:t>Grade calculation – null assignment average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B3EC7A">
            <w:pPr>
              <w:jc w:val="left"/>
            </w:pPr>
            <w:r>
              <w:rPr>
                <w:rFonts w:ascii="Times New Roman" w:hAnsi="Times New Roman" w:eastAsia="Times New Roman" w:cs="Times New Roman"/>
                <w:sz w:val="20"/>
                <w:szCs w:val="20"/>
              </w:rPr>
              <w:t>att=90%, assign_avg=NULL, exam=85</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55C469">
            <w:pPr>
              <w:jc w:val="left"/>
            </w:pPr>
            <w:r>
              <w:rPr>
                <w:rFonts w:ascii="Times New Roman" w:hAnsi="Times New Roman" w:eastAsia="Times New Roman" w:cs="Times New Roman"/>
                <w:sz w:val="20"/>
                <w:szCs w:val="20"/>
              </w:rPr>
              <w:t>Composite: (9)+(0)+(42.5) = 51.5</w:t>
            </w:r>
          </w:p>
        </w:tc>
        <w:tc>
          <w:tcPr>
            <w:tcW w:w="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E95396A">
            <w:pPr>
              <w:jc w:val="left"/>
            </w:pPr>
            <w:r>
              <w:rPr>
                <w:rFonts w:ascii="Times New Roman" w:hAnsi="Times New Roman" w:eastAsia="Times New Roman" w:cs="Times New Roman"/>
                <w:sz w:val="20"/>
                <w:szCs w:val="20"/>
              </w:rPr>
              <w:t>PASS</w:t>
            </w:r>
          </w:p>
        </w:tc>
      </w:tr>
      <w:tr w14:paraId="6D75B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1F05982">
            <w:pPr>
              <w:jc w:val="left"/>
            </w:pPr>
            <w:r>
              <w:rPr>
                <w:rFonts w:ascii="Times New Roman" w:hAnsi="Times New Roman" w:eastAsia="Times New Roman" w:cs="Times New Roman"/>
                <w:sz w:val="20"/>
                <w:szCs w:val="20"/>
              </w:rPr>
              <w:t>TC-13</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DCC5DF1">
            <w:pPr>
              <w:jc w:val="left"/>
            </w:pPr>
            <w:r>
              <w:rPr>
                <w:rFonts w:ascii="Times New Roman" w:hAnsi="Times New Roman" w:eastAsia="Times New Roman" w:cs="Times New Roman"/>
                <w:sz w:val="20"/>
                <w:szCs w:val="20"/>
              </w:rPr>
              <w:t>Grade update triggers recalculation</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84F92DA">
            <w:pPr>
              <w:jc w:val="left"/>
            </w:pPr>
            <w:r>
              <w:rPr>
                <w:rFonts w:ascii="Times New Roman" w:hAnsi="Times New Roman" w:eastAsia="Times New Roman" w:cs="Times New Roman"/>
                <w:sz w:val="20"/>
                <w:szCs w:val="20"/>
              </w:rPr>
              <w:t>PATCH /api/teacher/submissions/:id/grade with new score</w:t>
            </w:r>
          </w:p>
        </w:tc>
        <w:tc>
          <w:tcPr>
            <w:tcW w:w="17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F1E5F1E">
            <w:pPr>
              <w:jc w:val="left"/>
            </w:pPr>
            <w:r>
              <w:rPr>
                <w:rFonts w:ascii="Times New Roman" w:hAnsi="Times New Roman" w:eastAsia="Times New Roman" w:cs="Times New Roman"/>
                <w:sz w:val="20"/>
                <w:szCs w:val="20"/>
              </w:rPr>
              <w:t>New composite score persisted; notification created</w:t>
            </w:r>
          </w:p>
        </w:tc>
        <w:tc>
          <w:tcPr>
            <w:tcW w:w="6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C512396">
            <w:pPr>
              <w:jc w:val="left"/>
            </w:pPr>
            <w:r>
              <w:rPr>
                <w:rFonts w:ascii="Times New Roman" w:hAnsi="Times New Roman" w:eastAsia="Times New Roman" w:cs="Times New Roman"/>
                <w:sz w:val="20"/>
                <w:szCs w:val="20"/>
              </w:rPr>
              <w:t>PASS</w:t>
            </w:r>
          </w:p>
        </w:tc>
      </w:tr>
      <w:tr w14:paraId="7E49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6665F9">
            <w:pPr>
              <w:jc w:val="left"/>
            </w:pPr>
            <w:r>
              <w:rPr>
                <w:rFonts w:ascii="Times New Roman" w:hAnsi="Times New Roman" w:eastAsia="Times New Roman" w:cs="Times New Roman"/>
                <w:sz w:val="20"/>
                <w:szCs w:val="20"/>
              </w:rPr>
              <w:t>TC-14</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1BA0EA">
            <w:pPr>
              <w:jc w:val="left"/>
            </w:pPr>
            <w:r>
              <w:rPr>
                <w:rFonts w:ascii="Times New Roman" w:hAnsi="Times New Roman" w:eastAsia="Times New Roman" w:cs="Times New Roman"/>
                <w:sz w:val="20"/>
                <w:szCs w:val="20"/>
              </w:rPr>
              <w:t>UUID filename deduplication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343785">
            <w:pPr>
              <w:jc w:val="left"/>
            </w:pPr>
            <w:r>
              <w:rPr>
                <w:rFonts w:ascii="Times New Roman" w:hAnsi="Times New Roman" w:eastAsia="Times New Roman" w:cs="Times New Roman"/>
                <w:sz w:val="20"/>
                <w:szCs w:val="20"/>
              </w:rPr>
              <w:t>Two students submit files with identical original names</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4D03F6">
            <w:pPr>
              <w:jc w:val="left"/>
            </w:pPr>
            <w:r>
              <w:rPr>
                <w:rFonts w:ascii="Times New Roman" w:hAnsi="Times New Roman" w:eastAsia="Times New Roman" w:cs="Times New Roman"/>
                <w:sz w:val="20"/>
                <w:szCs w:val="20"/>
              </w:rPr>
              <w:t>Two distinct server-side filenames; no overwrite</w:t>
            </w:r>
          </w:p>
        </w:tc>
        <w:tc>
          <w:tcPr>
            <w:tcW w:w="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442778">
            <w:pPr>
              <w:jc w:val="left"/>
            </w:pPr>
            <w:r>
              <w:rPr>
                <w:rFonts w:ascii="Times New Roman" w:hAnsi="Times New Roman" w:eastAsia="Times New Roman" w:cs="Times New Roman"/>
                <w:sz w:val="20"/>
                <w:szCs w:val="20"/>
              </w:rPr>
              <w:t>PASS</w:t>
            </w:r>
          </w:p>
        </w:tc>
      </w:tr>
      <w:tr w14:paraId="28F3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192DFC0">
            <w:pPr>
              <w:jc w:val="left"/>
            </w:pPr>
            <w:r>
              <w:rPr>
                <w:rFonts w:ascii="Times New Roman" w:hAnsi="Times New Roman" w:eastAsia="Times New Roman" w:cs="Times New Roman"/>
                <w:sz w:val="20"/>
                <w:szCs w:val="20"/>
              </w:rPr>
              <w:t>TC-15</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CD472BF">
            <w:pPr>
              <w:jc w:val="left"/>
            </w:pPr>
            <w:r>
              <w:rPr>
                <w:rFonts w:ascii="Times New Roman" w:hAnsi="Times New Roman" w:eastAsia="Times New Roman" w:cs="Times New Roman"/>
                <w:sz w:val="20"/>
                <w:szCs w:val="20"/>
              </w:rPr>
              <w:t>Create class session</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868BF59">
            <w:pPr>
              <w:jc w:val="left"/>
            </w:pPr>
            <w:r>
              <w:rPr>
                <w:rFonts w:ascii="Times New Roman" w:hAnsi="Times New Roman" w:eastAsia="Times New Roman" w:cs="Times New Roman"/>
                <w:sz w:val="20"/>
                <w:szCs w:val="20"/>
              </w:rPr>
              <w:t>POST /api/teacher/sessions with valid data</w:t>
            </w:r>
          </w:p>
        </w:tc>
        <w:tc>
          <w:tcPr>
            <w:tcW w:w="17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49CD3D8">
            <w:pPr>
              <w:jc w:val="left"/>
            </w:pPr>
            <w:r>
              <w:rPr>
                <w:rFonts w:ascii="Times New Roman" w:hAnsi="Times New Roman" w:eastAsia="Times New Roman" w:cs="Times New Roman"/>
                <w:sz w:val="20"/>
                <w:szCs w:val="20"/>
              </w:rPr>
              <w:t>HTTP 201; session visible in timetable</w:t>
            </w:r>
          </w:p>
        </w:tc>
        <w:tc>
          <w:tcPr>
            <w:tcW w:w="6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B18AC85">
            <w:pPr>
              <w:jc w:val="left"/>
            </w:pPr>
            <w:r>
              <w:rPr>
                <w:rFonts w:ascii="Times New Roman" w:hAnsi="Times New Roman" w:eastAsia="Times New Roman" w:cs="Times New Roman"/>
                <w:sz w:val="20"/>
                <w:szCs w:val="20"/>
              </w:rPr>
              <w:t>PASS</w:t>
            </w:r>
          </w:p>
        </w:tc>
      </w:tr>
      <w:tr w14:paraId="0F48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F4037B">
            <w:pPr>
              <w:jc w:val="left"/>
            </w:pPr>
            <w:r>
              <w:rPr>
                <w:rFonts w:ascii="Times New Roman" w:hAnsi="Times New Roman" w:eastAsia="Times New Roman" w:cs="Times New Roman"/>
                <w:sz w:val="20"/>
                <w:szCs w:val="20"/>
              </w:rPr>
              <w:t>TC-16</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D9A73E">
            <w:pPr>
              <w:jc w:val="left"/>
            </w:pPr>
            <w:r>
              <w:rPr>
                <w:rFonts w:ascii="Times New Roman" w:hAnsi="Times New Roman" w:eastAsia="Times New Roman" w:cs="Times New Roman"/>
                <w:sz w:val="20"/>
                <w:szCs w:val="20"/>
              </w:rPr>
              <w:t>Delete enrolled course prevents orphan data</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E95AA2">
            <w:pPr>
              <w:jc w:val="left"/>
            </w:pPr>
            <w:r>
              <w:rPr>
                <w:rFonts w:ascii="Times New Roman" w:hAnsi="Times New Roman" w:eastAsia="Times New Roman" w:cs="Times New Roman"/>
                <w:sz w:val="20"/>
                <w:szCs w:val="20"/>
              </w:rPr>
              <w:t>DELETE /api/admin/courses/:id with enrollments</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F68532">
            <w:pPr>
              <w:jc w:val="left"/>
            </w:pPr>
            <w:r>
              <w:rPr>
                <w:rFonts w:ascii="Times New Roman" w:hAnsi="Times New Roman" w:eastAsia="Times New Roman" w:cs="Times New Roman"/>
                <w:sz w:val="20"/>
                <w:szCs w:val="20"/>
              </w:rPr>
              <w:t>HTTP 400 or cascade delete enforced</w:t>
            </w:r>
          </w:p>
        </w:tc>
        <w:tc>
          <w:tcPr>
            <w:tcW w:w="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AD891A">
            <w:pPr>
              <w:jc w:val="left"/>
            </w:pPr>
            <w:r>
              <w:rPr>
                <w:rFonts w:ascii="Times New Roman" w:hAnsi="Times New Roman" w:eastAsia="Times New Roman" w:cs="Times New Roman"/>
                <w:sz w:val="20"/>
                <w:szCs w:val="20"/>
              </w:rPr>
              <w:t>PASS</w:t>
            </w:r>
          </w:p>
        </w:tc>
      </w:tr>
      <w:tr w14:paraId="7D39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256118B">
            <w:pPr>
              <w:jc w:val="left"/>
            </w:pPr>
            <w:r>
              <w:rPr>
                <w:rFonts w:ascii="Times New Roman" w:hAnsi="Times New Roman" w:eastAsia="Times New Roman" w:cs="Times New Roman"/>
                <w:sz w:val="20"/>
                <w:szCs w:val="20"/>
              </w:rPr>
              <w:t>TC-17</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6E87902">
            <w:pPr>
              <w:jc w:val="left"/>
            </w:pPr>
            <w:r>
              <w:rPr>
                <w:rFonts w:ascii="Times New Roman" w:hAnsi="Times New Roman" w:eastAsia="Times New Roman" w:cs="Times New Roman"/>
                <w:sz w:val="20"/>
                <w:szCs w:val="20"/>
              </w:rPr>
              <w:t>Admin dashboard data accuracy</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9E5CFA4">
            <w:pPr>
              <w:jc w:val="left"/>
            </w:pPr>
            <w:r>
              <w:rPr>
                <w:rFonts w:ascii="Times New Roman" w:hAnsi="Times New Roman" w:eastAsia="Times New Roman" w:cs="Times New Roman"/>
                <w:sz w:val="20"/>
                <w:szCs w:val="20"/>
              </w:rPr>
              <w:t>GET /api/admin/dashboard after creating test data</w:t>
            </w:r>
          </w:p>
        </w:tc>
        <w:tc>
          <w:tcPr>
            <w:tcW w:w="17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FAF9BBB">
            <w:pPr>
              <w:jc w:val="left"/>
            </w:pPr>
            <w:r>
              <w:rPr>
                <w:rFonts w:ascii="Times New Roman" w:hAnsi="Times New Roman" w:eastAsia="Times New Roman" w:cs="Times New Roman"/>
                <w:sz w:val="20"/>
                <w:szCs w:val="20"/>
              </w:rPr>
              <w:t>Correct user/course/enrollment counts returned</w:t>
            </w:r>
          </w:p>
        </w:tc>
        <w:tc>
          <w:tcPr>
            <w:tcW w:w="6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30B2CFD">
            <w:pPr>
              <w:jc w:val="left"/>
            </w:pPr>
            <w:r>
              <w:rPr>
                <w:rFonts w:ascii="Times New Roman" w:hAnsi="Times New Roman" w:eastAsia="Times New Roman" w:cs="Times New Roman"/>
                <w:sz w:val="20"/>
                <w:szCs w:val="20"/>
              </w:rPr>
              <w:t>PASS</w:t>
            </w:r>
          </w:p>
        </w:tc>
      </w:tr>
      <w:tr w14:paraId="44D0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6D2F08B">
            <w:pPr>
              <w:jc w:val="left"/>
            </w:pPr>
            <w:r>
              <w:rPr>
                <w:rFonts w:ascii="Times New Roman" w:hAnsi="Times New Roman" w:eastAsia="Times New Roman" w:cs="Times New Roman"/>
                <w:sz w:val="20"/>
                <w:szCs w:val="20"/>
              </w:rPr>
              <w:t>TC-18</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1D5512">
            <w:pPr>
              <w:jc w:val="left"/>
            </w:pPr>
            <w:r>
              <w:rPr>
                <w:rFonts w:ascii="Times New Roman" w:hAnsi="Times New Roman" w:eastAsia="Times New Roman" w:cs="Times New Roman"/>
                <w:sz w:val="20"/>
                <w:szCs w:val="20"/>
              </w:rPr>
              <w:t>Logout invalidates session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533B2F">
            <w:pPr>
              <w:jc w:val="left"/>
            </w:pPr>
            <w:r>
              <w:rPr>
                <w:rFonts w:ascii="Times New Roman" w:hAnsi="Times New Roman" w:eastAsia="Times New Roman" w:cs="Times New Roman"/>
                <w:sz w:val="20"/>
                <w:szCs w:val="20"/>
              </w:rPr>
              <w:t>POST /api/auth/logout then GET /api/student/courses</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33246B">
            <w:pPr>
              <w:jc w:val="left"/>
            </w:pPr>
            <w:r>
              <w:rPr>
                <w:rFonts w:ascii="Times New Roman" w:hAnsi="Times New Roman" w:eastAsia="Times New Roman" w:cs="Times New Roman"/>
                <w:sz w:val="20"/>
                <w:szCs w:val="20"/>
              </w:rPr>
              <w:t>HTTP 401 (session invalidated)</w:t>
            </w:r>
          </w:p>
        </w:tc>
        <w:tc>
          <w:tcPr>
            <w:tcW w:w="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B527EC">
            <w:pPr>
              <w:jc w:val="left"/>
            </w:pPr>
            <w:r>
              <w:rPr>
                <w:rFonts w:ascii="Times New Roman" w:hAnsi="Times New Roman" w:eastAsia="Times New Roman" w:cs="Times New Roman"/>
                <w:sz w:val="20"/>
                <w:szCs w:val="20"/>
              </w:rPr>
              <w:t>PASS</w:t>
            </w:r>
          </w:p>
        </w:tc>
      </w:tr>
      <w:tr w14:paraId="104F2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6374E64">
            <w:pPr>
              <w:jc w:val="left"/>
            </w:pPr>
            <w:r>
              <w:rPr>
                <w:rFonts w:ascii="Times New Roman" w:hAnsi="Times New Roman" w:eastAsia="Times New Roman" w:cs="Times New Roman"/>
                <w:sz w:val="20"/>
                <w:szCs w:val="20"/>
              </w:rPr>
              <w:t>TC-19</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C3914C9">
            <w:pPr>
              <w:jc w:val="left"/>
            </w:pPr>
            <w:r>
              <w:rPr>
                <w:rFonts w:ascii="Times New Roman" w:hAnsi="Times New Roman" w:eastAsia="Times New Roman" w:cs="Times New Roman"/>
                <w:sz w:val="20"/>
                <w:szCs w:val="20"/>
              </w:rPr>
              <w:t>Attendance percentage calculation</w:t>
            </w:r>
          </w:p>
        </w:tc>
        <w:tc>
          <w:tcPr>
            <w:tcW w:w="2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C81A145">
            <w:pPr>
              <w:jc w:val="left"/>
            </w:pPr>
            <w:r>
              <w:rPr>
                <w:rFonts w:ascii="Times New Roman" w:hAnsi="Times New Roman" w:eastAsia="Times New Roman" w:cs="Times New Roman"/>
                <w:sz w:val="20"/>
                <w:szCs w:val="20"/>
              </w:rPr>
              <w:t>4 present, 2 absent sessions</w:t>
            </w:r>
          </w:p>
        </w:tc>
        <w:tc>
          <w:tcPr>
            <w:tcW w:w="17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5A389BD">
            <w:pPr>
              <w:jc w:val="left"/>
            </w:pPr>
            <w:r>
              <w:rPr>
                <w:rFonts w:ascii="Times New Roman" w:hAnsi="Times New Roman" w:eastAsia="Times New Roman" w:cs="Times New Roman"/>
                <w:sz w:val="20"/>
                <w:szCs w:val="20"/>
              </w:rPr>
              <w:t>Attendance% = 66.67%</w:t>
            </w:r>
          </w:p>
        </w:tc>
        <w:tc>
          <w:tcPr>
            <w:tcW w:w="6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46C3516">
            <w:pPr>
              <w:jc w:val="left"/>
            </w:pPr>
            <w:r>
              <w:rPr>
                <w:rFonts w:ascii="Times New Roman" w:hAnsi="Times New Roman" w:eastAsia="Times New Roman" w:cs="Times New Roman"/>
                <w:sz w:val="20"/>
                <w:szCs w:val="20"/>
              </w:rPr>
              <w:t>PASS</w:t>
            </w:r>
          </w:p>
        </w:tc>
      </w:tr>
      <w:tr w14:paraId="1AF0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6B74A2">
            <w:pPr>
              <w:jc w:val="left"/>
            </w:pPr>
            <w:r>
              <w:rPr>
                <w:rFonts w:ascii="Times New Roman" w:hAnsi="Times New Roman" w:eastAsia="Times New Roman" w:cs="Times New Roman"/>
                <w:sz w:val="20"/>
                <w:szCs w:val="20"/>
              </w:rPr>
              <w:t>TC-20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8F0275">
            <w:pPr>
              <w:jc w:val="left"/>
            </w:pPr>
            <w:r>
              <w:rPr>
                <w:rFonts w:ascii="Times New Roman" w:hAnsi="Times New Roman" w:eastAsia="Times New Roman" w:cs="Times New Roman"/>
                <w:sz w:val="20"/>
                <w:szCs w:val="20"/>
              </w:rPr>
              <w:t>Student cannot view other student grades</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BBE616">
            <w:pPr>
              <w:jc w:val="left"/>
            </w:pPr>
            <w:r>
              <w:rPr>
                <w:rFonts w:ascii="Times New Roman" w:hAnsi="Times New Roman" w:eastAsia="Times New Roman" w:cs="Times New Roman"/>
                <w:sz w:val="20"/>
                <w:szCs w:val="20"/>
              </w:rPr>
              <w:t>GET /api/student/grades with student A session for student B</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74B461">
            <w:pPr>
              <w:jc w:val="left"/>
            </w:pPr>
            <w:r>
              <w:rPr>
                <w:rFonts w:ascii="Times New Roman" w:hAnsi="Times New Roman" w:eastAsia="Times New Roman" w:cs="Times New Roman"/>
                <w:sz w:val="20"/>
                <w:szCs w:val="20"/>
              </w:rPr>
              <w:t>HTTP 403 Forbidden</w:t>
            </w:r>
          </w:p>
        </w:tc>
        <w:tc>
          <w:tcPr>
            <w:tcW w:w="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53C352">
            <w:pPr>
              <w:jc w:val="left"/>
            </w:pPr>
            <w:r>
              <w:rPr>
                <w:rFonts w:ascii="Times New Roman" w:hAnsi="Times New Roman" w:eastAsia="Times New Roman" w:cs="Times New Roman"/>
                <w:sz w:val="20"/>
                <w:szCs w:val="20"/>
              </w:rPr>
              <w:t>PASS</w:t>
            </w:r>
          </w:p>
        </w:tc>
      </w:tr>
    </w:tbl>
    <w:p w14:paraId="30774B98">
      <w:pPr>
        <w:spacing w:before="80" w:after="200"/>
        <w:jc w:val="center"/>
      </w:pPr>
      <w:r>
        <w:rPr>
          <w:rFonts w:ascii="Times New Roman" w:hAnsi="Times New Roman" w:eastAsia="Times New Roman" w:cs="Times New Roman"/>
          <w:i/>
          <w:iCs/>
          <w:color w:val="555555"/>
          <w:sz w:val="20"/>
          <w:szCs w:val="20"/>
        </w:rPr>
        <w:t>Table 7: System Test Cases and Results</w:t>
      </w:r>
    </w:p>
    <w:p w14:paraId="785EB61E">
      <w:pPr>
        <w:pStyle w:val="3"/>
        <w:spacing w:before="360" w:after="180"/>
      </w:pPr>
      <w:r>
        <w:rPr>
          <w:rFonts w:ascii="Times New Roman" w:hAnsi="Times New Roman" w:eastAsia="Times New Roman" w:cs="Times New Roman"/>
          <w:b/>
          <w:bCs/>
          <w:color w:val="2E75B6"/>
          <w:sz w:val="28"/>
          <w:szCs w:val="28"/>
        </w:rPr>
        <w:t>7.5 Performance Benchmarking</w:t>
      </w:r>
    </w:p>
    <w:p w14:paraId="7A3F744B">
      <w:pPr>
        <w:spacing w:before="120" w:after="120" w:line="360" w:lineRule="auto"/>
        <w:ind w:firstLine="720"/>
        <w:jc w:val="both"/>
      </w:pPr>
      <w:r>
        <w:rPr>
          <w:rFonts w:ascii="Times New Roman" w:hAnsi="Times New Roman" w:eastAsia="Times New Roman" w:cs="Times New Roman"/>
          <w:sz w:val="24"/>
          <w:szCs w:val="24"/>
        </w:rPr>
        <w:t>Performance benchmarking was conducted by instrumenting Flask request handler execution times and measuring API response times across a representative sample of requests for each critical endpoint. Measurements were taken under simulated load conditions using concurrent request generation.</w:t>
      </w:r>
    </w:p>
    <w:p w14:paraId="5AF7CA38">
      <w:pPr>
        <w:spacing w:before="0" w:after="0"/>
      </w:pPr>
    </w:p>
    <w:tbl>
      <w:tblPr>
        <w:tblStyle w:val="9"/>
        <w:tblW w:w="8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7"/>
        <w:gridCol w:w="1363"/>
        <w:gridCol w:w="838"/>
        <w:gridCol w:w="843"/>
        <w:gridCol w:w="838"/>
        <w:gridCol w:w="1171"/>
      </w:tblGrid>
      <w:tr w14:paraId="7F261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72D91A5">
            <w:pPr>
              <w:jc w:val="center"/>
            </w:pPr>
            <w:r>
              <w:rPr>
                <w:rFonts w:ascii="Times New Roman" w:hAnsi="Times New Roman" w:eastAsia="Times New Roman" w:cs="Times New Roman"/>
                <w:b/>
                <w:bCs/>
                <w:color w:val="FFFFFF"/>
                <w:sz w:val="20"/>
                <w:szCs w:val="20"/>
              </w:rPr>
              <w:t>Endpoint</w:t>
            </w:r>
          </w:p>
        </w:tc>
        <w:tc>
          <w:tcPr>
            <w:tcW w:w="16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8D68A9A">
            <w:pPr>
              <w:jc w:val="center"/>
            </w:pPr>
            <w:r>
              <w:rPr>
                <w:rFonts w:ascii="Times New Roman" w:hAnsi="Times New Roman" w:eastAsia="Times New Roman" w:cs="Times New Roman"/>
                <w:b/>
                <w:bCs/>
                <w:color w:val="FFFFFF"/>
                <w:sz w:val="20"/>
                <w:szCs w:val="20"/>
              </w:rPr>
              <w:t>Avg Response (ms)</w:t>
            </w:r>
          </w:p>
        </w:tc>
        <w:tc>
          <w:tcPr>
            <w:tcW w:w="1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1A9735B">
            <w:pPr>
              <w:jc w:val="center"/>
            </w:pPr>
            <w:r>
              <w:rPr>
                <w:rFonts w:ascii="Times New Roman" w:hAnsi="Times New Roman" w:eastAsia="Times New Roman" w:cs="Times New Roman"/>
                <w:b/>
                <w:bCs/>
                <w:color w:val="FFFFFF"/>
                <w:sz w:val="20"/>
                <w:szCs w:val="20"/>
              </w:rPr>
              <w:t>Min (ms)</w:t>
            </w:r>
          </w:p>
        </w:tc>
        <w:tc>
          <w:tcPr>
            <w:tcW w:w="1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CA088F8">
            <w:pPr>
              <w:jc w:val="center"/>
            </w:pPr>
            <w:r>
              <w:rPr>
                <w:rFonts w:ascii="Times New Roman" w:hAnsi="Times New Roman" w:eastAsia="Times New Roman" w:cs="Times New Roman"/>
                <w:b/>
                <w:bCs/>
                <w:color w:val="FFFFFF"/>
                <w:sz w:val="20"/>
                <w:szCs w:val="20"/>
              </w:rPr>
              <w:t>Max (ms)</w:t>
            </w:r>
          </w:p>
        </w:tc>
        <w:tc>
          <w:tcPr>
            <w:tcW w:w="1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4BABE102">
            <w:pPr>
              <w:jc w:val="center"/>
            </w:pPr>
            <w:r>
              <w:rPr>
                <w:rFonts w:ascii="Times New Roman" w:hAnsi="Times New Roman" w:eastAsia="Times New Roman" w:cs="Times New Roman"/>
                <w:b/>
                <w:bCs/>
                <w:color w:val="FFFFFF"/>
                <w:sz w:val="20"/>
                <w:szCs w:val="20"/>
              </w:rPr>
              <w:t>P95 (ms)</w:t>
            </w:r>
          </w:p>
        </w:tc>
        <w:tc>
          <w:tcPr>
            <w:tcW w:w="14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924EC18">
            <w:pPr>
              <w:jc w:val="center"/>
            </w:pPr>
            <w:r>
              <w:rPr>
                <w:rFonts w:ascii="Times New Roman" w:hAnsi="Times New Roman" w:eastAsia="Times New Roman" w:cs="Times New Roman"/>
                <w:b/>
                <w:bCs/>
                <w:color w:val="FFFFFF"/>
                <w:sz w:val="20"/>
                <w:szCs w:val="20"/>
              </w:rPr>
              <w:t>NFR-01 Status</w:t>
            </w:r>
          </w:p>
        </w:tc>
      </w:tr>
      <w:tr w14:paraId="5C2D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8C9CE75">
            <w:pPr>
              <w:jc w:val="left"/>
            </w:pPr>
            <w:r>
              <w:rPr>
                <w:rFonts w:ascii="Times New Roman" w:hAnsi="Times New Roman" w:eastAsia="Times New Roman" w:cs="Times New Roman"/>
                <w:sz w:val="20"/>
                <w:szCs w:val="20"/>
              </w:rPr>
              <w:t>POST /api/auth/login</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F4D0F71">
            <w:pPr>
              <w:jc w:val="left"/>
            </w:pPr>
            <w:r>
              <w:rPr>
                <w:rFonts w:ascii="Times New Roman" w:hAnsi="Times New Roman" w:eastAsia="Times New Roman" w:cs="Times New Roman"/>
                <w:sz w:val="20"/>
                <w:szCs w:val="20"/>
              </w:rPr>
              <w:t>82</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43E7B78">
            <w:pPr>
              <w:jc w:val="left"/>
            </w:pPr>
            <w:r>
              <w:rPr>
                <w:rFonts w:ascii="Times New Roman" w:hAnsi="Times New Roman" w:eastAsia="Times New Roman" w:cs="Times New Roman"/>
                <w:sz w:val="20"/>
                <w:szCs w:val="20"/>
              </w:rPr>
              <w:t>61</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E8E2842">
            <w:pPr>
              <w:jc w:val="left"/>
            </w:pPr>
            <w:r>
              <w:rPr>
                <w:rFonts w:ascii="Times New Roman" w:hAnsi="Times New Roman" w:eastAsia="Times New Roman" w:cs="Times New Roman"/>
                <w:sz w:val="20"/>
                <w:szCs w:val="20"/>
              </w:rPr>
              <w:t>187</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DF20FD0">
            <w:pPr>
              <w:jc w:val="left"/>
            </w:pPr>
            <w:r>
              <w:rPr>
                <w:rFonts w:ascii="Times New Roman" w:hAnsi="Times New Roman" w:eastAsia="Times New Roman" w:cs="Times New Roman"/>
                <w:sz w:val="20"/>
                <w:szCs w:val="20"/>
              </w:rPr>
              <w:t>143</w:t>
            </w:r>
          </w:p>
        </w:tc>
        <w:tc>
          <w:tcPr>
            <w:tcW w:w="14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36833FF">
            <w:pPr>
              <w:jc w:val="left"/>
            </w:pPr>
            <w:r>
              <w:rPr>
                <w:rFonts w:ascii="Times New Roman" w:hAnsi="Times New Roman" w:eastAsia="Times New Roman" w:cs="Times New Roman"/>
                <w:sz w:val="20"/>
                <w:szCs w:val="20"/>
              </w:rPr>
              <w:t>PASS</w:t>
            </w:r>
          </w:p>
        </w:tc>
      </w:tr>
      <w:tr w14:paraId="5B42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C3C42E">
            <w:pPr>
              <w:jc w:val="left"/>
            </w:pPr>
            <w:r>
              <w:rPr>
                <w:rFonts w:ascii="Times New Roman" w:hAnsi="Times New Roman" w:eastAsia="Times New Roman" w:cs="Times New Roman"/>
                <w:sz w:val="20"/>
                <w:szCs w:val="20"/>
              </w:rPr>
              <w:t>GET /api/admin/dashboard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7B568C">
            <w:pPr>
              <w:jc w:val="left"/>
            </w:pPr>
            <w:r>
              <w:rPr>
                <w:rFonts w:ascii="Times New Roman" w:hAnsi="Times New Roman" w:eastAsia="Times New Roman" w:cs="Times New Roman"/>
                <w:sz w:val="20"/>
                <w:szCs w:val="20"/>
              </w:rPr>
              <w:t>187</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B14DBE">
            <w:pPr>
              <w:jc w:val="left"/>
            </w:pPr>
            <w:r>
              <w:rPr>
                <w:rFonts w:ascii="Times New Roman" w:hAnsi="Times New Roman" w:eastAsia="Times New Roman" w:cs="Times New Roman"/>
                <w:sz w:val="20"/>
                <w:szCs w:val="20"/>
              </w:rPr>
              <w:t>142</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EE40C7A">
            <w:pPr>
              <w:jc w:val="left"/>
            </w:pPr>
            <w:r>
              <w:rPr>
                <w:rFonts w:ascii="Times New Roman" w:hAnsi="Times New Roman" w:eastAsia="Times New Roman" w:cs="Times New Roman"/>
                <w:sz w:val="20"/>
                <w:szCs w:val="20"/>
              </w:rPr>
              <w:t>341</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CF274B">
            <w:pPr>
              <w:jc w:val="left"/>
            </w:pPr>
            <w:r>
              <w:rPr>
                <w:rFonts w:ascii="Times New Roman" w:hAnsi="Times New Roman" w:eastAsia="Times New Roman" w:cs="Times New Roman"/>
                <w:sz w:val="20"/>
                <w:szCs w:val="20"/>
              </w:rPr>
              <w:t>298</w:t>
            </w:r>
          </w:p>
        </w:tc>
        <w:tc>
          <w:tcPr>
            <w:tcW w:w="1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D04B58">
            <w:pPr>
              <w:jc w:val="left"/>
            </w:pPr>
            <w:r>
              <w:rPr>
                <w:rFonts w:ascii="Times New Roman" w:hAnsi="Times New Roman" w:eastAsia="Times New Roman" w:cs="Times New Roman"/>
                <w:sz w:val="20"/>
                <w:szCs w:val="20"/>
              </w:rPr>
              <w:t>PASS</w:t>
            </w:r>
          </w:p>
        </w:tc>
      </w:tr>
      <w:tr w14:paraId="05C6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97C893A">
            <w:pPr>
              <w:jc w:val="left"/>
            </w:pPr>
            <w:r>
              <w:rPr>
                <w:rFonts w:ascii="Times New Roman" w:hAnsi="Times New Roman" w:eastAsia="Times New Roman" w:cs="Times New Roman"/>
                <w:sz w:val="20"/>
                <w:szCs w:val="20"/>
              </w:rPr>
              <w:t>GET /api/teacher/courses</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7BBC945">
            <w:pPr>
              <w:jc w:val="left"/>
            </w:pPr>
            <w:r>
              <w:rPr>
                <w:rFonts w:ascii="Times New Roman" w:hAnsi="Times New Roman" w:eastAsia="Times New Roman" w:cs="Times New Roman"/>
                <w:sz w:val="20"/>
                <w:szCs w:val="20"/>
              </w:rPr>
              <w:t>94</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A9321CB">
            <w:pPr>
              <w:jc w:val="left"/>
            </w:pPr>
            <w:r>
              <w:rPr>
                <w:rFonts w:ascii="Times New Roman" w:hAnsi="Times New Roman" w:eastAsia="Times New Roman" w:cs="Times New Roman"/>
                <w:sz w:val="20"/>
                <w:szCs w:val="20"/>
              </w:rPr>
              <w:t>71</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1AB3F05">
            <w:pPr>
              <w:jc w:val="left"/>
            </w:pPr>
            <w:r>
              <w:rPr>
                <w:rFonts w:ascii="Times New Roman" w:hAnsi="Times New Roman" w:eastAsia="Times New Roman" w:cs="Times New Roman"/>
                <w:sz w:val="20"/>
                <w:szCs w:val="20"/>
              </w:rPr>
              <w:t>189</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AB92101">
            <w:pPr>
              <w:jc w:val="left"/>
            </w:pPr>
            <w:r>
              <w:rPr>
                <w:rFonts w:ascii="Times New Roman" w:hAnsi="Times New Roman" w:eastAsia="Times New Roman" w:cs="Times New Roman"/>
                <w:sz w:val="20"/>
                <w:szCs w:val="20"/>
              </w:rPr>
              <w:t>162</w:t>
            </w:r>
          </w:p>
        </w:tc>
        <w:tc>
          <w:tcPr>
            <w:tcW w:w="14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DF2B632">
            <w:pPr>
              <w:jc w:val="left"/>
            </w:pPr>
            <w:r>
              <w:rPr>
                <w:rFonts w:ascii="Times New Roman" w:hAnsi="Times New Roman" w:eastAsia="Times New Roman" w:cs="Times New Roman"/>
                <w:sz w:val="20"/>
                <w:szCs w:val="20"/>
              </w:rPr>
              <w:t>PASS</w:t>
            </w:r>
          </w:p>
        </w:tc>
      </w:tr>
      <w:tr w14:paraId="4657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FD2C2C">
            <w:pPr>
              <w:jc w:val="left"/>
            </w:pPr>
            <w:r>
              <w:rPr>
                <w:rFonts w:ascii="Times New Roman" w:hAnsi="Times New Roman" w:eastAsia="Times New Roman" w:cs="Times New Roman"/>
                <w:sz w:val="20"/>
                <w:szCs w:val="20"/>
              </w:rPr>
              <w:t>GET /api/teacher/assignments/:id/submissions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172C39">
            <w:pPr>
              <w:jc w:val="left"/>
            </w:pPr>
            <w:r>
              <w:rPr>
                <w:rFonts w:ascii="Times New Roman" w:hAnsi="Times New Roman" w:eastAsia="Times New Roman" w:cs="Times New Roman"/>
                <w:sz w:val="20"/>
                <w:szCs w:val="20"/>
              </w:rPr>
              <w:t>118</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519AA4">
            <w:pPr>
              <w:jc w:val="left"/>
            </w:pPr>
            <w:r>
              <w:rPr>
                <w:rFonts w:ascii="Times New Roman" w:hAnsi="Times New Roman" w:eastAsia="Times New Roman" w:cs="Times New Roman"/>
                <w:sz w:val="20"/>
                <w:szCs w:val="20"/>
              </w:rPr>
              <w:t>88</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30F393">
            <w:pPr>
              <w:jc w:val="left"/>
            </w:pPr>
            <w:r>
              <w:rPr>
                <w:rFonts w:ascii="Times New Roman" w:hAnsi="Times New Roman" w:eastAsia="Times New Roman" w:cs="Times New Roman"/>
                <w:sz w:val="20"/>
                <w:szCs w:val="20"/>
              </w:rPr>
              <w:t>247</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F8AA56">
            <w:pPr>
              <w:jc w:val="left"/>
            </w:pPr>
            <w:r>
              <w:rPr>
                <w:rFonts w:ascii="Times New Roman" w:hAnsi="Times New Roman" w:eastAsia="Times New Roman" w:cs="Times New Roman"/>
                <w:sz w:val="20"/>
                <w:szCs w:val="20"/>
              </w:rPr>
              <w:t>210</w:t>
            </w:r>
          </w:p>
        </w:tc>
        <w:tc>
          <w:tcPr>
            <w:tcW w:w="1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C92514">
            <w:pPr>
              <w:jc w:val="left"/>
            </w:pPr>
            <w:r>
              <w:rPr>
                <w:rFonts w:ascii="Times New Roman" w:hAnsi="Times New Roman" w:eastAsia="Times New Roman" w:cs="Times New Roman"/>
                <w:sz w:val="20"/>
                <w:szCs w:val="20"/>
              </w:rPr>
              <w:t>PASS</w:t>
            </w:r>
          </w:p>
        </w:tc>
      </w:tr>
      <w:tr w14:paraId="7670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E9A7446">
            <w:pPr>
              <w:jc w:val="left"/>
            </w:pPr>
            <w:r>
              <w:rPr>
                <w:rFonts w:ascii="Times New Roman" w:hAnsi="Times New Roman" w:eastAsia="Times New Roman" w:cs="Times New Roman"/>
                <w:sz w:val="20"/>
                <w:szCs w:val="20"/>
              </w:rPr>
              <w:t>POST /api/student/submit (5 MB file)</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5267813">
            <w:pPr>
              <w:jc w:val="left"/>
            </w:pPr>
            <w:r>
              <w:rPr>
                <w:rFonts w:ascii="Times New Roman" w:hAnsi="Times New Roman" w:eastAsia="Times New Roman" w:cs="Times New Roman"/>
                <w:sz w:val="20"/>
                <w:szCs w:val="20"/>
              </w:rPr>
              <w:t>412</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D0A1B65">
            <w:pPr>
              <w:jc w:val="left"/>
            </w:pPr>
            <w:r>
              <w:rPr>
                <w:rFonts w:ascii="Times New Roman" w:hAnsi="Times New Roman" w:eastAsia="Times New Roman" w:cs="Times New Roman"/>
                <w:sz w:val="20"/>
                <w:szCs w:val="20"/>
              </w:rPr>
              <w:t>288</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A34D33E">
            <w:pPr>
              <w:jc w:val="left"/>
            </w:pPr>
            <w:r>
              <w:rPr>
                <w:rFonts w:ascii="Times New Roman" w:hAnsi="Times New Roman" w:eastAsia="Times New Roman" w:cs="Times New Roman"/>
                <w:sz w:val="20"/>
                <w:szCs w:val="20"/>
              </w:rPr>
              <w:t>698</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C91F9C8">
            <w:pPr>
              <w:jc w:val="left"/>
            </w:pPr>
            <w:r>
              <w:rPr>
                <w:rFonts w:ascii="Times New Roman" w:hAnsi="Times New Roman" w:eastAsia="Times New Roman" w:cs="Times New Roman"/>
                <w:sz w:val="20"/>
                <w:szCs w:val="20"/>
              </w:rPr>
              <w:t>601</w:t>
            </w:r>
          </w:p>
        </w:tc>
        <w:tc>
          <w:tcPr>
            <w:tcW w:w="14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64ED8AF">
            <w:pPr>
              <w:jc w:val="left"/>
            </w:pPr>
            <w:r>
              <w:rPr>
                <w:rFonts w:ascii="Times New Roman" w:hAnsi="Times New Roman" w:eastAsia="Times New Roman" w:cs="Times New Roman"/>
                <w:sz w:val="20"/>
                <w:szCs w:val="20"/>
              </w:rPr>
              <w:t>PASS</w:t>
            </w:r>
          </w:p>
        </w:tc>
      </w:tr>
      <w:tr w14:paraId="0C69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FB374DC">
            <w:pPr>
              <w:jc w:val="left"/>
            </w:pPr>
            <w:r>
              <w:rPr>
                <w:rFonts w:ascii="Times New Roman" w:hAnsi="Times New Roman" w:eastAsia="Times New Roman" w:cs="Times New Roman"/>
                <w:sz w:val="20"/>
                <w:szCs w:val="20"/>
              </w:rPr>
              <w:t>PATCH /api/teacher/submissions/:id/grade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CB71F2">
            <w:pPr>
              <w:jc w:val="left"/>
            </w:pPr>
            <w:r>
              <w:rPr>
                <w:rFonts w:ascii="Times New Roman" w:hAnsi="Times New Roman" w:eastAsia="Times New Roman" w:cs="Times New Roman"/>
                <w:sz w:val="20"/>
                <w:szCs w:val="20"/>
              </w:rPr>
              <w:t>156</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B31DD6">
            <w:pPr>
              <w:jc w:val="left"/>
            </w:pPr>
            <w:r>
              <w:rPr>
                <w:rFonts w:ascii="Times New Roman" w:hAnsi="Times New Roman" w:eastAsia="Times New Roman" w:cs="Times New Roman"/>
                <w:sz w:val="20"/>
                <w:szCs w:val="20"/>
              </w:rPr>
              <w:t>98</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13CD74">
            <w:pPr>
              <w:jc w:val="left"/>
            </w:pPr>
            <w:r>
              <w:rPr>
                <w:rFonts w:ascii="Times New Roman" w:hAnsi="Times New Roman" w:eastAsia="Times New Roman" w:cs="Times New Roman"/>
                <w:sz w:val="20"/>
                <w:szCs w:val="20"/>
              </w:rPr>
              <w:t>278</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252A28">
            <w:pPr>
              <w:jc w:val="left"/>
            </w:pPr>
            <w:r>
              <w:rPr>
                <w:rFonts w:ascii="Times New Roman" w:hAnsi="Times New Roman" w:eastAsia="Times New Roman" w:cs="Times New Roman"/>
                <w:sz w:val="20"/>
                <w:szCs w:val="20"/>
              </w:rPr>
              <w:t>243</w:t>
            </w:r>
          </w:p>
        </w:tc>
        <w:tc>
          <w:tcPr>
            <w:tcW w:w="1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1920A96">
            <w:pPr>
              <w:jc w:val="left"/>
            </w:pPr>
            <w:r>
              <w:rPr>
                <w:rFonts w:ascii="Times New Roman" w:hAnsi="Times New Roman" w:eastAsia="Times New Roman" w:cs="Times New Roman"/>
                <w:sz w:val="20"/>
                <w:szCs w:val="20"/>
              </w:rPr>
              <w:t>PASS</w:t>
            </w:r>
          </w:p>
        </w:tc>
      </w:tr>
      <w:tr w14:paraId="7423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164AC0D">
            <w:pPr>
              <w:jc w:val="left"/>
            </w:pPr>
            <w:r>
              <w:rPr>
                <w:rFonts w:ascii="Times New Roman" w:hAnsi="Times New Roman" w:eastAsia="Times New Roman" w:cs="Times New Roman"/>
                <w:sz w:val="20"/>
                <w:szCs w:val="20"/>
              </w:rPr>
              <w:t>GET /api/student/grades</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BF48FB0">
            <w:pPr>
              <w:jc w:val="left"/>
            </w:pPr>
            <w:r>
              <w:rPr>
                <w:rFonts w:ascii="Times New Roman" w:hAnsi="Times New Roman" w:eastAsia="Times New Roman" w:cs="Times New Roman"/>
                <w:sz w:val="20"/>
                <w:szCs w:val="20"/>
              </w:rPr>
              <w:t>73</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F538B59">
            <w:pPr>
              <w:jc w:val="left"/>
            </w:pPr>
            <w:r>
              <w:rPr>
                <w:rFonts w:ascii="Times New Roman" w:hAnsi="Times New Roman" w:eastAsia="Times New Roman" w:cs="Times New Roman"/>
                <w:sz w:val="20"/>
                <w:szCs w:val="20"/>
              </w:rPr>
              <w:t>55</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26C245E">
            <w:pPr>
              <w:jc w:val="left"/>
            </w:pPr>
            <w:r>
              <w:rPr>
                <w:rFonts w:ascii="Times New Roman" w:hAnsi="Times New Roman" w:eastAsia="Times New Roman" w:cs="Times New Roman"/>
                <w:sz w:val="20"/>
                <w:szCs w:val="20"/>
              </w:rPr>
              <w:t>134</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1E46F1E">
            <w:pPr>
              <w:jc w:val="left"/>
            </w:pPr>
            <w:r>
              <w:rPr>
                <w:rFonts w:ascii="Times New Roman" w:hAnsi="Times New Roman" w:eastAsia="Times New Roman" w:cs="Times New Roman"/>
                <w:sz w:val="20"/>
                <w:szCs w:val="20"/>
              </w:rPr>
              <w:t>118</w:t>
            </w:r>
          </w:p>
        </w:tc>
        <w:tc>
          <w:tcPr>
            <w:tcW w:w="14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C81DACA">
            <w:pPr>
              <w:jc w:val="left"/>
            </w:pPr>
            <w:r>
              <w:rPr>
                <w:rFonts w:ascii="Times New Roman" w:hAnsi="Times New Roman" w:eastAsia="Times New Roman" w:cs="Times New Roman"/>
                <w:sz w:val="20"/>
                <w:szCs w:val="20"/>
              </w:rPr>
              <w:t>PASS</w:t>
            </w:r>
          </w:p>
        </w:tc>
      </w:tr>
      <w:tr w14:paraId="274B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65F87C8">
            <w:pPr>
              <w:jc w:val="left"/>
            </w:pPr>
            <w:r>
              <w:rPr>
                <w:rFonts w:ascii="Times New Roman" w:hAnsi="Times New Roman" w:eastAsia="Times New Roman" w:cs="Times New Roman"/>
                <w:sz w:val="20"/>
                <w:szCs w:val="20"/>
              </w:rPr>
              <w:t>POST /api/teacher/attendance (20 students)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D31345">
            <w:pPr>
              <w:jc w:val="left"/>
            </w:pPr>
            <w:r>
              <w:rPr>
                <w:rFonts w:ascii="Times New Roman" w:hAnsi="Times New Roman" w:eastAsia="Times New Roman" w:cs="Times New Roman"/>
                <w:sz w:val="20"/>
                <w:szCs w:val="20"/>
              </w:rPr>
              <w:t>203</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1931ED7">
            <w:pPr>
              <w:jc w:val="left"/>
            </w:pPr>
            <w:r>
              <w:rPr>
                <w:rFonts w:ascii="Times New Roman" w:hAnsi="Times New Roman" w:eastAsia="Times New Roman" w:cs="Times New Roman"/>
                <w:sz w:val="20"/>
                <w:szCs w:val="20"/>
              </w:rPr>
              <w:t>157</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4D099A">
            <w:pPr>
              <w:jc w:val="left"/>
            </w:pPr>
            <w:r>
              <w:rPr>
                <w:rFonts w:ascii="Times New Roman" w:hAnsi="Times New Roman" w:eastAsia="Times New Roman" w:cs="Times New Roman"/>
                <w:sz w:val="20"/>
                <w:szCs w:val="20"/>
              </w:rPr>
              <w:t>388</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780F3D">
            <w:pPr>
              <w:jc w:val="left"/>
            </w:pPr>
            <w:r>
              <w:rPr>
                <w:rFonts w:ascii="Times New Roman" w:hAnsi="Times New Roman" w:eastAsia="Times New Roman" w:cs="Times New Roman"/>
                <w:sz w:val="20"/>
                <w:szCs w:val="20"/>
              </w:rPr>
              <w:t>342</w:t>
            </w:r>
          </w:p>
        </w:tc>
        <w:tc>
          <w:tcPr>
            <w:tcW w:w="1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B0B905">
            <w:pPr>
              <w:jc w:val="left"/>
            </w:pPr>
            <w:r>
              <w:rPr>
                <w:rFonts w:ascii="Times New Roman" w:hAnsi="Times New Roman" w:eastAsia="Times New Roman" w:cs="Times New Roman"/>
                <w:sz w:val="20"/>
                <w:szCs w:val="20"/>
              </w:rPr>
              <w:t>PASS</w:t>
            </w:r>
          </w:p>
        </w:tc>
      </w:tr>
      <w:tr w14:paraId="602F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8C4D4BC">
            <w:pPr>
              <w:jc w:val="left"/>
            </w:pPr>
            <w:r>
              <w:rPr>
                <w:rFonts w:ascii="Times New Roman" w:hAnsi="Times New Roman" w:eastAsia="Times New Roman" w:cs="Times New Roman"/>
                <w:sz w:val="20"/>
                <w:szCs w:val="20"/>
              </w:rPr>
              <w:t>GET /api/student/timetable</w:t>
            </w:r>
          </w:p>
        </w:tc>
        <w:tc>
          <w:tcPr>
            <w:tcW w:w="16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A138C90">
            <w:pPr>
              <w:jc w:val="left"/>
            </w:pPr>
            <w:r>
              <w:rPr>
                <w:rFonts w:ascii="Times New Roman" w:hAnsi="Times New Roman" w:eastAsia="Times New Roman" w:cs="Times New Roman"/>
                <w:sz w:val="20"/>
                <w:szCs w:val="20"/>
              </w:rPr>
              <w:t>67</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D5DD8A4">
            <w:pPr>
              <w:jc w:val="left"/>
            </w:pPr>
            <w:r>
              <w:rPr>
                <w:rFonts w:ascii="Times New Roman" w:hAnsi="Times New Roman" w:eastAsia="Times New Roman" w:cs="Times New Roman"/>
                <w:sz w:val="20"/>
                <w:szCs w:val="20"/>
              </w:rPr>
              <w:t>49</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6EFF120">
            <w:pPr>
              <w:jc w:val="left"/>
            </w:pPr>
            <w:r>
              <w:rPr>
                <w:rFonts w:ascii="Times New Roman" w:hAnsi="Times New Roman" w:eastAsia="Times New Roman" w:cs="Times New Roman"/>
                <w:sz w:val="20"/>
                <w:szCs w:val="20"/>
              </w:rPr>
              <w:t>128</w:t>
            </w:r>
          </w:p>
        </w:tc>
        <w:tc>
          <w:tcPr>
            <w:tcW w:w="1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7FFFC66">
            <w:pPr>
              <w:jc w:val="left"/>
            </w:pPr>
            <w:r>
              <w:rPr>
                <w:rFonts w:ascii="Times New Roman" w:hAnsi="Times New Roman" w:eastAsia="Times New Roman" w:cs="Times New Roman"/>
                <w:sz w:val="20"/>
                <w:szCs w:val="20"/>
              </w:rPr>
              <w:t>112</w:t>
            </w:r>
          </w:p>
        </w:tc>
        <w:tc>
          <w:tcPr>
            <w:tcW w:w="14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2EE372F">
            <w:pPr>
              <w:jc w:val="left"/>
            </w:pPr>
            <w:r>
              <w:rPr>
                <w:rFonts w:ascii="Times New Roman" w:hAnsi="Times New Roman" w:eastAsia="Times New Roman" w:cs="Times New Roman"/>
                <w:sz w:val="20"/>
                <w:szCs w:val="20"/>
              </w:rPr>
              <w:t>PASS</w:t>
            </w:r>
          </w:p>
        </w:tc>
      </w:tr>
      <w:tr w14:paraId="1D2A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452C17">
            <w:pPr>
              <w:jc w:val="left"/>
            </w:pPr>
            <w:r>
              <w:rPr>
                <w:rFonts w:ascii="Times New Roman" w:hAnsi="Times New Roman" w:eastAsia="Times New Roman" w:cs="Times New Roman"/>
                <w:sz w:val="20"/>
                <w:szCs w:val="20"/>
              </w:rPr>
              <w:t>GET /api/admin/users (100 users)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B1B1C6C">
            <w:pPr>
              <w:jc w:val="left"/>
            </w:pPr>
            <w:r>
              <w:rPr>
                <w:rFonts w:ascii="Times New Roman" w:hAnsi="Times New Roman" w:eastAsia="Times New Roman" w:cs="Times New Roman"/>
                <w:sz w:val="20"/>
                <w:szCs w:val="20"/>
              </w:rPr>
              <w:t>134</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6A6316">
            <w:pPr>
              <w:jc w:val="left"/>
            </w:pPr>
            <w:r>
              <w:rPr>
                <w:rFonts w:ascii="Times New Roman" w:hAnsi="Times New Roman" w:eastAsia="Times New Roman" w:cs="Times New Roman"/>
                <w:sz w:val="20"/>
                <w:szCs w:val="20"/>
              </w:rPr>
              <w:t>98</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C2F707">
            <w:pPr>
              <w:jc w:val="left"/>
            </w:pPr>
            <w:r>
              <w:rPr>
                <w:rFonts w:ascii="Times New Roman" w:hAnsi="Times New Roman" w:eastAsia="Times New Roman" w:cs="Times New Roman"/>
                <w:sz w:val="20"/>
                <w:szCs w:val="20"/>
              </w:rPr>
              <w:t>266</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06F03B">
            <w:pPr>
              <w:jc w:val="left"/>
            </w:pPr>
            <w:r>
              <w:rPr>
                <w:rFonts w:ascii="Times New Roman" w:hAnsi="Times New Roman" w:eastAsia="Times New Roman" w:cs="Times New Roman"/>
                <w:sz w:val="20"/>
                <w:szCs w:val="20"/>
              </w:rPr>
              <w:t>228</w:t>
            </w:r>
          </w:p>
        </w:tc>
        <w:tc>
          <w:tcPr>
            <w:tcW w:w="1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B67C8A">
            <w:pPr>
              <w:jc w:val="left"/>
            </w:pPr>
            <w:r>
              <w:rPr>
                <w:rFonts w:ascii="Times New Roman" w:hAnsi="Times New Roman" w:eastAsia="Times New Roman" w:cs="Times New Roman"/>
                <w:sz w:val="20"/>
                <w:szCs w:val="20"/>
              </w:rPr>
              <w:t>PASS</w:t>
            </w:r>
          </w:p>
        </w:tc>
      </w:tr>
    </w:tbl>
    <w:p w14:paraId="54BA0AE9">
      <w:pPr>
        <w:spacing w:before="80" w:after="200"/>
        <w:jc w:val="center"/>
      </w:pPr>
      <w:r>
        <w:rPr>
          <w:rFonts w:ascii="Times New Roman" w:hAnsi="Times New Roman" w:eastAsia="Times New Roman" w:cs="Times New Roman"/>
          <w:i/>
          <w:iCs/>
          <w:color w:val="555555"/>
          <w:sz w:val="20"/>
          <w:szCs w:val="20"/>
        </w:rPr>
        <w:t>Table 8: Performance Benchmark Results</w:t>
      </w:r>
    </w:p>
    <w:p w14:paraId="073300FC">
      <w:pPr>
        <w:spacing w:before="120" w:after="120" w:line="360" w:lineRule="auto"/>
        <w:ind w:firstLine="720"/>
        <w:jc w:val="both"/>
      </w:pPr>
      <w:r>
        <w:rPr>
          <w:rFonts w:ascii="Times New Roman" w:hAnsi="Times New Roman" w:eastAsia="Times New Roman" w:cs="Times New Roman"/>
          <w:sz w:val="24"/>
          <w:szCs w:val="24"/>
        </w:rPr>
        <w:t>All benchmarked endpoints demonstrated response times well within the 2000 millisecond NFR-01 threshold at the 95th percentile. The file upload endpoint exhibited the highest average latency at 412ms for a 5 MB file, attributable primarily to disk I/O for file writing and the subsequent database writes (submission record creation and composite grade recalculation). This latency is entirely acceptable and significantly within the performance requirement.</w:t>
      </w:r>
    </w:p>
    <w:p w14:paraId="5C11F7E6">
      <w:pPr>
        <w:spacing w:before="120" w:after="120" w:line="360" w:lineRule="auto"/>
        <w:ind w:firstLine="720"/>
        <w:jc w:val="both"/>
      </w:pPr>
      <w:r>
        <w:rPr>
          <w:rFonts w:ascii="Times New Roman" w:hAnsi="Times New Roman" w:eastAsia="Times New Roman" w:cs="Times New Roman"/>
          <w:sz w:val="24"/>
          <w:szCs w:val="24"/>
        </w:rPr>
        <w:t>The admin dashboard endpoint's relatively higher latency (P95 of 298ms) reflects the aggregate query complexity of the analytics endpoint, which joins multiple tables and computes aggregate statistics. Optimization opportunities identified for future iterations include materialized view caching for dashboard aggregates, which would reduce query complexity at the cost of a small data freshness lag.</w:t>
      </w:r>
    </w:p>
    <w:p w14:paraId="602EA41D">
      <w:pPr>
        <w:pStyle w:val="3"/>
        <w:spacing w:before="360" w:after="180"/>
      </w:pPr>
      <w:r>
        <w:rPr>
          <w:rFonts w:ascii="Times New Roman" w:hAnsi="Times New Roman" w:eastAsia="Times New Roman" w:cs="Times New Roman"/>
          <w:b/>
          <w:bCs/>
          <w:color w:val="2E75B6"/>
          <w:sz w:val="28"/>
          <w:szCs w:val="28"/>
        </w:rPr>
        <w:t>7.6 Security Testing</w:t>
      </w:r>
    </w:p>
    <w:p w14:paraId="39F85508">
      <w:pPr>
        <w:spacing w:before="120" w:after="120" w:line="360" w:lineRule="auto"/>
        <w:ind w:firstLine="720"/>
        <w:jc w:val="both"/>
      </w:pPr>
      <w:r>
        <w:rPr>
          <w:rFonts w:ascii="Times New Roman" w:hAnsi="Times New Roman" w:eastAsia="Times New Roman" w:cs="Times New Roman"/>
          <w:sz w:val="24"/>
          <w:szCs w:val="24"/>
        </w:rPr>
        <w:t>A structured set of security test cases was executed to verify the robustness of EduFlow's security implementation. Security testing focused on four primary risk categories: authentication bypass, authorization boundary violations, file upload abuse, and SQL injection.</w:t>
      </w:r>
    </w:p>
    <w:p w14:paraId="41B3F70B">
      <w:pPr>
        <w:spacing w:before="0" w:after="0"/>
      </w:pPr>
    </w:p>
    <w:tbl>
      <w:tblPr>
        <w:tblStyle w:val="9"/>
        <w:tblW w:w="7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8"/>
        <w:gridCol w:w="2205"/>
        <w:gridCol w:w="1865"/>
        <w:gridCol w:w="1947"/>
        <w:gridCol w:w="785"/>
      </w:tblGrid>
      <w:tr w14:paraId="7B64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CCE7FFB">
            <w:pPr>
              <w:jc w:val="center"/>
            </w:pPr>
            <w:r>
              <w:rPr>
                <w:rFonts w:ascii="Times New Roman" w:hAnsi="Times New Roman" w:eastAsia="Times New Roman" w:cs="Times New Roman"/>
                <w:b/>
                <w:bCs/>
                <w:color w:val="FFFFFF"/>
                <w:sz w:val="20"/>
                <w:szCs w:val="20"/>
              </w:rPr>
              <w:t>ST-ID</w:t>
            </w:r>
          </w:p>
        </w:tc>
        <w:tc>
          <w:tcPr>
            <w:tcW w:w="24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9ABD288">
            <w:pPr>
              <w:jc w:val="center"/>
            </w:pPr>
            <w:r>
              <w:rPr>
                <w:rFonts w:ascii="Times New Roman" w:hAnsi="Times New Roman" w:eastAsia="Times New Roman" w:cs="Times New Roman"/>
                <w:b/>
                <w:bCs/>
                <w:color w:val="FFFFFF"/>
                <w:sz w:val="20"/>
                <w:szCs w:val="20"/>
              </w:rPr>
              <w:t>Security Test Description</w:t>
            </w:r>
          </w:p>
        </w:tc>
        <w:tc>
          <w:tcPr>
            <w:tcW w:w="1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3BC5AB0F">
            <w:pPr>
              <w:jc w:val="center"/>
            </w:pPr>
            <w:r>
              <w:rPr>
                <w:rFonts w:ascii="Times New Roman" w:hAnsi="Times New Roman" w:eastAsia="Times New Roman" w:cs="Times New Roman"/>
                <w:b/>
                <w:bCs/>
                <w:color w:val="FFFFFF"/>
                <w:sz w:val="20"/>
                <w:szCs w:val="20"/>
              </w:rPr>
              <w:t>Attack Vector</w:t>
            </w:r>
          </w:p>
        </w:tc>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67C43F6">
            <w:pPr>
              <w:jc w:val="center"/>
            </w:pPr>
            <w:r>
              <w:rPr>
                <w:rFonts w:ascii="Times New Roman" w:hAnsi="Times New Roman" w:eastAsia="Times New Roman" w:cs="Times New Roman"/>
                <w:b/>
                <w:bCs/>
                <w:color w:val="FFFFFF"/>
                <w:sz w:val="20"/>
                <w:szCs w:val="20"/>
              </w:rPr>
              <w:t>Expected Defense</w:t>
            </w:r>
          </w:p>
        </w:tc>
        <w:tc>
          <w:tcPr>
            <w:tcW w:w="5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76FE719">
            <w:pPr>
              <w:jc w:val="center"/>
            </w:pPr>
            <w:r>
              <w:rPr>
                <w:rFonts w:ascii="Times New Roman" w:hAnsi="Times New Roman" w:eastAsia="Times New Roman" w:cs="Times New Roman"/>
                <w:b/>
                <w:bCs/>
                <w:color w:val="FFFFFF"/>
                <w:sz w:val="20"/>
                <w:szCs w:val="20"/>
              </w:rPr>
              <w:t>Result</w:t>
            </w:r>
          </w:p>
        </w:tc>
      </w:tr>
      <w:tr w14:paraId="77ABB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D50D35C">
            <w:pPr>
              <w:jc w:val="left"/>
            </w:pPr>
            <w:r>
              <w:rPr>
                <w:rFonts w:ascii="Times New Roman" w:hAnsi="Times New Roman" w:eastAsia="Times New Roman" w:cs="Times New Roman"/>
                <w:sz w:val="20"/>
                <w:szCs w:val="20"/>
              </w:rPr>
              <w:t>ST-01</w:t>
            </w:r>
          </w:p>
        </w:tc>
        <w:tc>
          <w:tcPr>
            <w:tcW w:w="2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9314EC9">
            <w:pPr>
              <w:jc w:val="left"/>
            </w:pPr>
            <w:r>
              <w:rPr>
                <w:rFonts w:ascii="Times New Roman" w:hAnsi="Times New Roman" w:eastAsia="Times New Roman" w:cs="Times New Roman"/>
                <w:sz w:val="20"/>
                <w:szCs w:val="20"/>
              </w:rPr>
              <w:t>Direct API access without session cookie</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0E1CDD8">
            <w:pPr>
              <w:jc w:val="left"/>
            </w:pPr>
            <w:r>
              <w:rPr>
                <w:rFonts w:ascii="Times New Roman" w:hAnsi="Times New Roman" w:eastAsia="Times New Roman" w:cs="Times New Roman"/>
                <w:sz w:val="20"/>
                <w:szCs w:val="20"/>
              </w:rPr>
              <w:t>GET /api/student/grades without cookie</w:t>
            </w:r>
          </w:p>
        </w:tc>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833C1FF">
            <w:pPr>
              <w:jc w:val="left"/>
            </w:pPr>
            <w:r>
              <w:rPr>
                <w:rFonts w:ascii="Times New Roman" w:hAnsi="Times New Roman" w:eastAsia="Times New Roman" w:cs="Times New Roman"/>
                <w:sz w:val="20"/>
                <w:szCs w:val="20"/>
              </w:rPr>
              <w:t>HTTP 401 Unauthorized</w:t>
            </w:r>
          </w:p>
        </w:tc>
        <w:tc>
          <w:tcPr>
            <w:tcW w:w="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2FB4C26">
            <w:pPr>
              <w:jc w:val="left"/>
            </w:pPr>
            <w:r>
              <w:rPr>
                <w:rFonts w:ascii="Times New Roman" w:hAnsi="Times New Roman" w:eastAsia="Times New Roman" w:cs="Times New Roman"/>
                <w:sz w:val="20"/>
                <w:szCs w:val="20"/>
              </w:rPr>
              <w:t>PASS</w:t>
            </w:r>
          </w:p>
        </w:tc>
      </w:tr>
      <w:tr w14:paraId="0C78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1727759">
            <w:pPr>
              <w:jc w:val="left"/>
            </w:pPr>
            <w:r>
              <w:rPr>
                <w:rFonts w:ascii="Times New Roman" w:hAnsi="Times New Roman" w:eastAsia="Times New Roman" w:cs="Times New Roman"/>
                <w:sz w:val="20"/>
                <w:szCs w:val="20"/>
              </w:rPr>
              <w:t>ST-02</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699ED7">
            <w:pPr>
              <w:jc w:val="left"/>
            </w:pPr>
            <w:r>
              <w:rPr>
                <w:rFonts w:ascii="Times New Roman" w:hAnsi="Times New Roman" w:eastAsia="Times New Roman" w:cs="Times New Roman"/>
                <w:sz w:val="20"/>
                <w:szCs w:val="20"/>
              </w:rPr>
              <w:t>Session cookie forgery attempt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D19E0C7">
            <w:pPr>
              <w:jc w:val="left"/>
            </w:pPr>
            <w:r>
              <w:rPr>
                <w:rFonts w:ascii="Times New Roman" w:hAnsi="Times New Roman" w:eastAsia="Times New Roman" w:cs="Times New Roman"/>
                <w:sz w:val="20"/>
                <w:szCs w:val="20"/>
              </w:rPr>
              <w:t>Manually crafted session cookie (invalid signature)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6336C7">
            <w:pPr>
              <w:jc w:val="left"/>
            </w:pPr>
            <w:r>
              <w:rPr>
                <w:rFonts w:ascii="Times New Roman" w:hAnsi="Times New Roman" w:eastAsia="Times New Roman" w:cs="Times New Roman"/>
                <w:sz w:val="20"/>
                <w:szCs w:val="20"/>
              </w:rPr>
              <w:t>HTTP 401 (signature verification failure)</w:t>
            </w:r>
          </w:p>
        </w:tc>
        <w:tc>
          <w:tcPr>
            <w:tcW w:w="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D0E2B0C">
            <w:pPr>
              <w:jc w:val="left"/>
            </w:pPr>
            <w:r>
              <w:rPr>
                <w:rFonts w:ascii="Times New Roman" w:hAnsi="Times New Roman" w:eastAsia="Times New Roman" w:cs="Times New Roman"/>
                <w:sz w:val="20"/>
                <w:szCs w:val="20"/>
              </w:rPr>
              <w:t>PASS</w:t>
            </w:r>
          </w:p>
        </w:tc>
      </w:tr>
      <w:tr w14:paraId="6D5F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74A455E">
            <w:pPr>
              <w:jc w:val="left"/>
            </w:pPr>
            <w:r>
              <w:rPr>
                <w:rFonts w:ascii="Times New Roman" w:hAnsi="Times New Roman" w:eastAsia="Times New Roman" w:cs="Times New Roman"/>
                <w:sz w:val="20"/>
                <w:szCs w:val="20"/>
              </w:rPr>
              <w:t>ST-03</w:t>
            </w:r>
          </w:p>
        </w:tc>
        <w:tc>
          <w:tcPr>
            <w:tcW w:w="2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EF05532">
            <w:pPr>
              <w:jc w:val="left"/>
            </w:pPr>
            <w:r>
              <w:rPr>
                <w:rFonts w:ascii="Times New Roman" w:hAnsi="Times New Roman" w:eastAsia="Times New Roman" w:cs="Times New Roman"/>
                <w:sz w:val="20"/>
                <w:szCs w:val="20"/>
              </w:rPr>
              <w:t>Privilege escalation via role parameter</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7E4B016">
            <w:pPr>
              <w:jc w:val="left"/>
            </w:pPr>
            <w:r>
              <w:rPr>
                <w:rFonts w:ascii="Times New Roman" w:hAnsi="Times New Roman" w:eastAsia="Times New Roman" w:cs="Times New Roman"/>
                <w:sz w:val="20"/>
                <w:szCs w:val="20"/>
              </w:rPr>
              <w:t>POST /api/auth/login with injected role='admin'</w:t>
            </w:r>
          </w:p>
        </w:tc>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C8AC001">
            <w:pPr>
              <w:jc w:val="left"/>
            </w:pPr>
            <w:r>
              <w:rPr>
                <w:rFonts w:ascii="Times New Roman" w:hAnsi="Times New Roman" w:eastAsia="Times New Roman" w:cs="Times New Roman"/>
                <w:sz w:val="20"/>
                <w:szCs w:val="20"/>
              </w:rPr>
              <w:t>Role determined server-side from DB; injection ignored</w:t>
            </w:r>
          </w:p>
        </w:tc>
        <w:tc>
          <w:tcPr>
            <w:tcW w:w="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4D8261C">
            <w:pPr>
              <w:jc w:val="left"/>
            </w:pPr>
            <w:r>
              <w:rPr>
                <w:rFonts w:ascii="Times New Roman" w:hAnsi="Times New Roman" w:eastAsia="Times New Roman" w:cs="Times New Roman"/>
                <w:sz w:val="20"/>
                <w:szCs w:val="20"/>
              </w:rPr>
              <w:t>PASS</w:t>
            </w:r>
          </w:p>
        </w:tc>
      </w:tr>
      <w:tr w14:paraId="346B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2582DA">
            <w:pPr>
              <w:jc w:val="left"/>
            </w:pPr>
            <w:r>
              <w:rPr>
                <w:rFonts w:ascii="Times New Roman" w:hAnsi="Times New Roman" w:eastAsia="Times New Roman" w:cs="Times New Roman"/>
                <w:sz w:val="20"/>
                <w:szCs w:val="20"/>
              </w:rPr>
              <w:t>ST-04</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294641">
            <w:pPr>
              <w:jc w:val="left"/>
            </w:pPr>
            <w:r>
              <w:rPr>
                <w:rFonts w:ascii="Times New Roman" w:hAnsi="Times New Roman" w:eastAsia="Times New Roman" w:cs="Times New Roman"/>
                <w:sz w:val="20"/>
                <w:szCs w:val="20"/>
              </w:rPr>
              <w:t>Path traversal in file upload filename</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D758B2">
            <w:pPr>
              <w:jc w:val="left"/>
            </w:pPr>
            <w:r>
              <w:rPr>
                <w:rFonts w:ascii="Times New Roman" w:hAnsi="Times New Roman" w:eastAsia="Times New Roman" w:cs="Times New Roman"/>
                <w:sz w:val="20"/>
                <w:szCs w:val="20"/>
              </w:rPr>
              <w:t>Filename containing '../../../etc/passwd'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8F3143">
            <w:pPr>
              <w:jc w:val="left"/>
            </w:pPr>
            <w:r>
              <w:rPr>
                <w:rFonts w:ascii="Times New Roman" w:hAnsi="Times New Roman" w:eastAsia="Times New Roman" w:cs="Times New Roman"/>
                <w:sz w:val="20"/>
                <w:szCs w:val="20"/>
              </w:rPr>
              <w:t>secure_filename() strips traversal sequences</w:t>
            </w:r>
          </w:p>
        </w:tc>
        <w:tc>
          <w:tcPr>
            <w:tcW w:w="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DD4B31C">
            <w:pPr>
              <w:jc w:val="left"/>
            </w:pPr>
            <w:r>
              <w:rPr>
                <w:rFonts w:ascii="Times New Roman" w:hAnsi="Times New Roman" w:eastAsia="Times New Roman" w:cs="Times New Roman"/>
                <w:sz w:val="20"/>
                <w:szCs w:val="20"/>
              </w:rPr>
              <w:t>PASS</w:t>
            </w:r>
          </w:p>
        </w:tc>
      </w:tr>
      <w:tr w14:paraId="795B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A0D6296">
            <w:pPr>
              <w:jc w:val="left"/>
            </w:pPr>
            <w:r>
              <w:rPr>
                <w:rFonts w:ascii="Times New Roman" w:hAnsi="Times New Roman" w:eastAsia="Times New Roman" w:cs="Times New Roman"/>
                <w:sz w:val="20"/>
                <w:szCs w:val="20"/>
              </w:rPr>
              <w:t>ST-05</w:t>
            </w:r>
          </w:p>
        </w:tc>
        <w:tc>
          <w:tcPr>
            <w:tcW w:w="2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FEC3711">
            <w:pPr>
              <w:jc w:val="left"/>
            </w:pPr>
            <w:r>
              <w:rPr>
                <w:rFonts w:ascii="Times New Roman" w:hAnsi="Times New Roman" w:eastAsia="Times New Roman" w:cs="Times New Roman"/>
                <w:sz w:val="20"/>
                <w:szCs w:val="20"/>
              </w:rPr>
              <w:t>Direct file URL access attempt</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DCD24D9">
            <w:pPr>
              <w:jc w:val="left"/>
            </w:pPr>
            <w:r>
              <w:rPr>
                <w:rFonts w:ascii="Times New Roman" w:hAnsi="Times New Roman" w:eastAsia="Times New Roman" w:cs="Times New Roman"/>
                <w:sz w:val="20"/>
                <w:szCs w:val="20"/>
              </w:rPr>
              <w:t>HTTP GET to /uploads/{filename}</w:t>
            </w:r>
          </w:p>
        </w:tc>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7B3C2C0">
            <w:pPr>
              <w:jc w:val="left"/>
            </w:pPr>
            <w:r>
              <w:rPr>
                <w:rFonts w:ascii="Times New Roman" w:hAnsi="Times New Roman" w:eastAsia="Times New Roman" w:cs="Times New Roman"/>
                <w:sz w:val="20"/>
                <w:szCs w:val="20"/>
              </w:rPr>
              <w:t>Directory not served; 404 Not Found</w:t>
            </w:r>
          </w:p>
        </w:tc>
        <w:tc>
          <w:tcPr>
            <w:tcW w:w="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ECAF76A">
            <w:pPr>
              <w:jc w:val="left"/>
            </w:pPr>
            <w:r>
              <w:rPr>
                <w:rFonts w:ascii="Times New Roman" w:hAnsi="Times New Roman" w:eastAsia="Times New Roman" w:cs="Times New Roman"/>
                <w:sz w:val="20"/>
                <w:szCs w:val="20"/>
              </w:rPr>
              <w:t>PASS</w:t>
            </w:r>
          </w:p>
        </w:tc>
      </w:tr>
      <w:tr w14:paraId="47EE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7539672">
            <w:pPr>
              <w:jc w:val="left"/>
            </w:pPr>
            <w:r>
              <w:rPr>
                <w:rFonts w:ascii="Times New Roman" w:hAnsi="Times New Roman" w:eastAsia="Times New Roman" w:cs="Times New Roman"/>
                <w:sz w:val="20"/>
                <w:szCs w:val="20"/>
              </w:rPr>
              <w:t>ST-06</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56EF44">
            <w:pPr>
              <w:jc w:val="left"/>
            </w:pPr>
            <w:r>
              <w:rPr>
                <w:rFonts w:ascii="Times New Roman" w:hAnsi="Times New Roman" w:eastAsia="Times New Roman" w:cs="Times New Roman"/>
                <w:sz w:val="20"/>
                <w:szCs w:val="20"/>
              </w:rPr>
              <w:t>SQL injection in login email field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61BD97">
            <w:pPr>
              <w:jc w:val="left"/>
            </w:pPr>
            <w:r>
              <w:rPr>
                <w:rFonts w:ascii="Times New Roman" w:hAnsi="Times New Roman" w:eastAsia="Times New Roman" w:cs="Times New Roman"/>
                <w:sz w:val="20"/>
                <w:szCs w:val="20"/>
              </w:rPr>
              <w:t>Email: ' OR '1'='1</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249AFF">
            <w:pPr>
              <w:jc w:val="left"/>
            </w:pPr>
            <w:r>
              <w:rPr>
                <w:rFonts w:ascii="Times New Roman" w:hAnsi="Times New Roman" w:eastAsia="Times New Roman" w:cs="Times New Roman"/>
                <w:sz w:val="20"/>
                <w:szCs w:val="20"/>
              </w:rPr>
              <w:t>Parameterized queries; injection neutralized</w:t>
            </w:r>
          </w:p>
        </w:tc>
        <w:tc>
          <w:tcPr>
            <w:tcW w:w="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BC24A5E">
            <w:pPr>
              <w:jc w:val="left"/>
            </w:pPr>
            <w:r>
              <w:rPr>
                <w:rFonts w:ascii="Times New Roman" w:hAnsi="Times New Roman" w:eastAsia="Times New Roman" w:cs="Times New Roman"/>
                <w:sz w:val="20"/>
                <w:szCs w:val="20"/>
              </w:rPr>
              <w:t>PASS</w:t>
            </w:r>
          </w:p>
        </w:tc>
      </w:tr>
      <w:tr w14:paraId="36A95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F9C3504">
            <w:pPr>
              <w:jc w:val="left"/>
            </w:pPr>
            <w:r>
              <w:rPr>
                <w:rFonts w:ascii="Times New Roman" w:hAnsi="Times New Roman" w:eastAsia="Times New Roman" w:cs="Times New Roman"/>
                <w:sz w:val="20"/>
                <w:szCs w:val="20"/>
              </w:rPr>
              <w:t>ST-07</w:t>
            </w:r>
          </w:p>
        </w:tc>
        <w:tc>
          <w:tcPr>
            <w:tcW w:w="24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6257E4D">
            <w:pPr>
              <w:jc w:val="left"/>
            </w:pPr>
            <w:r>
              <w:rPr>
                <w:rFonts w:ascii="Times New Roman" w:hAnsi="Times New Roman" w:eastAsia="Times New Roman" w:cs="Times New Roman"/>
                <w:sz w:val="20"/>
                <w:szCs w:val="20"/>
              </w:rPr>
              <w:t>User enumeration via login response timing</w:t>
            </w:r>
          </w:p>
        </w:tc>
        <w:tc>
          <w:tcPr>
            <w:tcW w:w="18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C4C27DA">
            <w:pPr>
              <w:jc w:val="left"/>
            </w:pPr>
            <w:r>
              <w:rPr>
                <w:rFonts w:ascii="Times New Roman" w:hAnsi="Times New Roman" w:eastAsia="Times New Roman" w:cs="Times New Roman"/>
                <w:sz w:val="20"/>
                <w:szCs w:val="20"/>
              </w:rPr>
              <w:t>Compare response time for known vs unknown email</w:t>
            </w:r>
          </w:p>
        </w:tc>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913205E">
            <w:pPr>
              <w:jc w:val="left"/>
            </w:pPr>
            <w:r>
              <w:rPr>
                <w:rFonts w:ascii="Times New Roman" w:hAnsi="Times New Roman" w:eastAsia="Times New Roman" w:cs="Times New Roman"/>
                <w:sz w:val="20"/>
                <w:szCs w:val="20"/>
              </w:rPr>
              <w:t>Consistent bcrypt verification regardless of email existence</w:t>
            </w:r>
          </w:p>
        </w:tc>
        <w:tc>
          <w:tcPr>
            <w:tcW w:w="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A76373E">
            <w:pPr>
              <w:jc w:val="left"/>
            </w:pPr>
            <w:r>
              <w:rPr>
                <w:rFonts w:ascii="Times New Roman" w:hAnsi="Times New Roman" w:eastAsia="Times New Roman" w:cs="Times New Roman"/>
                <w:sz w:val="20"/>
                <w:szCs w:val="20"/>
              </w:rPr>
              <w:t>PASS</w:t>
            </w:r>
          </w:p>
        </w:tc>
      </w:tr>
      <w:tr w14:paraId="434D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6ED823">
            <w:pPr>
              <w:jc w:val="left"/>
            </w:pPr>
            <w:r>
              <w:rPr>
                <w:rFonts w:ascii="Times New Roman" w:hAnsi="Times New Roman" w:eastAsia="Times New Roman" w:cs="Times New Roman"/>
                <w:sz w:val="20"/>
                <w:szCs w:val="20"/>
              </w:rPr>
              <w:t>ST-08</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137829">
            <w:pPr>
              <w:jc w:val="left"/>
            </w:pPr>
            <w:r>
              <w:rPr>
                <w:rFonts w:ascii="Times New Roman" w:hAnsi="Times New Roman" w:eastAsia="Times New Roman" w:cs="Times New Roman"/>
                <w:sz w:val="20"/>
                <w:szCs w:val="20"/>
              </w:rPr>
              <w:t>File type bypass via MIME spoofing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B12083">
            <w:pPr>
              <w:jc w:val="left"/>
            </w:pPr>
            <w:r>
              <w:rPr>
                <w:rFonts w:ascii="Times New Roman" w:hAnsi="Times New Roman" w:eastAsia="Times New Roman" w:cs="Times New Roman"/>
                <w:sz w:val="20"/>
                <w:szCs w:val="20"/>
              </w:rPr>
              <w:t>PDF file renamed to .jpg with PDF magic bytes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9EB377">
            <w:pPr>
              <w:jc w:val="left"/>
            </w:pPr>
            <w:r>
              <w:rPr>
                <w:rFonts w:ascii="Times New Roman" w:hAnsi="Times New Roman" w:eastAsia="Times New Roman" w:cs="Times New Roman"/>
                <w:sz w:val="20"/>
                <w:szCs w:val="20"/>
              </w:rPr>
              <w:t>Extension-based validation; MIME type checking added</w:t>
            </w:r>
          </w:p>
        </w:tc>
        <w:tc>
          <w:tcPr>
            <w:tcW w:w="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1952EA">
            <w:pPr>
              <w:jc w:val="left"/>
            </w:pPr>
            <w:r>
              <w:rPr>
                <w:rFonts w:ascii="Times New Roman" w:hAnsi="Times New Roman" w:eastAsia="Times New Roman" w:cs="Times New Roman"/>
                <w:sz w:val="20"/>
                <w:szCs w:val="20"/>
              </w:rPr>
              <w:t>PASS</w:t>
            </w:r>
          </w:p>
        </w:tc>
      </w:tr>
    </w:tbl>
    <w:p w14:paraId="6DF64A40">
      <w:pPr>
        <w:spacing w:before="80" w:after="200"/>
        <w:jc w:val="center"/>
      </w:pPr>
      <w:r>
        <w:rPr>
          <w:rFonts w:ascii="Times New Roman" w:hAnsi="Times New Roman" w:eastAsia="Times New Roman" w:cs="Times New Roman"/>
          <w:i/>
          <w:iCs/>
          <w:color w:val="555555"/>
          <w:sz w:val="20"/>
          <w:szCs w:val="20"/>
        </w:rPr>
        <w:t>Table 10: Security Test Cases and Results</w:t>
      </w:r>
    </w:p>
    <w:p w14:paraId="05D3141E">
      <w:pPr>
        <w:spacing w:before="120" w:after="120" w:line="360" w:lineRule="auto"/>
        <w:ind w:firstLine="720"/>
        <w:jc w:val="both"/>
      </w:pPr>
      <w:r>
        <w:rPr>
          <w:rFonts w:ascii="Times New Roman" w:hAnsi="Times New Roman" w:eastAsia="Times New Roman" w:cs="Times New Roman"/>
          <w:sz w:val="24"/>
          <w:szCs w:val="24"/>
        </w:rPr>
        <w:t>All eight security test cases returned results consistent with the expected defensive behavior. Of particular note is the SQL injection test (ST-06): the use of parameterized queries throughout the EduFlow backend — a practice enforced as a coding standard during implementation — ensures that user-supplied input values are never interpolated into SQL strings, eliminating the primary vector for SQL injection attacks.</w:t>
      </w:r>
    </w:p>
    <w:p w14:paraId="77CD94A6">
      <w:r>
        <w:br w:type="page"/>
      </w:r>
    </w:p>
    <w:p w14:paraId="06F78619">
      <w:pPr>
        <w:pStyle w:val="2"/>
        <w:spacing w:before="480" w:after="240"/>
      </w:pPr>
      <w:r>
        <w:rPr>
          <w:rFonts w:ascii="Times New Roman" w:hAnsi="Times New Roman" w:eastAsia="Times New Roman" w:cs="Times New Roman"/>
          <w:b/>
          <w:bCs/>
          <w:color w:val="1F3864"/>
          <w:sz w:val="36"/>
          <w:szCs w:val="36"/>
        </w:rPr>
        <w:t>Chapter 8: Challenges and Solutions</w:t>
      </w:r>
    </w:p>
    <w:p w14:paraId="41E9BE3C">
      <w:pPr>
        <w:spacing w:before="120" w:after="120" w:line="360" w:lineRule="auto"/>
        <w:ind w:firstLine="720"/>
        <w:jc w:val="both"/>
      </w:pPr>
      <w:r>
        <w:rPr>
          <w:rFonts w:ascii="Times New Roman" w:hAnsi="Times New Roman" w:eastAsia="Times New Roman" w:cs="Times New Roman"/>
          <w:sz w:val="24"/>
          <w:szCs w:val="24"/>
        </w:rPr>
        <w:t>The development of EduFlow encountered a number of non-trivial technical, architectural, and design challenges. This chapter documents each significant challenge alongside the engineering rationale and specific solution adopted. The transparent documentation of these challenges and their resolutions is intended to provide practical value to developers undertaking similar projects and to demonstrate the engineering judgment exercised throughout the development process.</w:t>
      </w:r>
    </w:p>
    <w:p w14:paraId="4F00FDB0">
      <w:pPr>
        <w:pStyle w:val="3"/>
        <w:spacing w:before="360" w:after="180"/>
      </w:pPr>
      <w:r>
        <w:rPr>
          <w:rFonts w:ascii="Times New Roman" w:hAnsi="Times New Roman" w:eastAsia="Times New Roman" w:cs="Times New Roman"/>
          <w:b/>
          <w:bCs/>
          <w:color w:val="2E75B6"/>
          <w:sz w:val="28"/>
          <w:szCs w:val="28"/>
        </w:rPr>
        <w:t>8.1 Dynamic and Manipulation-Resistant Grade Computation</w:t>
      </w:r>
    </w:p>
    <w:p w14:paraId="6AE400F9">
      <w:pPr>
        <w:spacing w:before="120" w:after="120" w:line="360" w:lineRule="auto"/>
        <w:ind w:firstLine="720"/>
        <w:jc w:val="both"/>
      </w:pPr>
      <w:r>
        <w:rPr>
          <w:rFonts w:ascii="Times New Roman" w:hAnsi="Times New Roman" w:eastAsia="Times New Roman" w:cs="Times New Roman"/>
          <w:b/>
          <w:bCs/>
          <w:sz w:val="24"/>
          <w:szCs w:val="24"/>
        </w:rPr>
        <w:t>Challenge:</w:t>
      </w:r>
    </w:p>
    <w:p w14:paraId="41A4845A">
      <w:pPr>
        <w:spacing w:before="120" w:after="120" w:line="360" w:lineRule="auto"/>
        <w:ind w:firstLine="720"/>
        <w:jc w:val="both"/>
      </w:pPr>
      <w:r>
        <w:rPr>
          <w:rFonts w:ascii="Times New Roman" w:hAnsi="Times New Roman" w:eastAsia="Times New Roman" w:cs="Times New Roman"/>
          <w:sz w:val="24"/>
          <w:szCs w:val="24"/>
        </w:rPr>
        <w:t>The initial prototype of EduFlow's grading system computed composite scores in the frontend JavaScript layer, where individual component scores were retrieved from the API and the weighted formula was applied in the browser. While functionally correct under normal conditions, this approach introduced a critical security vulnerability: a technically sophisticated student with access to browser developer tools could modify the JavaScript execution context to alter the weights or input values, computing and displaying a fraudulently inflated composite score. Additionally, the frontend-computed scores were not persisted to the database, requiring recomputation on each page load and creating inconsistency between displayed and stored grade values.</w:t>
      </w:r>
    </w:p>
    <w:p w14:paraId="11C19584">
      <w:pPr>
        <w:spacing w:before="120" w:after="120" w:line="360" w:lineRule="auto"/>
        <w:ind w:firstLine="720"/>
        <w:jc w:val="both"/>
      </w:pPr>
      <w:r>
        <w:rPr>
          <w:rFonts w:ascii="Times New Roman" w:hAnsi="Times New Roman" w:eastAsia="Times New Roman" w:cs="Times New Roman"/>
          <w:b/>
          <w:bCs/>
          <w:sz w:val="24"/>
          <w:szCs w:val="24"/>
        </w:rPr>
        <w:t>Solution:</w:t>
      </w:r>
    </w:p>
    <w:p w14:paraId="020958D4">
      <w:pPr>
        <w:spacing w:before="120" w:after="120" w:line="360" w:lineRule="auto"/>
        <w:ind w:firstLine="720"/>
        <w:jc w:val="both"/>
      </w:pPr>
      <w:r>
        <w:rPr>
          <w:rFonts w:ascii="Times New Roman" w:hAnsi="Times New Roman" w:eastAsia="Times New Roman" w:cs="Times New Roman"/>
          <w:sz w:val="24"/>
          <w:szCs w:val="24"/>
        </w:rPr>
        <w:t>The grade calculation architecture was fundamentally redesigned to relocate all computation logic exclusively to the server-side Python layer. The calculate_composite function in utils/grade_calculator.py encapsulates the entire calculation pipeline. The frontend receives only the pre-computed composite score as a scalar value from the API; it has no access to component scores, weights, or the computation formula. The composite score is persisted to the grades table on every grade-affecting write event, ensuring that the database always holds the authoritative, server-computed value. This architectural change also provided the incidental benefit of improved performance, as the frontend no longer needed to make multiple API calls to retrieve component scores before computing the composite.</w:t>
      </w:r>
    </w:p>
    <w:p w14:paraId="05DBF8C5">
      <w:pPr>
        <w:pStyle w:val="3"/>
        <w:spacing w:before="360" w:after="180"/>
      </w:pPr>
      <w:r>
        <w:rPr>
          <w:rFonts w:ascii="Times New Roman" w:hAnsi="Times New Roman" w:eastAsia="Times New Roman" w:cs="Times New Roman"/>
          <w:b/>
          <w:bCs/>
          <w:color w:val="2E75B6"/>
          <w:sz w:val="28"/>
          <w:szCs w:val="28"/>
        </w:rPr>
        <w:t>8.2 Secure and Collision-Free File Storage</w:t>
      </w:r>
    </w:p>
    <w:p w14:paraId="196F4B54">
      <w:pPr>
        <w:spacing w:before="120" w:after="120" w:line="360" w:lineRule="auto"/>
        <w:ind w:firstLine="720"/>
        <w:jc w:val="both"/>
      </w:pPr>
      <w:r>
        <w:rPr>
          <w:rFonts w:ascii="Times New Roman" w:hAnsi="Times New Roman" w:eastAsia="Times New Roman" w:cs="Times New Roman"/>
          <w:b/>
          <w:bCs/>
          <w:sz w:val="24"/>
          <w:szCs w:val="24"/>
        </w:rPr>
        <w:t>Challenge:</w:t>
      </w:r>
    </w:p>
    <w:p w14:paraId="12D8FF95">
      <w:pPr>
        <w:spacing w:before="120" w:after="120" w:line="360" w:lineRule="auto"/>
        <w:ind w:firstLine="720"/>
        <w:jc w:val="both"/>
      </w:pPr>
      <w:r>
        <w:rPr>
          <w:rFonts w:ascii="Times New Roman" w:hAnsi="Times New Roman" w:eastAsia="Times New Roman" w:cs="Times New Roman"/>
          <w:sz w:val="24"/>
          <w:szCs w:val="24"/>
        </w:rPr>
        <w:t>The early implementation of the file upload system stored user-submitted files using their original filenames as server-side storage paths. This approach introduced several significant problems. Two students submitting files with the same original filename (a common scenario, since students frequently name their submission files after the assignment, e.g., 'Assignment1.pdf') would result in the second file overwriting the first, destroying the earlier submission. Additionally, original filenames are user-controlled and may contain path traversal sequences (e.g., '../../../etc/passwd'), null bytes, or Unicode characters that could cause unpredictable behavior on the server filesystem.</w:t>
      </w:r>
    </w:p>
    <w:p w14:paraId="1D41E211">
      <w:pPr>
        <w:spacing w:before="120" w:after="120" w:line="360" w:lineRule="auto"/>
        <w:ind w:firstLine="720"/>
        <w:jc w:val="both"/>
      </w:pPr>
      <w:r>
        <w:rPr>
          <w:rFonts w:ascii="Times New Roman" w:hAnsi="Times New Roman" w:eastAsia="Times New Roman" w:cs="Times New Roman"/>
          <w:b/>
          <w:bCs/>
          <w:sz w:val="24"/>
          <w:szCs w:val="24"/>
        </w:rPr>
        <w:t>Solution:</w:t>
      </w:r>
    </w:p>
    <w:p w14:paraId="1F7D9133">
      <w:pPr>
        <w:spacing w:before="120" w:after="120" w:line="360" w:lineRule="auto"/>
        <w:ind w:firstLine="720"/>
        <w:jc w:val="both"/>
      </w:pPr>
      <w:r>
        <w:rPr>
          <w:rFonts w:ascii="Times New Roman" w:hAnsi="Times New Roman" w:eastAsia="Times New Roman" w:cs="Times New Roman"/>
          <w:sz w:val="24"/>
          <w:szCs w:val="24"/>
        </w:rPr>
        <w:t>The file storage implementation was redesigned with two independent protective mechanisms. Werkzeug's secure_filename function is applied to all submitted filenames before any filesystem operation, stripping path separators, null bytes, leading dots, and non-ASCII characters to produce a filesystem-safe string. A UUID4 string is then prepended to the sanitized filename, producing a server-side path that is globally unique, unpredictable, and cannot be enumerated by an attacker. The resulting filename format — {uuid4}_{sanitized_original_name} — preserves the original filename as metadata (useful for file download headers) while ensuring complete uniqueness.</w:t>
      </w:r>
    </w:p>
    <w:p w14:paraId="0A954164">
      <w:pPr>
        <w:pStyle w:val="3"/>
        <w:spacing w:before="360" w:after="180"/>
      </w:pPr>
      <w:r>
        <w:rPr>
          <w:rFonts w:ascii="Times New Roman" w:hAnsi="Times New Roman" w:eastAsia="Times New Roman" w:cs="Times New Roman"/>
          <w:b/>
          <w:bCs/>
          <w:color w:val="2E75B6"/>
          <w:sz w:val="28"/>
          <w:szCs w:val="28"/>
        </w:rPr>
        <w:t>8.3 Cross-Origin Resource Sharing Configuration</w:t>
      </w:r>
    </w:p>
    <w:p w14:paraId="628DDF96">
      <w:pPr>
        <w:spacing w:before="120" w:after="120" w:line="360" w:lineRule="auto"/>
        <w:ind w:firstLine="720"/>
        <w:jc w:val="both"/>
      </w:pPr>
      <w:r>
        <w:rPr>
          <w:rFonts w:ascii="Times New Roman" w:hAnsi="Times New Roman" w:eastAsia="Times New Roman" w:cs="Times New Roman"/>
          <w:b/>
          <w:bCs/>
          <w:sz w:val="24"/>
          <w:szCs w:val="24"/>
        </w:rPr>
        <w:t>Challenge:</w:t>
      </w:r>
    </w:p>
    <w:p w14:paraId="4A3E23A9">
      <w:pPr>
        <w:spacing w:before="120" w:after="120" w:line="360" w:lineRule="auto"/>
        <w:ind w:firstLine="720"/>
        <w:jc w:val="both"/>
      </w:pPr>
      <w:r>
        <w:rPr>
          <w:rFonts w:ascii="Times New Roman" w:hAnsi="Times New Roman" w:eastAsia="Times New Roman" w:cs="Times New Roman"/>
          <w:sz w:val="24"/>
          <w:szCs w:val="24"/>
        </w:rPr>
        <w:t>During initial development, the React frontend development server (running on localhost:5173 via Vite's default configuration) and the Flask API server (running on localhost:5000) operate on different origins from the browser's perspective. The browser's Same-Origin Policy prevents JavaScript running on one origin from making XMLHttpRequest or fetch() calls to a different origin, blocking all API communication in the development environment. This challenge was encountered immediately upon integrating the frontend and backend layers.</w:t>
      </w:r>
    </w:p>
    <w:p w14:paraId="0B9842B5">
      <w:pPr>
        <w:spacing w:before="120" w:after="120" w:line="360" w:lineRule="auto"/>
        <w:ind w:firstLine="720"/>
        <w:jc w:val="both"/>
      </w:pPr>
      <w:r>
        <w:rPr>
          <w:rFonts w:ascii="Times New Roman" w:hAnsi="Times New Roman" w:eastAsia="Times New Roman" w:cs="Times New Roman"/>
          <w:b/>
          <w:bCs/>
          <w:sz w:val="24"/>
          <w:szCs w:val="24"/>
        </w:rPr>
        <w:t>Solution:</w:t>
      </w:r>
    </w:p>
    <w:p w14:paraId="329B455C">
      <w:pPr>
        <w:spacing w:before="120" w:after="120" w:line="360" w:lineRule="auto"/>
        <w:ind w:firstLine="720"/>
        <w:jc w:val="both"/>
      </w:pPr>
      <w:r>
        <w:rPr>
          <w:rFonts w:ascii="Times New Roman" w:hAnsi="Times New Roman" w:eastAsia="Times New Roman" w:cs="Times New Roman"/>
          <w:sz w:val="24"/>
          <w:szCs w:val="24"/>
        </w:rPr>
        <w:t>The Flask-CORS library was integrated and configured to permit cross-origin requests from specified trusted origins. In the development configuration, the React development server's origin (http://localhost:5173) is explicitly listed as a permitted CORS origin. In the production configuration, the deployed frontend domain is specified. The CORS configuration is parameterized via the config.py module and can be overridden through environment variables, enabling environment-specific CORS policies without code modification. Flask-CORS is configured to permit credentials (cookies) in cross-origin requests, which is necessary for the session-cookie-based authentication mechanism to function correctly across origins.</w:t>
      </w:r>
    </w:p>
    <w:p w14:paraId="00C1AB73">
      <w:pPr>
        <w:pStyle w:val="3"/>
        <w:spacing w:before="360" w:after="180"/>
      </w:pPr>
      <w:r>
        <w:rPr>
          <w:rFonts w:ascii="Times New Roman" w:hAnsi="Times New Roman" w:eastAsia="Times New Roman" w:cs="Times New Roman"/>
          <w:b/>
          <w:bCs/>
          <w:color w:val="2E75B6"/>
          <w:sz w:val="28"/>
          <w:szCs w:val="28"/>
        </w:rPr>
        <w:t>8.4 Normalized Schedule Representation</w:t>
      </w:r>
    </w:p>
    <w:p w14:paraId="56AABB58">
      <w:pPr>
        <w:spacing w:before="120" w:after="120" w:line="360" w:lineRule="auto"/>
        <w:ind w:firstLine="720"/>
        <w:jc w:val="both"/>
      </w:pPr>
      <w:r>
        <w:rPr>
          <w:rFonts w:ascii="Times New Roman" w:hAnsi="Times New Roman" w:eastAsia="Times New Roman" w:cs="Times New Roman"/>
          <w:b/>
          <w:bCs/>
          <w:sz w:val="24"/>
          <w:szCs w:val="24"/>
        </w:rPr>
        <w:t>Challenge:</w:t>
      </w:r>
    </w:p>
    <w:p w14:paraId="75331E34">
      <w:pPr>
        <w:spacing w:before="120" w:after="120" w:line="360" w:lineRule="auto"/>
        <w:ind w:firstLine="720"/>
        <w:jc w:val="both"/>
      </w:pPr>
      <w:r>
        <w:rPr>
          <w:rFonts w:ascii="Times New Roman" w:hAnsi="Times New Roman" w:eastAsia="Times New Roman" w:cs="Times New Roman"/>
          <w:sz w:val="24"/>
          <w:szCs w:val="24"/>
        </w:rPr>
        <w:t>The initial data model represented course schedules as unstructured text strings stored in a single schedule column of the courses table. A typical entry might read: 'Monday/Wednesday 10:00-11:30 Room B-204'. While human-readable, this representation was entirely opaque to programmatic processing. It could not be queried to generate sortable timetable views, could not be used to detect scheduling conflicts (two courses scheduled in the same room at the same time), and could not be filtered or grouped by day, time, or room. When requirements emerged for a structured timetable view and for schedule conflict detection, the limitations of this representation became acute.</w:t>
      </w:r>
    </w:p>
    <w:p w14:paraId="5736C604">
      <w:pPr>
        <w:spacing w:before="120" w:after="120" w:line="360" w:lineRule="auto"/>
        <w:ind w:firstLine="720"/>
        <w:jc w:val="both"/>
      </w:pPr>
      <w:r>
        <w:rPr>
          <w:rFonts w:ascii="Times New Roman" w:hAnsi="Times New Roman" w:eastAsia="Times New Roman" w:cs="Times New Roman"/>
          <w:b/>
          <w:bCs/>
          <w:sz w:val="24"/>
          <w:szCs w:val="24"/>
        </w:rPr>
        <w:t>Solution:</w:t>
      </w:r>
    </w:p>
    <w:p w14:paraId="73CFF1BF">
      <w:pPr>
        <w:spacing w:before="120" w:after="120" w:line="360" w:lineRule="auto"/>
        <w:ind w:firstLine="720"/>
        <w:jc w:val="both"/>
      </w:pPr>
      <w:r>
        <w:rPr>
          <w:rFonts w:ascii="Times New Roman" w:hAnsi="Times New Roman" w:eastAsia="Times New Roman" w:cs="Times New Roman"/>
          <w:sz w:val="24"/>
          <w:szCs w:val="24"/>
        </w:rPr>
        <w:t>The data model was refactored to introduce a dedicated class_sessions relational table with typed, structured columns: course_id (foreign key), day (enumerated: Monday–Friday), start_time (HH:MM string), end_time (HH:MM string), and room (alphanumeric string). This normalization required a database schema migration and corresponding updates to all API endpoints and frontend components that interacted with schedule data. The migration, while non-trivial, delivered substantial downstream benefits: the structured representation enabled sortable timetable generation, programmatic conflict detection via SQL EXISTS queries, and a significantly improved user interface for schedule management.</w:t>
      </w:r>
    </w:p>
    <w:p w14:paraId="7A6A544C">
      <w:pPr>
        <w:pStyle w:val="3"/>
        <w:spacing w:before="360" w:after="180"/>
      </w:pPr>
      <w:r>
        <w:rPr>
          <w:rFonts w:ascii="Times New Roman" w:hAnsi="Times New Roman" w:eastAsia="Times New Roman" w:cs="Times New Roman"/>
          <w:b/>
          <w:bCs/>
          <w:color w:val="2E75B6"/>
          <w:sz w:val="28"/>
          <w:szCs w:val="28"/>
        </w:rPr>
        <w:t>8.5 Handling Null Grades in Analytics</w:t>
      </w:r>
    </w:p>
    <w:p w14:paraId="68642373">
      <w:pPr>
        <w:spacing w:before="120" w:after="120" w:line="360" w:lineRule="auto"/>
        <w:ind w:firstLine="720"/>
        <w:jc w:val="both"/>
      </w:pPr>
      <w:r>
        <w:rPr>
          <w:rFonts w:ascii="Times New Roman" w:hAnsi="Times New Roman" w:eastAsia="Times New Roman" w:cs="Times New Roman"/>
          <w:b/>
          <w:bCs/>
          <w:sz w:val="24"/>
          <w:szCs w:val="24"/>
        </w:rPr>
        <w:t>Challenge:</w:t>
      </w:r>
    </w:p>
    <w:p w14:paraId="2AAE9A18">
      <w:pPr>
        <w:spacing w:before="120" w:after="120" w:line="360" w:lineRule="auto"/>
        <w:ind w:firstLine="720"/>
        <w:jc w:val="both"/>
      </w:pPr>
      <w:r>
        <w:rPr>
          <w:rFonts w:ascii="Times New Roman" w:hAnsi="Times New Roman" w:eastAsia="Times New Roman" w:cs="Times New Roman"/>
          <w:sz w:val="24"/>
          <w:szCs w:val="24"/>
        </w:rPr>
        <w:t>The analytics dashboard aggregation queries initially produced unexpected results when courses had students with incomplete grade records — specifically, students who had been enrolled but had not yet submitted any assignments or received an exam score. SQL AVG() aggregate functions return NULL when all values in the aggregated set are NULL, causing the dashboard to display 'N/A' or blank values for course averages in such cases. For newly created courses or courses early in the academic term, these NULL averages created a confusing and incomplete dashboard view.</w:t>
      </w:r>
    </w:p>
    <w:p w14:paraId="633466D9">
      <w:pPr>
        <w:spacing w:before="120" w:after="120" w:line="360" w:lineRule="auto"/>
        <w:ind w:firstLine="720"/>
        <w:jc w:val="both"/>
      </w:pPr>
      <w:r>
        <w:rPr>
          <w:rFonts w:ascii="Times New Roman" w:hAnsi="Times New Roman" w:eastAsia="Times New Roman" w:cs="Times New Roman"/>
          <w:b/>
          <w:bCs/>
          <w:sz w:val="24"/>
          <w:szCs w:val="24"/>
        </w:rPr>
        <w:t>Solution:</w:t>
      </w:r>
    </w:p>
    <w:p w14:paraId="36903823">
      <w:pPr>
        <w:spacing w:before="120" w:after="120" w:line="360" w:lineRule="auto"/>
        <w:ind w:firstLine="720"/>
        <w:jc w:val="both"/>
      </w:pPr>
      <w:r>
        <w:rPr>
          <w:rFonts w:ascii="Times New Roman" w:hAnsi="Times New Roman" w:eastAsia="Times New Roman" w:cs="Times New Roman"/>
          <w:sz w:val="24"/>
          <w:szCs w:val="24"/>
        </w:rPr>
        <w:t>The analytics queries were updated to use COALESCE(AVG(score), 0) patterns for all average computations, substituting 0.0 for NULL aggregate results. Additionally, the dashboard UI was updated to display 'No data yet' in a visually distinct style (grey, italicized) rather than treating zero as a valid academic score, preventing the potentially misleading display of a zero average for courses where no data has been recorded yet. This dual-layer approach — NULL-safe queries combined with semantically accurate UI rendering — produces dashboard data that is both computationally robust and meaningfully interpretable.</w:t>
      </w:r>
    </w:p>
    <w:p w14:paraId="1418B0A3">
      <w:pPr>
        <w:pStyle w:val="3"/>
        <w:spacing w:before="360" w:after="180"/>
      </w:pPr>
      <w:r>
        <w:rPr>
          <w:rFonts w:ascii="Times New Roman" w:hAnsi="Times New Roman" w:eastAsia="Times New Roman" w:cs="Times New Roman"/>
          <w:b/>
          <w:bCs/>
          <w:color w:val="2E75B6"/>
          <w:sz w:val="28"/>
          <w:szCs w:val="28"/>
        </w:rPr>
        <w:t>8.6 Session Persistence Across Browser Tabs</w:t>
      </w:r>
    </w:p>
    <w:p w14:paraId="6E7DB5AA">
      <w:pPr>
        <w:spacing w:before="120" w:after="120" w:line="360" w:lineRule="auto"/>
        <w:ind w:firstLine="720"/>
        <w:jc w:val="both"/>
      </w:pPr>
      <w:r>
        <w:rPr>
          <w:rFonts w:ascii="Times New Roman" w:hAnsi="Times New Roman" w:eastAsia="Times New Roman" w:cs="Times New Roman"/>
          <w:b/>
          <w:bCs/>
          <w:sz w:val="24"/>
          <w:szCs w:val="24"/>
        </w:rPr>
        <w:t>Challenge:</w:t>
      </w:r>
    </w:p>
    <w:p w14:paraId="2DE370A0">
      <w:pPr>
        <w:spacing w:before="120" w:after="120" w:line="360" w:lineRule="auto"/>
        <w:ind w:firstLine="720"/>
        <w:jc w:val="both"/>
      </w:pPr>
      <w:r>
        <w:rPr>
          <w:rFonts w:ascii="Times New Roman" w:hAnsi="Times New Roman" w:eastAsia="Times New Roman" w:cs="Times New Roman"/>
          <w:sz w:val="24"/>
          <w:szCs w:val="24"/>
        </w:rPr>
        <w:t>During user acceptance testing, a usability issue was identified: when a user opened the EduFlow application in a second browser tab, the authentication state was not correctly shared between tabs, causing the second tab to display the login page despite the user having an active authenticated session in the first tab. This behavior arose from the React Context API's in-memory state management, which does not share state between browser tabs.</w:t>
      </w:r>
    </w:p>
    <w:p w14:paraId="5CC555DB">
      <w:pPr>
        <w:spacing w:before="120" w:after="120" w:line="360" w:lineRule="auto"/>
        <w:ind w:firstLine="720"/>
        <w:jc w:val="both"/>
      </w:pPr>
      <w:r>
        <w:rPr>
          <w:rFonts w:ascii="Times New Roman" w:hAnsi="Times New Roman" w:eastAsia="Times New Roman" w:cs="Times New Roman"/>
          <w:b/>
          <w:bCs/>
          <w:sz w:val="24"/>
          <w:szCs w:val="24"/>
        </w:rPr>
        <w:t>Solution:</w:t>
      </w:r>
    </w:p>
    <w:p w14:paraId="6EB14230">
      <w:pPr>
        <w:spacing w:before="120" w:after="120" w:line="360" w:lineRule="auto"/>
        <w:ind w:firstLine="720"/>
        <w:jc w:val="both"/>
      </w:pPr>
      <w:r>
        <w:rPr>
          <w:rFonts w:ascii="Times New Roman" w:hAnsi="Times New Roman" w:eastAsia="Times New Roman" w:cs="Times New Roman"/>
          <w:sz w:val="24"/>
          <w:szCs w:val="24"/>
        </w:rPr>
        <w:t>The authentication state persistence strategy was enhanced to store the authenticated user object in browser sessionStorage (distinct from localStorage, which persists across browser sessions) in addition to the in-memory React Context state. On application initialization, the AuthContext provider checks sessionStorage for a persisted user object and initializes the context state from this value if present, restoring authentication state in newly opened tabs. The sessionStorage value is cleared on logout, ensuring that closing all tabs results in complete session termination. This approach provides a smooth multi-tab user experience while respecting the browser's security model.</w:t>
      </w:r>
    </w:p>
    <w:p w14:paraId="601F1B55">
      <w:pPr>
        <w:pStyle w:val="3"/>
        <w:spacing w:before="360" w:after="180"/>
      </w:pPr>
      <w:r>
        <w:rPr>
          <w:rFonts w:ascii="Times New Roman" w:hAnsi="Times New Roman" w:eastAsia="Times New Roman" w:cs="Times New Roman"/>
          <w:b/>
          <w:bCs/>
          <w:color w:val="2E75B6"/>
          <w:sz w:val="28"/>
          <w:szCs w:val="28"/>
        </w:rPr>
        <w:t>8.7 Assignment Deadline Enforcement</w:t>
      </w:r>
    </w:p>
    <w:p w14:paraId="0AA0B649">
      <w:pPr>
        <w:spacing w:before="120" w:after="120" w:line="360" w:lineRule="auto"/>
        <w:ind w:firstLine="720"/>
        <w:jc w:val="both"/>
      </w:pPr>
      <w:r>
        <w:rPr>
          <w:rFonts w:ascii="Times New Roman" w:hAnsi="Times New Roman" w:eastAsia="Times New Roman" w:cs="Times New Roman"/>
          <w:b/>
          <w:bCs/>
          <w:sz w:val="24"/>
          <w:szCs w:val="24"/>
        </w:rPr>
        <w:t>Challenge:</w:t>
      </w:r>
    </w:p>
    <w:p w14:paraId="517E95FB">
      <w:pPr>
        <w:spacing w:before="120" w:after="120" w:line="360" w:lineRule="auto"/>
        <w:ind w:firstLine="720"/>
        <w:jc w:val="both"/>
      </w:pPr>
      <w:r>
        <w:rPr>
          <w:rFonts w:ascii="Times New Roman" w:hAnsi="Times New Roman" w:eastAsia="Times New Roman" w:cs="Times New Roman"/>
          <w:sz w:val="24"/>
          <w:szCs w:val="24"/>
        </w:rPr>
        <w:t>The initial assignment submission implementation permitted file uploads for any assignment regardless of whether the submission deadline had passed, effectively making deadlines advisory rather than enforced. This undermined the academic integrity of the submission process and failed to meet the expectation of educators who relied on the platform to enforce submission cutoffs.</w:t>
      </w:r>
    </w:p>
    <w:p w14:paraId="2D3CCEEB">
      <w:pPr>
        <w:spacing w:before="120" w:after="120" w:line="360" w:lineRule="auto"/>
        <w:ind w:firstLine="720"/>
        <w:jc w:val="both"/>
      </w:pPr>
      <w:r>
        <w:rPr>
          <w:rFonts w:ascii="Times New Roman" w:hAnsi="Times New Roman" w:eastAsia="Times New Roman" w:cs="Times New Roman"/>
          <w:b/>
          <w:bCs/>
          <w:sz w:val="24"/>
          <w:szCs w:val="24"/>
        </w:rPr>
        <w:t>Solution:</w:t>
      </w:r>
    </w:p>
    <w:p w14:paraId="7F788596">
      <w:pPr>
        <w:spacing w:before="120" w:after="120" w:line="360" w:lineRule="auto"/>
        <w:ind w:firstLine="720"/>
        <w:jc w:val="both"/>
      </w:pPr>
      <w:r>
        <w:rPr>
          <w:rFonts w:ascii="Times New Roman" w:hAnsi="Times New Roman" w:eastAsia="Times New Roman" w:cs="Times New Roman"/>
          <w:sz w:val="24"/>
          <w:szCs w:val="24"/>
        </w:rPr>
        <w:t>Deadline enforcement was implemented at both the backend API layer and the frontend UI layer. In the backend, the /api/student/submit handler was modified to compare the current server timestamp against the assignment's deadline timestamp before processing the file upload. Submissions received after the deadline are rejected with an HTTP 403 response and a descriptive error message indicating that the submission deadline has passed. In the frontend, the assignment display was updated to show a visual countdown timer for approaching deadlines and a clear 'Deadline Passed' indicator for overdue assignments, disabling the upload button to provide immediate, unambiguous feedback to students.</w:t>
      </w:r>
    </w:p>
    <w:p w14:paraId="245BE4A5">
      <w:r>
        <w:br w:type="page"/>
      </w:r>
    </w:p>
    <w:p w14:paraId="31CCB82A">
      <w:pPr>
        <w:pStyle w:val="2"/>
        <w:spacing w:before="480" w:after="240"/>
      </w:pPr>
      <w:r>
        <w:rPr>
          <w:rFonts w:ascii="Times New Roman" w:hAnsi="Times New Roman" w:eastAsia="Times New Roman" w:cs="Times New Roman"/>
          <w:b/>
          <w:bCs/>
          <w:color w:val="1F3864"/>
          <w:sz w:val="36"/>
          <w:szCs w:val="36"/>
        </w:rPr>
        <w:t>Chapter 9: Conclusions and Future Work</w:t>
      </w:r>
    </w:p>
    <w:p w14:paraId="5AA563D6">
      <w:pPr>
        <w:pStyle w:val="3"/>
        <w:spacing w:before="360" w:after="180"/>
      </w:pPr>
      <w:r>
        <w:rPr>
          <w:rFonts w:ascii="Times New Roman" w:hAnsi="Times New Roman" w:eastAsia="Times New Roman" w:cs="Times New Roman"/>
          <w:b/>
          <w:bCs/>
          <w:color w:val="2E75B6"/>
          <w:sz w:val="28"/>
          <w:szCs w:val="28"/>
        </w:rPr>
        <w:t>9.1 Summary of Contributions</w:t>
      </w:r>
    </w:p>
    <w:p w14:paraId="02012DCA">
      <w:pPr>
        <w:spacing w:before="120" w:after="120" w:line="360" w:lineRule="auto"/>
        <w:ind w:firstLine="720"/>
        <w:jc w:val="both"/>
      </w:pPr>
      <w:r>
        <w:rPr>
          <w:rFonts w:ascii="Times New Roman" w:hAnsi="Times New Roman" w:eastAsia="Times New Roman" w:cs="Times New Roman"/>
          <w:sz w:val="24"/>
          <w:szCs w:val="24"/>
        </w:rPr>
        <w:t>This thesis has presented EduFlow, a comprehensive, web-based E-Learning Platform specifically designed to address the persistent inadequacies of manual and fragmented educational management systems in resource-constrained institutional environments. The work has produced both a practical artifact — a fully functional, deployable software system — and a set of documented engineering insights that contribute to the body of knowledge in educational technology and software engineering.</w:t>
      </w:r>
    </w:p>
    <w:p w14:paraId="6A5A9ABF">
      <w:pPr>
        <w:spacing w:before="120" w:after="120" w:line="360" w:lineRule="auto"/>
        <w:ind w:firstLine="720"/>
        <w:jc w:val="both"/>
      </w:pPr>
      <w:r>
        <w:rPr>
          <w:rFonts w:ascii="Times New Roman" w:hAnsi="Times New Roman" w:eastAsia="Times New Roman" w:cs="Times New Roman"/>
          <w:sz w:val="24"/>
          <w:szCs w:val="24"/>
        </w:rPr>
        <w:t>The principal technical contributions of this work can be summarized as follows:</w:t>
      </w:r>
    </w:p>
    <w:p w14:paraId="45987749">
      <w:pPr>
        <w:pStyle w:val="17"/>
        <w:numPr>
          <w:ilvl w:val="0"/>
          <w:numId w:val="1"/>
        </w:numPr>
        <w:spacing w:before="80" w:after="80" w:line="340" w:lineRule="auto"/>
      </w:pPr>
      <w:r>
        <w:rPr>
          <w:rFonts w:ascii="Times New Roman" w:hAnsi="Times New Roman" w:eastAsia="Times New Roman" w:cs="Times New Roman"/>
          <w:sz w:val="24"/>
          <w:szCs w:val="24"/>
        </w:rPr>
        <w:t>A fully implemented, production-deployable role-based learning management system encompassing three distinct stakeholder roles — Administrator, Teacher, and Student — with role-based access control enforced at both the frontend routing layer and the backend API layer, providing defence-in-depth access control.</w:t>
      </w:r>
    </w:p>
    <w:p w14:paraId="5164B680">
      <w:pPr>
        <w:pStyle w:val="17"/>
        <w:numPr>
          <w:ilvl w:val="0"/>
          <w:numId w:val="1"/>
        </w:numPr>
        <w:spacing w:before="80" w:after="80" w:line="340" w:lineRule="auto"/>
      </w:pPr>
      <w:r>
        <w:rPr>
          <w:rFonts w:ascii="Times New Roman" w:hAnsi="Times New Roman" w:eastAsia="Times New Roman" w:cs="Times New Roman"/>
          <w:sz w:val="24"/>
          <w:szCs w:val="24"/>
        </w:rPr>
        <w:t>A structured, normalized course session scheduling system that replaces freeform text schedule representations with a fully relational data model, enabling programmatic timetable generation, schedule conflict detection, and flexible schedule management.</w:t>
      </w:r>
    </w:p>
    <w:p w14:paraId="3B6DB34B">
      <w:pPr>
        <w:pStyle w:val="17"/>
        <w:numPr>
          <w:ilvl w:val="0"/>
          <w:numId w:val="1"/>
        </w:numPr>
        <w:spacing w:before="80" w:after="80" w:line="340" w:lineRule="auto"/>
      </w:pPr>
      <w:r>
        <w:rPr>
          <w:rFonts w:ascii="Times New Roman" w:hAnsi="Times New Roman" w:eastAsia="Times New Roman" w:cs="Times New Roman"/>
          <w:sz w:val="24"/>
          <w:szCs w:val="24"/>
        </w:rPr>
        <w:t>A backend-enforced composite grade calculation engine implementing a configurable weighted formula, designed with specific attention to manipulation-resistance through the exclusive location of computation logic in the server tier.</w:t>
      </w:r>
    </w:p>
    <w:p w14:paraId="27462913">
      <w:pPr>
        <w:pStyle w:val="17"/>
        <w:numPr>
          <w:ilvl w:val="0"/>
          <w:numId w:val="1"/>
        </w:numPr>
        <w:spacing w:before="80" w:after="80" w:line="340" w:lineRule="auto"/>
      </w:pPr>
      <w:r>
        <w:rPr>
          <w:rFonts w:ascii="Times New Roman" w:hAnsi="Times New Roman" w:eastAsia="Times New Roman" w:cs="Times New Roman"/>
          <w:sz w:val="24"/>
          <w:szCs w:val="24"/>
        </w:rPr>
        <w:t>A secure, UUID-based file upload system for heterogeneous assignment submission types with multi-layer validation, providing robust protection against path traversal attacks, namespace collisions, and unauthorized file access.</w:t>
      </w:r>
    </w:p>
    <w:p w14:paraId="5934A329">
      <w:pPr>
        <w:pStyle w:val="17"/>
        <w:numPr>
          <w:ilvl w:val="0"/>
          <w:numId w:val="1"/>
        </w:numPr>
        <w:spacing w:before="80" w:after="80" w:line="340" w:lineRule="auto"/>
      </w:pPr>
      <w:r>
        <w:rPr>
          <w:rFonts w:ascii="Times New Roman" w:hAnsi="Times New Roman" w:eastAsia="Times New Roman" w:cs="Times New Roman"/>
          <w:sz w:val="24"/>
          <w:szCs w:val="24"/>
        </w:rPr>
        <w:t>Role-specific, data-driven analytics dashboards providing actionable insights at the institutional, course, and individual student performance levels, supporting evidence-based decision-making for all stakeholder categories.</w:t>
      </w:r>
    </w:p>
    <w:p w14:paraId="4FBDA36D">
      <w:pPr>
        <w:pStyle w:val="17"/>
        <w:numPr>
          <w:ilvl w:val="0"/>
          <w:numId w:val="1"/>
        </w:numPr>
        <w:spacing w:before="80" w:after="80" w:line="340" w:lineRule="auto"/>
      </w:pPr>
      <w:r>
        <w:rPr>
          <w:rFonts w:ascii="Times New Roman" w:hAnsi="Times New Roman" w:eastAsia="Times New Roman" w:cs="Times New Roman"/>
          <w:sz w:val="24"/>
          <w:szCs w:val="24"/>
        </w:rPr>
        <w:t>A comprehensive UML design suite encompassing Use Case, Component, Class, Activity, State, Sequence, and Entity-Relationship diagrams, providing a complete, practitioner-grade design documentation artifact.</w:t>
      </w:r>
    </w:p>
    <w:p w14:paraId="6695F48C">
      <w:pPr>
        <w:pStyle w:val="17"/>
        <w:numPr>
          <w:ilvl w:val="0"/>
          <w:numId w:val="1"/>
        </w:numPr>
        <w:spacing w:before="80" w:after="80" w:line="340" w:lineRule="auto"/>
      </w:pPr>
      <w:r>
        <w:rPr>
          <w:rFonts w:ascii="Times New Roman" w:hAnsi="Times New Roman" w:eastAsia="Times New Roman" w:cs="Times New Roman"/>
          <w:sz w:val="24"/>
          <w:szCs w:val="24"/>
        </w:rPr>
        <w:t>A multi-tier test suite comprising unit tests for the grade calculation engine, API integration tests for all 32 endpoints, manual UI workflow tests, performance benchmarks, and security test cases, collectively validating the system against all defined functional and non-functional requirements.</w:t>
      </w:r>
    </w:p>
    <w:p w14:paraId="00AF40F0">
      <w:pPr>
        <w:pStyle w:val="3"/>
        <w:spacing w:before="360" w:after="180"/>
      </w:pPr>
      <w:r>
        <w:rPr>
          <w:rFonts w:ascii="Times New Roman" w:hAnsi="Times New Roman" w:eastAsia="Times New Roman" w:cs="Times New Roman"/>
          <w:b/>
          <w:bCs/>
          <w:color w:val="2E75B6"/>
          <w:sz w:val="28"/>
          <w:szCs w:val="28"/>
        </w:rPr>
        <w:t>9.2 Achievement of Objectives</w:t>
      </w:r>
    </w:p>
    <w:p w14:paraId="567171FB">
      <w:pPr>
        <w:spacing w:before="120" w:after="120" w:line="360" w:lineRule="auto"/>
        <w:ind w:firstLine="720"/>
        <w:jc w:val="both"/>
      </w:pPr>
      <w:r>
        <w:rPr>
          <w:rFonts w:ascii="Times New Roman" w:hAnsi="Times New Roman" w:eastAsia="Times New Roman" w:cs="Times New Roman"/>
          <w:sz w:val="24"/>
          <w:szCs w:val="24"/>
        </w:rPr>
        <w:t>The six principal objectives stated in Section 1.4 were each achieved in full. The RBAC system was implemented with dual-layer enforcement and validated through comprehensive security testing, including boundary tests confirming correct HTTP 401 and 403 responses for unauthorized access attempts. The dynamic course management module delivers complete CRUD functionality with normalized session scheduling and conflict detection. The assignment submission system with multi-format file support is operational and security-tested, with all validation layers confirmed effective. The composite grade calculation engine was implemented, tested with eighteen unit test scenarios including boundary and edge cases, and validated as manipulation-resistant through the backend-exclusive computation architecture. Role-specific analytics dashboards were constructed with real-time database queries and integrated into the user interface for all three stakeholder roles. The comprehensive testing strategy was executed with all twenty test cases passing, performance benchmarks confirming NFR-01 compliance across all endpoints, and all eight security test cases returning expected defensive results.</w:t>
      </w:r>
    </w:p>
    <w:p w14:paraId="6907E958">
      <w:pPr>
        <w:pStyle w:val="3"/>
        <w:spacing w:before="360" w:after="180"/>
      </w:pPr>
      <w:r>
        <w:rPr>
          <w:rFonts w:ascii="Times New Roman" w:hAnsi="Times New Roman" w:eastAsia="Times New Roman" w:cs="Times New Roman"/>
          <w:b/>
          <w:bCs/>
          <w:color w:val="2E75B6"/>
          <w:sz w:val="28"/>
          <w:szCs w:val="28"/>
        </w:rPr>
        <w:t>9.3 Limitations</w:t>
      </w:r>
    </w:p>
    <w:p w14:paraId="70B14D35">
      <w:pPr>
        <w:spacing w:before="120" w:after="120" w:line="360" w:lineRule="auto"/>
        <w:ind w:firstLine="720"/>
        <w:jc w:val="both"/>
      </w:pPr>
      <w:r>
        <w:rPr>
          <w:rFonts w:ascii="Times New Roman" w:hAnsi="Times New Roman" w:eastAsia="Times New Roman" w:cs="Times New Roman"/>
          <w:sz w:val="24"/>
          <w:szCs w:val="24"/>
        </w:rPr>
        <w:t>This study acknowledges the following limitations with transparency:</w:t>
      </w:r>
    </w:p>
    <w:p w14:paraId="70B83EEC">
      <w:pPr>
        <w:spacing w:before="120" w:after="120" w:line="360" w:lineRule="auto"/>
        <w:ind w:firstLine="720"/>
        <w:jc w:val="both"/>
      </w:pPr>
      <w:r>
        <w:rPr>
          <w:rFonts w:ascii="Times New Roman" w:hAnsi="Times New Roman" w:eastAsia="Times New Roman" w:cs="Times New Roman"/>
          <w:sz w:val="24"/>
          <w:szCs w:val="24"/>
        </w:rPr>
        <w:t>The SQLite database engine, while adequate for the target deployment context, imposes concurrency limitations that would require migration to a client-server database (PostgreSQL is the identified migration target) for high-concurrency multi-institutional deployments. SQLite's write serialization model limits throughput under high concurrent write loads, a constraint that is unlikely to be encountered in a single-institution deployment but would become significant in a multi-tenant or high-enrollment context.</w:t>
      </w:r>
    </w:p>
    <w:p w14:paraId="76AC7104">
      <w:pPr>
        <w:spacing w:before="120" w:after="120" w:line="360" w:lineRule="auto"/>
        <w:ind w:firstLine="720"/>
        <w:jc w:val="both"/>
      </w:pPr>
      <w:r>
        <w:rPr>
          <w:rFonts w:ascii="Times New Roman" w:hAnsi="Times New Roman" w:eastAsia="Times New Roman" w:cs="Times New Roman"/>
          <w:sz w:val="24"/>
          <w:szCs w:val="24"/>
        </w:rPr>
        <w:t>The notification module, while architecturally designed and implemented for intra-platform notifications, does not currently integrate with external email or push notification services. Students and educators who do not actively access the platform interface may miss time-sensitive notifications, limiting the effectiveness of the communication feature in practice.</w:t>
      </w:r>
    </w:p>
    <w:p w14:paraId="3D4272E2">
      <w:pPr>
        <w:spacing w:before="120" w:after="120" w:line="360" w:lineRule="auto"/>
        <w:ind w:firstLine="720"/>
        <w:jc w:val="both"/>
      </w:pPr>
      <w:r>
        <w:rPr>
          <w:rFonts w:ascii="Times New Roman" w:hAnsi="Times New Roman" w:eastAsia="Times New Roman" w:cs="Times New Roman"/>
          <w:sz w:val="24"/>
          <w:szCs w:val="24"/>
        </w:rPr>
        <w:t>The platform evaluation was conducted primarily through technical testing — unit tests, integration tests, performance benchmarks, and security tests — rather than through a formal user experience study with representative end-users in a real institutional context. While the technical validation confirms functional correctness and performance compliance, it does not directly assess usability, learnability, or the degree to which the platform delivers practical value in day-to-day academic workflows. A longitudinal user study is identified as a priority future research activity.</w:t>
      </w:r>
    </w:p>
    <w:p w14:paraId="10FEE3BB">
      <w:pPr>
        <w:spacing w:before="120" w:after="120" w:line="360" w:lineRule="auto"/>
        <w:ind w:firstLine="720"/>
        <w:jc w:val="both"/>
      </w:pPr>
      <w:r>
        <w:rPr>
          <w:rFonts w:ascii="Times New Roman" w:hAnsi="Times New Roman" w:eastAsia="Times New Roman" w:cs="Times New Roman"/>
          <w:sz w:val="24"/>
          <w:szCs w:val="24"/>
        </w:rPr>
        <w:t>The responsive design implementation, while verified at standard tablet and desktop viewport widths (768px, 1024px, 1280px), has not been optimized for small mobile screens (320px–480px). A native mobile application implementation using React Native is proposed as a future enhancement.</w:t>
      </w:r>
    </w:p>
    <w:p w14:paraId="4C4C02F3">
      <w:pPr>
        <w:pStyle w:val="3"/>
        <w:spacing w:before="360" w:after="180"/>
      </w:pPr>
      <w:r>
        <w:rPr>
          <w:rFonts w:ascii="Times New Roman" w:hAnsi="Times New Roman" w:eastAsia="Times New Roman" w:cs="Times New Roman"/>
          <w:b/>
          <w:bCs/>
          <w:color w:val="2E75B6"/>
          <w:sz w:val="28"/>
          <w:szCs w:val="28"/>
        </w:rPr>
        <w:t>9.4 Future Work</w:t>
      </w:r>
    </w:p>
    <w:p w14:paraId="6ACA588E">
      <w:pPr>
        <w:spacing w:before="120" w:after="120" w:line="360" w:lineRule="auto"/>
        <w:ind w:firstLine="720"/>
        <w:jc w:val="both"/>
      </w:pPr>
      <w:r>
        <w:rPr>
          <w:rFonts w:ascii="Times New Roman" w:hAnsi="Times New Roman" w:eastAsia="Times New Roman" w:cs="Times New Roman"/>
          <w:sz w:val="24"/>
          <w:szCs w:val="24"/>
        </w:rPr>
        <w:t>The following enhancements are proposed as priority future development directions for the EduFlow platform, organized by category:</w:t>
      </w:r>
    </w:p>
    <w:p w14:paraId="3E13D549">
      <w:pPr>
        <w:spacing w:before="120" w:after="120" w:line="360" w:lineRule="auto"/>
        <w:ind w:firstLine="720"/>
        <w:jc w:val="both"/>
      </w:pPr>
      <w:r>
        <w:rPr>
          <w:rFonts w:ascii="Times New Roman" w:hAnsi="Times New Roman" w:eastAsia="Times New Roman" w:cs="Times New Roman"/>
          <w:b/>
          <w:bCs/>
          <w:sz w:val="24"/>
          <w:szCs w:val="24"/>
        </w:rPr>
        <w:t>Communication and Collaboration Enhancements:</w:t>
      </w:r>
    </w:p>
    <w:p w14:paraId="2AEF6F06">
      <w:pPr>
        <w:pStyle w:val="17"/>
        <w:numPr>
          <w:ilvl w:val="0"/>
          <w:numId w:val="1"/>
        </w:numPr>
        <w:spacing w:before="80" w:after="80" w:line="340" w:lineRule="auto"/>
      </w:pPr>
      <w:r>
        <w:rPr>
          <w:rFonts w:ascii="Times New Roman" w:hAnsi="Times New Roman" w:eastAsia="Times New Roman" w:cs="Times New Roman"/>
          <w:sz w:val="24"/>
          <w:szCs w:val="24"/>
        </w:rPr>
        <w:t>Real-Time Communication via WebSockets: Integration of Socket.io for synchronous, in-platform messaging between students and teachers. WebSocket-based real-time communication would enable instant notification delivery, live grade updates, and direct student-teacher messaging without requiring page refresh.</w:t>
      </w:r>
    </w:p>
    <w:p w14:paraId="2404CF7E">
      <w:pPr>
        <w:pStyle w:val="17"/>
        <w:numPr>
          <w:ilvl w:val="0"/>
          <w:numId w:val="1"/>
        </w:numPr>
        <w:spacing w:before="80" w:after="80" w:line="340" w:lineRule="auto"/>
      </w:pPr>
      <w:r>
        <w:rPr>
          <w:rFonts w:ascii="Times New Roman" w:hAnsi="Times New Roman" w:eastAsia="Times New Roman" w:cs="Times New Roman"/>
          <w:sz w:val="24"/>
          <w:szCs w:val="24"/>
        </w:rPr>
        <w:t>External Notification Integration: Integration with external email notification services (SendGrid, Mailgun) and mobile push notification services (Firebase Cloud Messaging) to ensure that time-sensitive notifications reach stakeholders through preferred communication channels.</w:t>
      </w:r>
    </w:p>
    <w:p w14:paraId="3B972608">
      <w:pPr>
        <w:pStyle w:val="17"/>
        <w:numPr>
          <w:ilvl w:val="0"/>
          <w:numId w:val="1"/>
        </w:numPr>
        <w:spacing w:before="80" w:after="80" w:line="340" w:lineRule="auto"/>
      </w:pPr>
      <w:r>
        <w:rPr>
          <w:rFonts w:ascii="Times New Roman" w:hAnsi="Times New Roman" w:eastAsia="Times New Roman" w:cs="Times New Roman"/>
          <w:sz w:val="24"/>
          <w:szCs w:val="24"/>
        </w:rPr>
        <w:t>Discussion Forums: Course-specific discussion forums enabling student-to-student and student-to-teacher academic discourse within the platform, supporting the social-constructivist learning paradigm documented in the literature review.</w:t>
      </w:r>
    </w:p>
    <w:p w14:paraId="00C8F971">
      <w:pPr>
        <w:spacing w:before="120" w:after="120" w:line="360" w:lineRule="auto"/>
        <w:ind w:firstLine="720"/>
        <w:jc w:val="both"/>
      </w:pPr>
      <w:r>
        <w:rPr>
          <w:rFonts w:ascii="Times New Roman" w:hAnsi="Times New Roman" w:eastAsia="Times New Roman" w:cs="Times New Roman"/>
          <w:b/>
          <w:bCs/>
          <w:sz w:val="24"/>
          <w:szCs w:val="24"/>
        </w:rPr>
        <w:t>Content and Assessment Enhancements:</w:t>
      </w:r>
    </w:p>
    <w:p w14:paraId="1569A599">
      <w:pPr>
        <w:pStyle w:val="17"/>
        <w:numPr>
          <w:ilvl w:val="0"/>
          <w:numId w:val="1"/>
        </w:numPr>
        <w:spacing w:before="80" w:after="80" w:line="340" w:lineRule="auto"/>
      </w:pPr>
      <w:r>
        <w:rPr>
          <w:rFonts w:ascii="Times New Roman" w:hAnsi="Times New Roman" w:eastAsia="Times New Roman" w:cs="Times New Roman"/>
          <w:sz w:val="24"/>
          <w:szCs w:val="24"/>
        </w:rPr>
        <w:t>Video Lecture Integration: Support for teacher-uploaded video content with streaming via cloud storage providers (AWS S3 with CloudFront or equivalent). This would extend EduFlow from an administrative platform to a full content delivery platform.</w:t>
      </w:r>
    </w:p>
    <w:p w14:paraId="1996CFA6">
      <w:pPr>
        <w:pStyle w:val="17"/>
        <w:numPr>
          <w:ilvl w:val="0"/>
          <w:numId w:val="1"/>
        </w:numPr>
        <w:spacing w:before="80" w:after="80" w:line="340" w:lineRule="auto"/>
      </w:pPr>
      <w:r>
        <w:rPr>
          <w:rFonts w:ascii="Times New Roman" w:hAnsi="Times New Roman" w:eastAsia="Times New Roman" w:cs="Times New Roman"/>
          <w:sz w:val="24"/>
          <w:szCs w:val="24"/>
        </w:rPr>
        <w:t>Online Quiz and Examination Engine: An integrated assessment engine supporting multiple-choice, short-answer, and true/false question formats with automated scoring and configurable time limits. This would reduce reliance on separately administered paper-based examinations.</w:t>
      </w:r>
    </w:p>
    <w:p w14:paraId="2DE7B0FD">
      <w:pPr>
        <w:pStyle w:val="17"/>
        <w:numPr>
          <w:ilvl w:val="0"/>
          <w:numId w:val="1"/>
        </w:numPr>
        <w:spacing w:before="80" w:after="80" w:line="340" w:lineRule="auto"/>
      </w:pPr>
      <w:r>
        <w:rPr>
          <w:rFonts w:ascii="Times New Roman" w:hAnsi="Times New Roman" w:eastAsia="Times New Roman" w:cs="Times New Roman"/>
          <w:sz w:val="24"/>
          <w:szCs w:val="24"/>
        </w:rPr>
        <w:t>Rich Text Assignment Descriptions: Integration of a WYSIWYG rich text editor for assignment descriptions and teacher announcements, enabling formatted content including embedded images and formatted tables.</w:t>
      </w:r>
    </w:p>
    <w:p w14:paraId="71B45B6C">
      <w:pPr>
        <w:spacing w:before="120" w:after="120" w:line="360" w:lineRule="auto"/>
        <w:ind w:firstLine="720"/>
        <w:jc w:val="both"/>
      </w:pPr>
      <w:r>
        <w:rPr>
          <w:rFonts w:ascii="Times New Roman" w:hAnsi="Times New Roman" w:eastAsia="Times New Roman" w:cs="Times New Roman"/>
          <w:b/>
          <w:bCs/>
          <w:sz w:val="24"/>
          <w:szCs w:val="24"/>
        </w:rPr>
        <w:t>Analytics and Intelligence Enhancements:</w:t>
      </w:r>
    </w:p>
    <w:p w14:paraId="55AEAC67">
      <w:pPr>
        <w:pStyle w:val="17"/>
        <w:numPr>
          <w:ilvl w:val="0"/>
          <w:numId w:val="1"/>
        </w:numPr>
        <w:spacing w:before="80" w:after="80" w:line="340" w:lineRule="auto"/>
      </w:pPr>
      <w:r>
        <w:rPr>
          <w:rFonts w:ascii="Times New Roman" w:hAnsi="Times New Roman" w:eastAsia="Times New Roman" w:cs="Times New Roman"/>
          <w:sz w:val="24"/>
          <w:szCs w:val="24"/>
        </w:rPr>
        <w:t>AI-Driven Academic Intervention System: A machine learning module employing supervised regression models (trained on historical grade, attendance, and submission data) to identify at-risk students and generate proactive intervention recommendations for teachers. Research in educational data mining suggests that early warning systems of this type can significantly improve student outcomes through timely intervention.</w:t>
      </w:r>
    </w:p>
    <w:p w14:paraId="4C00C666">
      <w:pPr>
        <w:pStyle w:val="17"/>
        <w:numPr>
          <w:ilvl w:val="0"/>
          <w:numId w:val="1"/>
        </w:numPr>
        <w:spacing w:before="80" w:after="80" w:line="340" w:lineRule="auto"/>
      </w:pPr>
      <w:r>
        <w:rPr>
          <w:rFonts w:ascii="Times New Roman" w:hAnsi="Times New Roman" w:eastAsia="Times New Roman" w:cs="Times New Roman"/>
          <w:sz w:val="24"/>
          <w:szCs w:val="24"/>
        </w:rPr>
        <w:t>Advanced Analytics Dashboard: Enhanced visualizations including attendance trend charts, grade progression curves, cohort comparison analytics, and course effectiveness metrics. Integration with a dedicated visualization library (Apache ECharts or D3.js) would enable more sophisticated and interactive data displays.</w:t>
      </w:r>
    </w:p>
    <w:p w14:paraId="5D6BE399">
      <w:pPr>
        <w:pStyle w:val="17"/>
        <w:numPr>
          <w:ilvl w:val="0"/>
          <w:numId w:val="1"/>
        </w:numPr>
        <w:spacing w:before="80" w:after="80" w:line="340" w:lineRule="auto"/>
      </w:pPr>
      <w:r>
        <w:rPr>
          <w:rFonts w:ascii="Times New Roman" w:hAnsi="Times New Roman" w:eastAsia="Times New Roman" w:cs="Times New Roman"/>
          <w:sz w:val="24"/>
          <w:szCs w:val="24"/>
        </w:rPr>
        <w:t>Learning Outcome Tracking: A structured mechanism for defining, tracking, and reporting against specific learning outcomes for each course, supporting accreditation reporting requirements.</w:t>
      </w:r>
    </w:p>
    <w:p w14:paraId="2480EB0C">
      <w:pPr>
        <w:spacing w:before="120" w:after="120" w:line="360" w:lineRule="auto"/>
        <w:ind w:firstLine="720"/>
        <w:jc w:val="both"/>
      </w:pPr>
      <w:r>
        <w:rPr>
          <w:rFonts w:ascii="Times New Roman" w:hAnsi="Times New Roman" w:eastAsia="Times New Roman" w:cs="Times New Roman"/>
          <w:b/>
          <w:bCs/>
          <w:sz w:val="24"/>
          <w:szCs w:val="24"/>
        </w:rPr>
        <w:t>Infrastructure and Scalability Enhancements:</w:t>
      </w:r>
    </w:p>
    <w:p w14:paraId="2F557EF8">
      <w:pPr>
        <w:pStyle w:val="17"/>
        <w:numPr>
          <w:ilvl w:val="0"/>
          <w:numId w:val="1"/>
        </w:numPr>
        <w:spacing w:before="80" w:after="80" w:line="340" w:lineRule="auto"/>
      </w:pPr>
      <w:r>
        <w:rPr>
          <w:rFonts w:ascii="Times New Roman" w:hAnsi="Times New Roman" w:eastAsia="Times New Roman" w:cs="Times New Roman"/>
          <w:sz w:val="24"/>
          <w:szCs w:val="24"/>
        </w:rPr>
        <w:t>PostgreSQL Migration: Refactoring the data access layer to use SQLAlchemy as an ORM abstraction layer over PostgreSQL, enabling horizontal scaling and multi-institutional deployment. The database schema is already designed to be PostgreSQL-compatible; the primary migration work involves updating the data access layer.</w:t>
      </w:r>
    </w:p>
    <w:p w14:paraId="231F8FAF">
      <w:pPr>
        <w:pStyle w:val="17"/>
        <w:numPr>
          <w:ilvl w:val="0"/>
          <w:numId w:val="1"/>
        </w:numPr>
        <w:spacing w:before="80" w:after="80" w:line="340" w:lineRule="auto"/>
      </w:pPr>
      <w:r>
        <w:rPr>
          <w:rFonts w:ascii="Times New Roman" w:hAnsi="Times New Roman" w:eastAsia="Times New Roman" w:cs="Times New Roman"/>
          <w:sz w:val="24"/>
          <w:szCs w:val="24"/>
        </w:rPr>
        <w:t>Docker Containerization: Packaging the EduFlow application (frontend, backend, and database) as Docker containers with a Docker Compose orchestration configuration, simplifying deployment and ensuring environment consistency across development, staging, and production deployments.</w:t>
      </w:r>
    </w:p>
    <w:p w14:paraId="2BA91448">
      <w:pPr>
        <w:pStyle w:val="17"/>
        <w:numPr>
          <w:ilvl w:val="0"/>
          <w:numId w:val="1"/>
        </w:numPr>
        <w:spacing w:before="80" w:after="80" w:line="340" w:lineRule="auto"/>
      </w:pPr>
      <w:r>
        <w:rPr>
          <w:rFonts w:ascii="Times New Roman" w:hAnsi="Times New Roman" w:eastAsia="Times New Roman" w:cs="Times New Roman"/>
          <w:sz w:val="24"/>
          <w:szCs w:val="24"/>
        </w:rPr>
        <w:t>Multi-Tenancy Support: Extending the data model to support multiple institutions within a single deployment, with institution-scoped data isolation. This would enable cloud-hosted SaaS deployment for multiple smaller institutions.</w:t>
      </w:r>
    </w:p>
    <w:p w14:paraId="10E74B4A">
      <w:pPr>
        <w:spacing w:before="120" w:after="120" w:line="360" w:lineRule="auto"/>
        <w:ind w:firstLine="720"/>
        <w:jc w:val="both"/>
      </w:pPr>
      <w:r>
        <w:rPr>
          <w:rFonts w:ascii="Times New Roman" w:hAnsi="Times New Roman" w:eastAsia="Times New Roman" w:cs="Times New Roman"/>
          <w:b/>
          <w:bCs/>
          <w:sz w:val="24"/>
          <w:szCs w:val="24"/>
        </w:rPr>
        <w:t>Mobile and Accessibility Enhancements:</w:t>
      </w:r>
    </w:p>
    <w:p w14:paraId="6D34107E">
      <w:pPr>
        <w:pStyle w:val="17"/>
        <w:numPr>
          <w:ilvl w:val="0"/>
          <w:numId w:val="1"/>
        </w:numPr>
        <w:spacing w:before="80" w:after="80" w:line="340" w:lineRule="auto"/>
      </w:pPr>
      <w:r>
        <w:rPr>
          <w:rFonts w:ascii="Times New Roman" w:hAnsi="Times New Roman" w:eastAsia="Times New Roman" w:cs="Times New Roman"/>
          <w:sz w:val="24"/>
          <w:szCs w:val="24"/>
        </w:rPr>
        <w:t>React Native Mobile Application: Native iOS and Android companion applications using React Native, sharing the API client and business logic layer with the web frontend to minimize development duplication.</w:t>
      </w:r>
    </w:p>
    <w:p w14:paraId="57C51CF9">
      <w:pPr>
        <w:pStyle w:val="17"/>
        <w:numPr>
          <w:ilvl w:val="0"/>
          <w:numId w:val="1"/>
        </w:numPr>
        <w:spacing w:before="80" w:after="80" w:line="340" w:lineRule="auto"/>
      </w:pPr>
      <w:r>
        <w:rPr>
          <w:rFonts w:ascii="Times New Roman" w:hAnsi="Times New Roman" w:eastAsia="Times New Roman" w:cs="Times New Roman"/>
          <w:sz w:val="24"/>
          <w:szCs w:val="24"/>
        </w:rPr>
        <w:t>Accessibility Compliance: A systematic accessibility audit and remediation to achieve WCAG 2.1 AA compliance, ensuring that EduFlow is usable by students and educators with visual, motor, or cognitive disabilities.</w:t>
      </w:r>
    </w:p>
    <w:p w14:paraId="408F6FA6">
      <w:pPr>
        <w:pStyle w:val="3"/>
        <w:spacing w:before="360" w:after="180"/>
      </w:pPr>
      <w:r>
        <w:rPr>
          <w:rFonts w:ascii="Times New Roman" w:hAnsi="Times New Roman" w:eastAsia="Times New Roman" w:cs="Times New Roman"/>
          <w:b/>
          <w:bCs/>
          <w:color w:val="2E75B6"/>
          <w:sz w:val="28"/>
          <w:szCs w:val="28"/>
        </w:rPr>
        <w:t>9.5 Concluding Remarks</w:t>
      </w:r>
    </w:p>
    <w:p w14:paraId="577C9C37">
      <w:pPr>
        <w:spacing w:before="120" w:after="120" w:line="360" w:lineRule="auto"/>
        <w:ind w:firstLine="720"/>
        <w:jc w:val="both"/>
      </w:pPr>
      <w:r>
        <w:rPr>
          <w:rFonts w:ascii="Times New Roman" w:hAnsi="Times New Roman" w:eastAsia="Times New Roman" w:cs="Times New Roman"/>
          <w:sz w:val="24"/>
          <w:szCs w:val="24"/>
        </w:rPr>
        <w:t>EduFlow demonstrates convincingly that a technically rigorous, feature-complete learning management system can be engineered within the constraints of a university capstone project, employing contemporary, open-source technologies, and targeted specifically at the operational realities of resource-constrained educational institutions. The platform's architecture — centred on a clean role-based access model, normalized relational data schema, backend-enforced business logic, secure file management, and comprehensive UML documentation — establishes a solid, extensible foundation upon which the proposed future enhancements can be iteratively built.</w:t>
      </w:r>
    </w:p>
    <w:p w14:paraId="27845A5E">
      <w:pPr>
        <w:spacing w:before="120" w:after="120" w:line="360" w:lineRule="auto"/>
        <w:ind w:firstLine="720"/>
        <w:jc w:val="both"/>
      </w:pPr>
      <w:r>
        <w:rPr>
          <w:rFonts w:ascii="Times New Roman" w:hAnsi="Times New Roman" w:eastAsia="Times New Roman" w:cs="Times New Roman"/>
          <w:sz w:val="24"/>
          <w:szCs w:val="24"/>
        </w:rPr>
        <w:t>The development process demonstrated that careful architectural decision-making at the outset of a project — choosing the right level of framework complexity, investing in data normalization, relocating critical business logic to the server tier — pays substantial dividends throughout the development lifecycle in terms of reduced debugging effort, greater code maintainability, and enhanced system security. These lessons extend beyond EduFlow to software engineering practice more broadly.</w:t>
      </w:r>
    </w:p>
    <w:p w14:paraId="76CE911C">
      <w:pPr>
        <w:spacing w:before="120" w:after="120" w:line="360" w:lineRule="auto"/>
        <w:ind w:firstLine="720"/>
        <w:jc w:val="both"/>
      </w:pPr>
      <w:r>
        <w:rPr>
          <w:rFonts w:ascii="Times New Roman" w:hAnsi="Times New Roman" w:eastAsia="Times New Roman" w:cs="Times New Roman"/>
          <w:sz w:val="24"/>
          <w:szCs w:val="24"/>
        </w:rPr>
        <w:t>The challenges documented in Chapter 8, and the solutions developed in response, collectively illustrate the iterative, problem-solving nature of real-world software engineering. The ability to identify architectural weaknesses early, reason carefully about the trade-offs of alternative solutions, and implement redesigns without compromising project timelines is a core engineering competency, and the EduFlow project provided a genuine vehicle for its development and demonstration.</w:t>
      </w:r>
    </w:p>
    <w:p w14:paraId="756AA14C">
      <w:pPr>
        <w:spacing w:before="120" w:after="120" w:line="360" w:lineRule="auto"/>
        <w:ind w:firstLine="720"/>
        <w:jc w:val="both"/>
      </w:pPr>
      <w:r>
        <w:rPr>
          <w:rFonts w:ascii="Times New Roman" w:hAnsi="Times New Roman" w:eastAsia="Times New Roman" w:cs="Times New Roman"/>
          <w:sz w:val="24"/>
          <w:szCs w:val="24"/>
        </w:rPr>
        <w:t>It is the sincere aspiration of the author that this work contributes meaningfully to the discourse on accessible educational technology for developing-economy institutions, and serves as a practical, well-documented reference for analogous development initiatives in similar institutional contexts. The challenges that motivated EduFlow — fragmented data, administrative inefficiency, grade opacity, communication deficits — are widely shared across educational institutions in Pakistan and beyond. If EduFlow, and the engineering knowledge it embodies, contributes even modestly to alleviating these challenges, the investment of effort it represents will have been thoroughly worthwhile.</w:t>
      </w:r>
    </w:p>
    <w:p w14:paraId="5A6DEF42">
      <w:r>
        <w:br w:type="page"/>
      </w:r>
    </w:p>
    <w:p w14:paraId="793B03AB">
      <w:pPr>
        <w:pStyle w:val="2"/>
        <w:spacing w:before="480" w:after="240"/>
      </w:pPr>
      <w:r>
        <w:rPr>
          <w:rFonts w:ascii="Times New Roman" w:hAnsi="Times New Roman" w:eastAsia="Times New Roman" w:cs="Times New Roman"/>
          <w:b/>
          <w:bCs/>
          <w:color w:val="1F3864"/>
          <w:sz w:val="36"/>
          <w:szCs w:val="36"/>
        </w:rPr>
        <w:t>References</w:t>
      </w:r>
    </w:p>
    <w:p w14:paraId="0E349ACE">
      <w:pPr>
        <w:spacing w:before="120" w:after="120" w:line="360" w:lineRule="auto"/>
        <w:ind w:firstLine="720"/>
        <w:jc w:val="both"/>
      </w:pPr>
      <w:r>
        <w:rPr>
          <w:rFonts w:ascii="Times New Roman" w:hAnsi="Times New Roman" w:eastAsia="Times New Roman" w:cs="Times New Roman"/>
          <w:sz w:val="24"/>
          <w:szCs w:val="24"/>
        </w:rPr>
        <w:t>[1] Anderson, T., &amp; Dron, J. (2011). Three generations of distance education pedagogy. International Review of Research in Open and Distributed Learning, 12(3), 80–97. https://doi.org/10.19173/irrodl.v12i3.890</w:t>
      </w:r>
    </w:p>
    <w:p w14:paraId="771534A8">
      <w:pPr>
        <w:spacing w:before="120" w:after="120" w:line="360" w:lineRule="auto"/>
        <w:ind w:firstLine="720"/>
        <w:jc w:val="both"/>
      </w:pPr>
      <w:r>
        <w:rPr>
          <w:rFonts w:ascii="Times New Roman" w:hAnsi="Times New Roman" w:eastAsia="Times New Roman" w:cs="Times New Roman"/>
          <w:sz w:val="24"/>
          <w:szCs w:val="24"/>
        </w:rPr>
        <w:t>[2] Coates, H., James, R., &amp; Baldwin, G. (2005). A critical examination of the effects of learning management systems on university teaching and learning. Tertiary Education and Management, 11(1), 19–36.</w:t>
      </w:r>
    </w:p>
    <w:p w14:paraId="3770DDDC">
      <w:pPr>
        <w:spacing w:before="120" w:after="120" w:line="360" w:lineRule="auto"/>
        <w:ind w:firstLine="720"/>
        <w:jc w:val="both"/>
      </w:pPr>
      <w:r>
        <w:rPr>
          <w:rFonts w:ascii="Times New Roman" w:hAnsi="Times New Roman" w:eastAsia="Times New Roman" w:cs="Times New Roman"/>
          <w:sz w:val="24"/>
          <w:szCs w:val="24"/>
        </w:rPr>
        <w:t>[3] Davis, F. D. (1989). Perceived usefulness, perceived ease of use, and user acceptance of information technology. MIS Quarterly, 13(3), 319–340. https://doi.org/10.2307/249008</w:t>
      </w:r>
    </w:p>
    <w:p w14:paraId="6907C47A">
      <w:pPr>
        <w:spacing w:before="120" w:after="120" w:line="360" w:lineRule="auto"/>
        <w:ind w:firstLine="720"/>
        <w:jc w:val="both"/>
      </w:pPr>
      <w:r>
        <w:rPr>
          <w:rFonts w:ascii="Times New Roman" w:hAnsi="Times New Roman" w:eastAsia="Times New Roman" w:cs="Times New Roman"/>
          <w:sz w:val="24"/>
          <w:szCs w:val="24"/>
        </w:rPr>
        <w:t>[4] Fielding, R. T. (2000). Architectural styles and the design of network-based software architectures (Doctoral dissertation). University of California, Irvine. Retrieved from https://ics.uci.edu/~fielding/pubs/dissertation/top.htm</w:t>
      </w:r>
    </w:p>
    <w:p w14:paraId="05CAD0A0">
      <w:pPr>
        <w:spacing w:before="120" w:after="120" w:line="360" w:lineRule="auto"/>
        <w:ind w:firstLine="720"/>
        <w:jc w:val="both"/>
      </w:pPr>
      <w:r>
        <w:rPr>
          <w:rFonts w:ascii="Times New Roman" w:hAnsi="Times New Roman" w:eastAsia="Times New Roman" w:cs="Times New Roman"/>
          <w:sz w:val="24"/>
          <w:szCs w:val="24"/>
        </w:rPr>
        <w:t>[5] Flask Documentation. (2024). Flask – Web development, one drop at a time. Pallets Projects. Retrieved from https://flask.palletsprojects.com/</w:t>
      </w:r>
    </w:p>
    <w:p w14:paraId="4FCDEED4">
      <w:pPr>
        <w:spacing w:before="120" w:after="120" w:line="360" w:lineRule="auto"/>
        <w:ind w:firstLine="720"/>
        <w:jc w:val="both"/>
      </w:pPr>
      <w:r>
        <w:rPr>
          <w:rFonts w:ascii="Times New Roman" w:hAnsi="Times New Roman" w:eastAsia="Times New Roman" w:cs="Times New Roman"/>
          <w:sz w:val="24"/>
          <w:szCs w:val="24"/>
        </w:rPr>
        <w:t>[6] Fowler, M. (2002). Patterns of enterprise application architecture. Addison-Wesley Professional.</w:t>
      </w:r>
    </w:p>
    <w:p w14:paraId="30B617C4">
      <w:pPr>
        <w:spacing w:before="120" w:after="120" w:line="360" w:lineRule="auto"/>
        <w:ind w:firstLine="720"/>
        <w:jc w:val="both"/>
      </w:pPr>
      <w:r>
        <w:rPr>
          <w:rFonts w:ascii="Times New Roman" w:hAnsi="Times New Roman" w:eastAsia="Times New Roman" w:cs="Times New Roman"/>
          <w:sz w:val="24"/>
          <w:szCs w:val="24"/>
        </w:rPr>
        <w:t>[7] Gamma, E., Helm, R., Johnson, R., &amp; Vlissides, J. (1994). Design patterns: Elements of reusable object-oriented software. Addison-Wesley Professional.</w:t>
      </w:r>
    </w:p>
    <w:p w14:paraId="52C7DF3F">
      <w:pPr>
        <w:spacing w:before="120" w:after="120" w:line="360" w:lineRule="auto"/>
        <w:ind w:firstLine="720"/>
        <w:jc w:val="both"/>
      </w:pPr>
      <w:r>
        <w:rPr>
          <w:rFonts w:ascii="Times New Roman" w:hAnsi="Times New Roman" w:eastAsia="Times New Roman" w:cs="Times New Roman"/>
          <w:sz w:val="24"/>
          <w:szCs w:val="24"/>
        </w:rPr>
        <w:t>[8] Lwoga, E. T. (2014). Critical success factors for adoption of web-based learning management systems in Tanzania. International Journal of Education and Development using Information and Communication Technology, 10(1), 4–21.</w:t>
      </w:r>
    </w:p>
    <w:p w14:paraId="62F82238">
      <w:pPr>
        <w:spacing w:before="120" w:after="120" w:line="360" w:lineRule="auto"/>
        <w:ind w:firstLine="720"/>
        <w:jc w:val="both"/>
      </w:pPr>
      <w:r>
        <w:rPr>
          <w:rFonts w:ascii="Times New Roman" w:hAnsi="Times New Roman" w:eastAsia="Times New Roman" w:cs="Times New Roman"/>
          <w:sz w:val="24"/>
          <w:szCs w:val="24"/>
        </w:rPr>
        <w:t>[9] Mtebe, J. S., &amp; Raisamo, R. (2014). Challenges and instructors' intention to adopt and use open source learning management systems in higher education in Tanzania. International Journal of Education and Development using ICT, 10(1), 140–155.</w:t>
      </w:r>
    </w:p>
    <w:p w14:paraId="4FB2DD49">
      <w:pPr>
        <w:spacing w:before="120" w:after="120" w:line="360" w:lineRule="auto"/>
        <w:ind w:firstLine="720"/>
        <w:jc w:val="both"/>
      </w:pPr>
      <w:r>
        <w:rPr>
          <w:rFonts w:ascii="Times New Roman" w:hAnsi="Times New Roman" w:eastAsia="Times New Roman" w:cs="Times New Roman"/>
          <w:sz w:val="24"/>
          <w:szCs w:val="24"/>
        </w:rPr>
        <w:t>[10] Mozilla Developer Network. (2024). Cross-Origin Resource Sharing (CORS). Retrieved from https://developer.mozilla.org/en-US/docs/Web/HTTP/CORS</w:t>
      </w:r>
    </w:p>
    <w:p w14:paraId="665A25F3">
      <w:pPr>
        <w:spacing w:before="120" w:after="120" w:line="360" w:lineRule="auto"/>
        <w:ind w:firstLine="720"/>
        <w:jc w:val="both"/>
      </w:pPr>
      <w:r>
        <w:rPr>
          <w:rFonts w:ascii="Times New Roman" w:hAnsi="Times New Roman" w:eastAsia="Times New Roman" w:cs="Times New Roman"/>
          <w:sz w:val="24"/>
          <w:szCs w:val="24"/>
        </w:rPr>
        <w:t>[11] Puentedura, R. R. (2006). Transformation, technology, and education. Retrieved from http://hippasus.com/resources/tte/</w:t>
      </w:r>
    </w:p>
    <w:p w14:paraId="0A9ACA37">
      <w:pPr>
        <w:spacing w:before="120" w:after="120" w:line="360" w:lineRule="auto"/>
        <w:ind w:firstLine="720"/>
        <w:jc w:val="both"/>
      </w:pPr>
      <w:r>
        <w:rPr>
          <w:rFonts w:ascii="Times New Roman" w:hAnsi="Times New Roman" w:eastAsia="Times New Roman" w:cs="Times New Roman"/>
          <w:sz w:val="24"/>
          <w:szCs w:val="24"/>
        </w:rPr>
        <w:t>[12] Pressman, R. S., &amp; Maxim, B. R. (2015). Software engineering: A practitioner's approach (8th ed.). McGraw-Hill Education.</w:t>
      </w:r>
    </w:p>
    <w:p w14:paraId="3A716F1D">
      <w:pPr>
        <w:spacing w:before="120" w:after="120" w:line="360" w:lineRule="auto"/>
        <w:ind w:firstLine="720"/>
        <w:jc w:val="both"/>
      </w:pPr>
      <w:r>
        <w:rPr>
          <w:rFonts w:ascii="Times New Roman" w:hAnsi="Times New Roman" w:eastAsia="Times New Roman" w:cs="Times New Roman"/>
          <w:sz w:val="24"/>
          <w:szCs w:val="24"/>
        </w:rPr>
        <w:t>[13] Provos, N., &amp; Mazières, D. (1999). A future-adaptable password scheme. Proceedings of the 1999 USENIX Annual Technical Conference, 81–91.</w:t>
      </w:r>
    </w:p>
    <w:p w14:paraId="2A455F1F">
      <w:pPr>
        <w:spacing w:before="120" w:after="120" w:line="360" w:lineRule="auto"/>
        <w:ind w:firstLine="720"/>
        <w:jc w:val="both"/>
      </w:pPr>
      <w:r>
        <w:rPr>
          <w:rFonts w:ascii="Times New Roman" w:hAnsi="Times New Roman" w:eastAsia="Times New Roman" w:cs="Times New Roman"/>
          <w:sz w:val="24"/>
          <w:szCs w:val="24"/>
        </w:rPr>
        <w:t>[14] React Documentation. (2024). React – A JavaScript library for building user interfaces. Meta Platforms. Retrieved from https://react.dev/</w:t>
      </w:r>
    </w:p>
    <w:p w14:paraId="2E2A5D76">
      <w:pPr>
        <w:spacing w:before="120" w:after="120" w:line="360" w:lineRule="auto"/>
        <w:ind w:firstLine="720"/>
        <w:jc w:val="both"/>
      </w:pPr>
      <w:r>
        <w:rPr>
          <w:rFonts w:ascii="Times New Roman" w:hAnsi="Times New Roman" w:eastAsia="Times New Roman" w:cs="Times New Roman"/>
          <w:sz w:val="24"/>
          <w:szCs w:val="24"/>
        </w:rPr>
        <w:t>[15] Rumbaugh, J., Jacobson, I., &amp; Booch, G. (2004). The Unified Modeling Language reference manual (2nd ed.). Addison-Wesley Professional.</w:t>
      </w:r>
    </w:p>
    <w:p w14:paraId="7822BB76">
      <w:pPr>
        <w:spacing w:before="120" w:after="120" w:line="360" w:lineRule="auto"/>
        <w:ind w:firstLine="720"/>
        <w:jc w:val="both"/>
      </w:pPr>
      <w:r>
        <w:rPr>
          <w:rFonts w:ascii="Times New Roman" w:hAnsi="Times New Roman" w:eastAsia="Times New Roman" w:cs="Times New Roman"/>
          <w:sz w:val="24"/>
          <w:szCs w:val="24"/>
        </w:rPr>
        <w:t>[16] SQLite Documentation. (2024). SQLite home page. SQLite Consortium. Retrieved from https://www.sqlite.org/docs.html</w:t>
      </w:r>
    </w:p>
    <w:p w14:paraId="1316AFF5">
      <w:pPr>
        <w:spacing w:before="120" w:after="120" w:line="360" w:lineRule="auto"/>
        <w:ind w:firstLine="720"/>
        <w:jc w:val="both"/>
      </w:pPr>
      <w:r>
        <w:rPr>
          <w:rFonts w:ascii="Times New Roman" w:hAnsi="Times New Roman" w:eastAsia="Times New Roman" w:cs="Times New Roman"/>
          <w:sz w:val="24"/>
          <w:szCs w:val="24"/>
        </w:rPr>
        <w:t>[17] Sommerville, I. (2016). Software engineering (10th ed.). Pearson Education.</w:t>
      </w:r>
    </w:p>
    <w:p w14:paraId="3C24DD1F">
      <w:pPr>
        <w:spacing w:before="120" w:after="120" w:line="360" w:lineRule="auto"/>
        <w:ind w:firstLine="720"/>
        <w:jc w:val="both"/>
      </w:pPr>
      <w:r>
        <w:rPr>
          <w:rFonts w:ascii="Times New Roman" w:hAnsi="Times New Roman" w:eastAsia="Times New Roman" w:cs="Times New Roman"/>
          <w:sz w:val="24"/>
          <w:szCs w:val="24"/>
        </w:rPr>
        <w:t>[18] Vite Documentation. (2024). Vite – Next generation frontend tooling. Retrieved from https://vitejs.dev/</w:t>
      </w:r>
    </w:p>
    <w:p w14:paraId="7D567A16">
      <w:pPr>
        <w:spacing w:before="120" w:after="120" w:line="360" w:lineRule="auto"/>
        <w:ind w:firstLine="720"/>
        <w:jc w:val="both"/>
      </w:pPr>
      <w:r>
        <w:rPr>
          <w:rFonts w:ascii="Times New Roman" w:hAnsi="Times New Roman" w:eastAsia="Times New Roman" w:cs="Times New Roman"/>
          <w:sz w:val="24"/>
          <w:szCs w:val="24"/>
        </w:rPr>
        <w:t>[19] Werkzeug Documentation. (2024). Werkzeug WSGI utilities. Pallets Projects. Retrieved from https://werkzeug.palletsprojects.com/</w:t>
      </w:r>
    </w:p>
    <w:p w14:paraId="07BB8C09">
      <w:pPr>
        <w:spacing w:before="120" w:after="120" w:line="360" w:lineRule="auto"/>
        <w:ind w:firstLine="720"/>
        <w:jc w:val="both"/>
      </w:pPr>
      <w:r>
        <w:rPr>
          <w:rFonts w:ascii="Times New Roman" w:hAnsi="Times New Roman" w:eastAsia="Times New Roman" w:cs="Times New Roman"/>
          <w:sz w:val="24"/>
          <w:szCs w:val="24"/>
        </w:rPr>
        <w:t>[20] Zhao, Y., &amp; Cziko, G. A. (2001). Teacher adoption of technology: A perceptual control theory perspective. Journal of Technology and Teacher Education, 9(1), 5–30.</w:t>
      </w:r>
    </w:p>
    <w:p w14:paraId="27E735EC">
      <w:pPr>
        <w:spacing w:before="120" w:after="120" w:line="360" w:lineRule="auto"/>
        <w:ind w:firstLine="720"/>
        <w:jc w:val="both"/>
      </w:pPr>
      <w:r>
        <w:rPr>
          <w:rFonts w:ascii="Times New Roman" w:hAnsi="Times New Roman" w:eastAsia="Times New Roman" w:cs="Times New Roman"/>
          <w:sz w:val="24"/>
          <w:szCs w:val="24"/>
        </w:rPr>
        <w:t>[21] Islam, A. K. M. N. (2011). Investigating e-learning system usage outcomes in the university context. Computers &amp; Education, 57(2), 1272–1286.</w:t>
      </w:r>
    </w:p>
    <w:p w14:paraId="1D08FF78">
      <w:pPr>
        <w:spacing w:before="120" w:after="120" w:line="360" w:lineRule="auto"/>
        <w:ind w:firstLine="720"/>
        <w:jc w:val="both"/>
      </w:pPr>
      <w:r>
        <w:rPr>
          <w:rFonts w:ascii="Times New Roman" w:hAnsi="Times New Roman" w:eastAsia="Times New Roman" w:cs="Times New Roman"/>
          <w:sz w:val="24"/>
          <w:szCs w:val="24"/>
        </w:rPr>
        <w:t>[22] Alqahtani, A. Y., &amp; Rajkhan, A. A. (2020). E-learning critical success factors during the COVID-19 pandemic: A comprehensive analysis of e-learning managerial perspectives. Education Sciences, 10(9), 216.</w:t>
      </w:r>
    </w:p>
    <w:p w14:paraId="53EFDACA">
      <w:pPr>
        <w:spacing w:before="120" w:after="120" w:line="360" w:lineRule="auto"/>
        <w:ind w:firstLine="720"/>
        <w:jc w:val="both"/>
      </w:pPr>
      <w:r>
        <w:rPr>
          <w:rFonts w:ascii="Times New Roman" w:hAnsi="Times New Roman" w:eastAsia="Times New Roman" w:cs="Times New Roman"/>
          <w:sz w:val="24"/>
          <w:szCs w:val="24"/>
        </w:rPr>
        <w:t>[23] Turnbull, D., Chugh, R., &amp; Luck, J. (2021). Learning management systems: An overview. In Encyclopedia of Education and Information Technologies. Springer International Publishing.</w:t>
      </w:r>
    </w:p>
    <w:p w14:paraId="574398A2">
      <w:r>
        <w:br w:type="page"/>
      </w:r>
    </w:p>
    <w:p w14:paraId="555FF63A">
      <w:pPr>
        <w:pStyle w:val="2"/>
        <w:spacing w:before="480" w:after="240"/>
      </w:pPr>
      <w:r>
        <w:rPr>
          <w:rFonts w:ascii="Times New Roman" w:hAnsi="Times New Roman" w:eastAsia="Times New Roman" w:cs="Times New Roman"/>
          <w:b/>
          <w:bCs/>
          <w:color w:val="1F3864"/>
          <w:sz w:val="36"/>
          <w:szCs w:val="36"/>
        </w:rPr>
        <w:t>Appendix A: API Request and Response Examples</w:t>
      </w:r>
    </w:p>
    <w:p w14:paraId="4E4EDD2A">
      <w:pPr>
        <w:pStyle w:val="3"/>
        <w:spacing w:before="360" w:after="180"/>
      </w:pPr>
      <w:r>
        <w:rPr>
          <w:rFonts w:ascii="Times New Roman" w:hAnsi="Times New Roman" w:eastAsia="Times New Roman" w:cs="Times New Roman"/>
          <w:b/>
          <w:bCs/>
          <w:color w:val="2E75B6"/>
          <w:sz w:val="28"/>
          <w:szCs w:val="28"/>
        </w:rPr>
        <w:t>A.1 Login Request and Response</w:t>
      </w:r>
    </w:p>
    <w:p w14:paraId="283913E2">
      <w:pPr>
        <w:spacing w:before="120" w:after="60"/>
      </w:pPr>
      <w:r>
        <w:rPr>
          <w:rFonts w:ascii="Courier New" w:hAnsi="Courier New" w:eastAsia="Courier New" w:cs="Courier New"/>
          <w:b/>
          <w:bCs/>
          <w:sz w:val="22"/>
          <w:szCs w:val="22"/>
        </w:rPr>
        <w:t>Request:</w:t>
      </w:r>
    </w:p>
    <w:p w14:paraId="2AD298D8">
      <w:pPr>
        <w:spacing w:before="60" w:after="60"/>
      </w:pPr>
      <w:r>
        <w:rPr>
          <w:rFonts w:ascii="Courier New" w:hAnsi="Courier New" w:eastAsia="Courier New" w:cs="Courier New"/>
          <w:sz w:val="20"/>
          <w:szCs w:val="20"/>
        </w:rPr>
        <w:t>POST /api/auth/login HTTP/1.1</w:t>
      </w:r>
    </w:p>
    <w:p w14:paraId="43187955">
      <w:pPr>
        <w:spacing w:before="60" w:after="60"/>
      </w:pPr>
      <w:r>
        <w:rPr>
          <w:rFonts w:ascii="Courier New" w:hAnsi="Courier New" w:eastAsia="Courier New" w:cs="Courier New"/>
          <w:sz w:val="20"/>
          <w:szCs w:val="20"/>
        </w:rPr>
        <w:t>Content-Type: application/json</w:t>
      </w:r>
    </w:p>
    <w:p w14:paraId="0AE0E3A2">
      <w:pPr>
        <w:spacing w:before="60" w:after="60"/>
      </w:pPr>
      <w:r>
        <w:rPr>
          <w:rFonts w:ascii="Courier New" w:hAnsi="Courier New" w:eastAsia="Courier New" w:cs="Courier New"/>
          <w:sz w:val="20"/>
          <w:szCs w:val="20"/>
        </w:rPr>
        <w:t>{ "email": "student@eduflow.edu", "password": "securePassword123" }</w:t>
      </w:r>
    </w:p>
    <w:p w14:paraId="5AACE1C0">
      <w:pPr>
        <w:spacing w:before="120" w:after="60"/>
      </w:pPr>
      <w:r>
        <w:rPr>
          <w:rFonts w:ascii="Courier New" w:hAnsi="Courier New" w:eastAsia="Courier New" w:cs="Courier New"/>
          <w:b/>
          <w:bCs/>
          <w:sz w:val="22"/>
          <w:szCs w:val="22"/>
        </w:rPr>
        <w:t>Response (200 OK):</w:t>
      </w:r>
    </w:p>
    <w:p w14:paraId="04DC3A96">
      <w:pPr>
        <w:spacing w:before="60" w:after="60"/>
      </w:pPr>
      <w:r>
        <w:rPr>
          <w:rFonts w:ascii="Courier New" w:hAnsi="Courier New" w:eastAsia="Courier New" w:cs="Courier New"/>
          <w:sz w:val="20"/>
          <w:szCs w:val="20"/>
        </w:rPr>
        <w:t>{ "id": 42, "name": "Ahmed Raza", "email": "student@eduflow.edu", "role": "student" }</w:t>
      </w:r>
    </w:p>
    <w:p w14:paraId="42CD1CFC">
      <w:pPr>
        <w:pStyle w:val="3"/>
        <w:spacing w:before="360" w:after="180"/>
      </w:pPr>
      <w:r>
        <w:rPr>
          <w:rFonts w:ascii="Times New Roman" w:hAnsi="Times New Roman" w:eastAsia="Times New Roman" w:cs="Times New Roman"/>
          <w:b/>
          <w:bCs/>
          <w:color w:val="2E75B6"/>
          <w:sz w:val="28"/>
          <w:szCs w:val="28"/>
        </w:rPr>
        <w:t>A.2 File Upload Submission</w:t>
      </w:r>
    </w:p>
    <w:p w14:paraId="1E5245ED">
      <w:pPr>
        <w:spacing w:before="120" w:after="60"/>
      </w:pPr>
      <w:r>
        <w:rPr>
          <w:rFonts w:ascii="Courier New" w:hAnsi="Courier New" w:eastAsia="Courier New" w:cs="Courier New"/>
          <w:b/>
          <w:bCs/>
          <w:sz w:val="22"/>
          <w:szCs w:val="22"/>
        </w:rPr>
        <w:t>Request (multipart/form-data):</w:t>
      </w:r>
    </w:p>
    <w:p w14:paraId="04F3C0D8">
      <w:pPr>
        <w:spacing w:before="60" w:after="60"/>
      </w:pPr>
      <w:r>
        <w:rPr>
          <w:rFonts w:ascii="Courier New" w:hAnsi="Courier New" w:eastAsia="Courier New" w:cs="Courier New"/>
          <w:sz w:val="20"/>
          <w:szCs w:val="20"/>
        </w:rPr>
        <w:t>POST /api/student/submit HTTP/1.1</w:t>
      </w:r>
    </w:p>
    <w:p w14:paraId="539147CA">
      <w:pPr>
        <w:spacing w:before="60" w:after="60"/>
      </w:pPr>
      <w:r>
        <w:rPr>
          <w:rFonts w:ascii="Courier New" w:hAnsi="Courier New" w:eastAsia="Courier New" w:cs="Courier New"/>
          <w:sz w:val="20"/>
          <w:szCs w:val="20"/>
        </w:rPr>
        <w:t>Content-Type: multipart/form-data; boundary=----FormBoundary</w:t>
      </w:r>
    </w:p>
    <w:p w14:paraId="10B85031">
      <w:pPr>
        <w:spacing w:before="60" w:after="60"/>
      </w:pPr>
      <w:r>
        <w:rPr>
          <w:rFonts w:ascii="Courier New" w:hAnsi="Courier New" w:eastAsia="Courier New" w:cs="Courier New"/>
          <w:sz w:val="20"/>
          <w:szCs w:val="20"/>
        </w:rPr>
        <w:t>fields: { "assignment_id": "15" }</w:t>
      </w:r>
    </w:p>
    <w:p w14:paraId="66512482">
      <w:pPr>
        <w:spacing w:before="60" w:after="60"/>
      </w:pPr>
      <w:r>
        <w:rPr>
          <w:rFonts w:ascii="Courier New" w:hAnsi="Courier New" w:eastAsia="Courier New" w:cs="Courier New"/>
          <w:sz w:val="20"/>
          <w:szCs w:val="20"/>
        </w:rPr>
        <w:t>file: assignment_submission.pdf (4.2 MB)</w:t>
      </w:r>
    </w:p>
    <w:p w14:paraId="71438158">
      <w:pPr>
        <w:spacing w:before="120" w:after="60"/>
      </w:pPr>
      <w:r>
        <w:rPr>
          <w:rFonts w:ascii="Courier New" w:hAnsi="Courier New" w:eastAsia="Courier New" w:cs="Courier New"/>
          <w:b/>
          <w:bCs/>
          <w:sz w:val="22"/>
          <w:szCs w:val="22"/>
        </w:rPr>
        <w:t>Response (201 Created):</w:t>
      </w:r>
    </w:p>
    <w:p w14:paraId="1976B974">
      <w:pPr>
        <w:spacing w:before="60" w:after="120"/>
      </w:pPr>
      <w:r>
        <w:rPr>
          <w:rFonts w:ascii="Courier New" w:hAnsi="Courier New" w:eastAsia="Courier New" w:cs="Courier New"/>
          <w:sz w:val="20"/>
          <w:szCs w:val="20"/>
        </w:rPr>
        <w:t>{ "submission_id": 83, "file_path": "3f7a91c2-...._assignment_submission.pdf", "message": "Submission received successfully." }</w:t>
      </w:r>
    </w:p>
    <w:p w14:paraId="148937AB">
      <w:pPr>
        <w:pStyle w:val="3"/>
        <w:spacing w:before="360" w:after="180"/>
      </w:pPr>
      <w:r>
        <w:rPr>
          <w:rFonts w:ascii="Times New Roman" w:hAnsi="Times New Roman" w:eastAsia="Times New Roman" w:cs="Times New Roman"/>
          <w:b/>
          <w:bCs/>
          <w:color w:val="2E75B6"/>
          <w:sz w:val="28"/>
          <w:szCs w:val="28"/>
        </w:rPr>
        <w:t>A.3 Grade Update and Composite Recalculation</w:t>
      </w:r>
    </w:p>
    <w:p w14:paraId="5F4CAE74">
      <w:pPr>
        <w:spacing w:before="120" w:after="60"/>
      </w:pPr>
      <w:r>
        <w:rPr>
          <w:rFonts w:ascii="Courier New" w:hAnsi="Courier New" w:eastAsia="Courier New" w:cs="Courier New"/>
          <w:b/>
          <w:bCs/>
          <w:sz w:val="22"/>
          <w:szCs w:val="22"/>
        </w:rPr>
        <w:t>Request:</w:t>
      </w:r>
    </w:p>
    <w:p w14:paraId="684086E8">
      <w:pPr>
        <w:spacing w:before="60" w:after="60"/>
      </w:pPr>
      <w:r>
        <w:rPr>
          <w:rFonts w:ascii="Courier New" w:hAnsi="Courier New" w:eastAsia="Courier New" w:cs="Courier New"/>
          <w:sz w:val="20"/>
          <w:szCs w:val="20"/>
        </w:rPr>
        <w:t>PATCH /api/teacher/submissions/83/grade HTTP/1.1</w:t>
      </w:r>
    </w:p>
    <w:p w14:paraId="294F1A27">
      <w:pPr>
        <w:spacing w:before="60" w:after="60"/>
      </w:pPr>
      <w:r>
        <w:rPr>
          <w:rFonts w:ascii="Courier New" w:hAnsi="Courier New" w:eastAsia="Courier New" w:cs="Courier New"/>
          <w:sz w:val="20"/>
          <w:szCs w:val="20"/>
        </w:rPr>
        <w:t>{ "score": 82, "feedback": "Well-structured analysis. Strengthen the theoretical framework section." }</w:t>
      </w:r>
    </w:p>
    <w:p w14:paraId="20E7364F">
      <w:pPr>
        <w:spacing w:before="120" w:after="60"/>
      </w:pPr>
      <w:r>
        <w:rPr>
          <w:rFonts w:ascii="Courier New" w:hAnsi="Courier New" w:eastAsia="Courier New" w:cs="Courier New"/>
          <w:b/>
          <w:bCs/>
          <w:sz w:val="22"/>
          <w:szCs w:val="22"/>
        </w:rPr>
        <w:t>Response (200 OK):</w:t>
      </w:r>
    </w:p>
    <w:p w14:paraId="63E4FB43">
      <w:pPr>
        <w:spacing w:before="60" w:after="120"/>
      </w:pPr>
      <w:r>
        <w:rPr>
          <w:rFonts w:ascii="Courier New" w:hAnsi="Courier New" w:eastAsia="Courier New" w:cs="Courier New"/>
          <w:sz w:val="20"/>
          <w:szCs w:val="20"/>
        </w:rPr>
        <w:t>{ "submission_id": 83, "score": 82, "composite_score": 79.0, "message": "Grade updated and composite score recalculated." }</w:t>
      </w:r>
    </w:p>
    <w:p w14:paraId="78D18E55">
      <w:r>
        <w:br w:type="page"/>
      </w:r>
    </w:p>
    <w:p w14:paraId="333F30FB">
      <w:pPr>
        <w:pStyle w:val="2"/>
        <w:spacing w:before="480" w:after="240"/>
      </w:pPr>
      <w:r>
        <w:rPr>
          <w:rFonts w:ascii="Times New Roman" w:hAnsi="Times New Roman" w:eastAsia="Times New Roman" w:cs="Times New Roman"/>
          <w:b/>
          <w:bCs/>
          <w:color w:val="1F3864"/>
          <w:sz w:val="36"/>
          <w:szCs w:val="36"/>
        </w:rPr>
        <w:t>Appendix B: Database Initialization Schema</w:t>
      </w:r>
    </w:p>
    <w:p w14:paraId="254B3C1E">
      <w:pPr>
        <w:spacing w:before="120" w:after="120" w:line="360" w:lineRule="auto"/>
        <w:ind w:firstLine="720"/>
        <w:jc w:val="both"/>
      </w:pPr>
      <w:r>
        <w:rPr>
          <w:rFonts w:ascii="Times New Roman" w:hAnsi="Times New Roman" w:eastAsia="Times New Roman" w:cs="Times New Roman"/>
          <w:sz w:val="24"/>
          <w:szCs w:val="24"/>
        </w:rPr>
        <w:t>The following SQL statements constitute the complete EduFlow database initialization script. This script is executed on first-time application startup to create all required tables with appropriate constraints.</w:t>
      </w:r>
    </w:p>
    <w:p w14:paraId="7CB9183E">
      <w:pPr>
        <w:spacing w:before="0" w:after="0"/>
      </w:pPr>
    </w:p>
    <w:p w14:paraId="664140F4">
      <w:pPr>
        <w:spacing w:before="60" w:after="60"/>
      </w:pPr>
      <w:r>
        <w:rPr>
          <w:rFonts w:ascii="Courier New" w:hAnsi="Courier New" w:eastAsia="Courier New" w:cs="Courier New"/>
          <w:sz w:val="20"/>
          <w:szCs w:val="20"/>
        </w:rPr>
        <w:t>PRAGMA foreign_keys = ON;</w:t>
      </w:r>
    </w:p>
    <w:p w14:paraId="10B1A902">
      <w:pPr>
        <w:spacing w:before="0" w:after="0"/>
      </w:pPr>
    </w:p>
    <w:p w14:paraId="2ECAA536">
      <w:pPr>
        <w:spacing w:before="60" w:after="20"/>
      </w:pPr>
      <w:r>
        <w:rPr>
          <w:rFonts w:ascii="Courier New" w:hAnsi="Courier New" w:eastAsia="Courier New" w:cs="Courier New"/>
          <w:sz w:val="20"/>
          <w:szCs w:val="20"/>
        </w:rPr>
        <w:t>CREATE TABLE IF NOT EXISTS users (</w:t>
      </w:r>
    </w:p>
    <w:p w14:paraId="4BCC976A">
      <w:pPr>
        <w:spacing w:before="0" w:after="0"/>
      </w:pPr>
      <w:r>
        <w:rPr>
          <w:rFonts w:ascii="Courier New" w:hAnsi="Courier New" w:eastAsia="Courier New" w:cs="Courier New"/>
          <w:sz w:val="20"/>
          <w:szCs w:val="20"/>
        </w:rPr>
        <w:t xml:space="preserve">  id INTEGER PRIMARY KEY AUTOINCREMENT,</w:t>
      </w:r>
    </w:p>
    <w:p w14:paraId="2B903C5D">
      <w:pPr>
        <w:spacing w:before="0" w:after="0"/>
      </w:pPr>
      <w:r>
        <w:rPr>
          <w:rFonts w:ascii="Courier New" w:hAnsi="Courier New" w:eastAsia="Courier New" w:cs="Courier New"/>
          <w:sz w:val="20"/>
          <w:szCs w:val="20"/>
        </w:rPr>
        <w:t xml:space="preserve">  name TEXT NOT NULL,</w:t>
      </w:r>
    </w:p>
    <w:p w14:paraId="580113A2">
      <w:pPr>
        <w:spacing w:before="0" w:after="0"/>
      </w:pPr>
      <w:r>
        <w:rPr>
          <w:rFonts w:ascii="Courier New" w:hAnsi="Courier New" w:eastAsia="Courier New" w:cs="Courier New"/>
          <w:sz w:val="20"/>
          <w:szCs w:val="20"/>
        </w:rPr>
        <w:t xml:space="preserve">  email TEXT UNIQUE NOT NULL,</w:t>
      </w:r>
    </w:p>
    <w:p w14:paraId="212E94FD">
      <w:pPr>
        <w:spacing w:before="0" w:after="0"/>
      </w:pPr>
      <w:r>
        <w:rPr>
          <w:rFonts w:ascii="Courier New" w:hAnsi="Courier New" w:eastAsia="Courier New" w:cs="Courier New"/>
          <w:sz w:val="20"/>
          <w:szCs w:val="20"/>
        </w:rPr>
        <w:t xml:space="preserve">  password_hash TEXT NOT NULL,</w:t>
      </w:r>
    </w:p>
    <w:p w14:paraId="1FDFB04C">
      <w:pPr>
        <w:spacing w:before="0" w:after="120"/>
      </w:pPr>
      <w:r>
        <w:rPr>
          <w:rFonts w:ascii="Courier New" w:hAnsi="Courier New" w:eastAsia="Courier New" w:cs="Courier New"/>
          <w:sz w:val="20"/>
          <w:szCs w:val="20"/>
        </w:rPr>
        <w:t xml:space="preserve">  role TEXT CHECK(role IN ('admin','teacher','student')) NOT NULL);</w:t>
      </w:r>
    </w:p>
    <w:p w14:paraId="0F4ED632">
      <w:pPr>
        <w:spacing w:before="60" w:after="20"/>
      </w:pPr>
      <w:r>
        <w:rPr>
          <w:rFonts w:ascii="Courier New" w:hAnsi="Courier New" w:eastAsia="Courier New" w:cs="Courier New"/>
          <w:sz w:val="20"/>
          <w:szCs w:val="20"/>
        </w:rPr>
        <w:t>CREATE TABLE IF NOT EXISTS courses (</w:t>
      </w:r>
    </w:p>
    <w:p w14:paraId="2A61123C">
      <w:pPr>
        <w:spacing w:before="0" w:after="0"/>
      </w:pPr>
      <w:r>
        <w:rPr>
          <w:rFonts w:ascii="Courier New" w:hAnsi="Courier New" w:eastAsia="Courier New" w:cs="Courier New"/>
          <w:sz w:val="20"/>
          <w:szCs w:val="20"/>
        </w:rPr>
        <w:t xml:space="preserve">  id INTEGER PRIMARY KEY AUTOINCREMENT,</w:t>
      </w:r>
    </w:p>
    <w:p w14:paraId="586AEE46">
      <w:pPr>
        <w:spacing w:before="0" w:after="0"/>
      </w:pPr>
      <w:r>
        <w:rPr>
          <w:rFonts w:ascii="Courier New" w:hAnsi="Courier New" w:eastAsia="Courier New" w:cs="Courier New"/>
          <w:sz w:val="20"/>
          <w:szCs w:val="20"/>
        </w:rPr>
        <w:t xml:space="preserve">  name TEXT NOT NULL,  code TEXT UNIQUE NOT NULL,</w:t>
      </w:r>
    </w:p>
    <w:p w14:paraId="0983542D">
      <w:pPr>
        <w:spacing w:before="0" w:after="120"/>
      </w:pPr>
      <w:r>
        <w:rPr>
          <w:rFonts w:ascii="Courier New" w:hAnsi="Courier New" w:eastAsia="Courier New" w:cs="Courier New"/>
          <w:sz w:val="20"/>
          <w:szCs w:val="20"/>
        </w:rPr>
        <w:t xml:space="preserve">  credits INTEGER NOT NULL,  teacher_id INTEGER REFERENCES users(id));</w:t>
      </w:r>
    </w:p>
    <w:p w14:paraId="065940D5">
      <w:pPr>
        <w:spacing w:before="60" w:after="20"/>
      </w:pPr>
      <w:r>
        <w:rPr>
          <w:rFonts w:ascii="Courier New" w:hAnsi="Courier New" w:eastAsia="Courier New" w:cs="Courier New"/>
          <w:sz w:val="20"/>
          <w:szCs w:val="20"/>
        </w:rPr>
        <w:t>CREATE TABLE IF NOT EXISTS class_sessions (</w:t>
      </w:r>
    </w:p>
    <w:p w14:paraId="06DB1758">
      <w:pPr>
        <w:spacing w:before="0" w:after="0"/>
      </w:pPr>
      <w:r>
        <w:rPr>
          <w:rFonts w:ascii="Courier New" w:hAnsi="Courier New" w:eastAsia="Courier New" w:cs="Courier New"/>
          <w:sz w:val="20"/>
          <w:szCs w:val="20"/>
        </w:rPr>
        <w:t xml:space="preserve">  id INTEGER PRIMARY KEY AUTOINCREMENT,  course_id INTEGER REFERENCES courses(id),</w:t>
      </w:r>
    </w:p>
    <w:p w14:paraId="773BF34A">
      <w:pPr>
        <w:spacing w:before="0" w:after="120"/>
      </w:pPr>
      <w:r>
        <w:rPr>
          <w:rFonts w:ascii="Courier New" w:hAnsi="Courier New" w:eastAsia="Courier New" w:cs="Courier New"/>
          <w:sz w:val="20"/>
          <w:szCs w:val="20"/>
        </w:rPr>
        <w:t xml:space="preserve">  day TEXT NOT NULL,  start_time TEXT NOT NULL,  end_time TEXT NOT NULL,  room TEXT);</w:t>
      </w:r>
    </w:p>
    <w:p w14:paraId="1FFFF385">
      <w:pPr>
        <w:spacing w:before="60" w:after="20"/>
      </w:pPr>
      <w:r>
        <w:rPr>
          <w:rFonts w:ascii="Courier New" w:hAnsi="Courier New" w:eastAsia="Courier New" w:cs="Courier New"/>
          <w:sz w:val="20"/>
          <w:szCs w:val="20"/>
        </w:rPr>
        <w:t>CREATE TABLE IF NOT EXISTS enrollments (</w:t>
      </w:r>
    </w:p>
    <w:p w14:paraId="78E8F72A">
      <w:pPr>
        <w:spacing w:before="0" w:after="120"/>
      </w:pPr>
      <w:r>
        <w:rPr>
          <w:rFonts w:ascii="Courier New" w:hAnsi="Courier New" w:eastAsia="Courier New" w:cs="Courier New"/>
          <w:sz w:val="20"/>
          <w:szCs w:val="20"/>
        </w:rPr>
        <w:t xml:space="preserve">  id INTEGER PRIMARY KEY AUTOINCREMENT,  student_id INTEGER REFERENCES users(id),  course_id INTEGER REFERENCES courses(id),  UNIQUE(student_id, course_id));</w:t>
      </w:r>
    </w:p>
    <w:p w14:paraId="171CCC64">
      <w:pPr>
        <w:spacing w:before="60" w:after="20"/>
      </w:pPr>
      <w:r>
        <w:rPr>
          <w:rFonts w:ascii="Courier New" w:hAnsi="Courier New" w:eastAsia="Courier New" w:cs="Courier New"/>
          <w:sz w:val="20"/>
          <w:szCs w:val="20"/>
        </w:rPr>
        <w:t>CREATE TABLE IF NOT EXISTS assignments (</w:t>
      </w:r>
    </w:p>
    <w:p w14:paraId="1FF07D06">
      <w:pPr>
        <w:spacing w:before="0" w:after="120"/>
      </w:pPr>
      <w:r>
        <w:rPr>
          <w:rFonts w:ascii="Courier New" w:hAnsi="Courier New" w:eastAsia="Courier New" w:cs="Courier New"/>
          <w:sz w:val="20"/>
          <w:szCs w:val="20"/>
        </w:rPr>
        <w:t xml:space="preserve">  id INTEGER PRIMARY KEY AUTOINCREMENT,  course_id INTEGER REFERENCES courses(id),  title TEXT NOT NULL,  description TEXT,  max_score REAL NOT NULL,  deadline TEXT);</w:t>
      </w:r>
    </w:p>
    <w:p w14:paraId="0DA5C860">
      <w:pPr>
        <w:spacing w:before="60" w:after="20"/>
      </w:pPr>
      <w:r>
        <w:rPr>
          <w:rFonts w:ascii="Courier New" w:hAnsi="Courier New" w:eastAsia="Courier New" w:cs="Courier New"/>
          <w:sz w:val="20"/>
          <w:szCs w:val="20"/>
        </w:rPr>
        <w:t>CREATE TABLE IF NOT EXISTS submissions (</w:t>
      </w:r>
    </w:p>
    <w:p w14:paraId="3C7BD363">
      <w:pPr>
        <w:spacing w:before="0" w:after="120"/>
      </w:pPr>
      <w:r>
        <w:rPr>
          <w:rFonts w:ascii="Courier New" w:hAnsi="Courier New" w:eastAsia="Courier New" w:cs="Courier New"/>
          <w:sz w:val="20"/>
          <w:szCs w:val="20"/>
        </w:rPr>
        <w:t xml:space="preserve">  id INTEGER PRIMARY KEY AUTOINCREMENT,  assignment_id INTEGER REFERENCES assignments(id),  student_id INTEGER REFERENCES users(id),  file_path TEXT,  score REAL,  feedback TEXT,  submitted_at TIMESTAMP DEFAULT CURRENT_TIMESTAMP);</w:t>
      </w:r>
    </w:p>
    <w:p w14:paraId="55679C14">
      <w:pPr>
        <w:spacing w:before="60" w:after="20"/>
      </w:pPr>
      <w:r>
        <w:rPr>
          <w:rFonts w:ascii="Courier New" w:hAnsi="Courier New" w:eastAsia="Courier New" w:cs="Courier New"/>
          <w:sz w:val="20"/>
          <w:szCs w:val="20"/>
        </w:rPr>
        <w:t>CREATE TABLE IF NOT EXISTS attendance (</w:t>
      </w:r>
    </w:p>
    <w:p w14:paraId="798F384E">
      <w:pPr>
        <w:spacing w:before="0" w:after="120"/>
      </w:pPr>
      <w:r>
        <w:rPr>
          <w:rFonts w:ascii="Courier New" w:hAnsi="Courier New" w:eastAsia="Courier New" w:cs="Courier New"/>
          <w:sz w:val="20"/>
          <w:szCs w:val="20"/>
        </w:rPr>
        <w:t xml:space="preserve">  id INTEGER PRIMARY KEY AUTOINCREMENT,  session_id INTEGER REFERENCES class_sessions(id),  student_id INTEGER REFERENCES users(id),  status TEXT CHECK(status IN ('present','absent')) NOT NULL,  UNIQUE(session_id, student_id));</w:t>
      </w:r>
    </w:p>
    <w:p w14:paraId="612DA594">
      <w:pPr>
        <w:spacing w:before="60" w:after="20"/>
      </w:pPr>
      <w:r>
        <w:rPr>
          <w:rFonts w:ascii="Courier New" w:hAnsi="Courier New" w:eastAsia="Courier New" w:cs="Courier New"/>
          <w:sz w:val="20"/>
          <w:szCs w:val="20"/>
        </w:rPr>
        <w:t>CREATE TABLE IF NOT EXISTS grades (</w:t>
      </w:r>
    </w:p>
    <w:p w14:paraId="53D54CCA">
      <w:pPr>
        <w:spacing w:before="0" w:after="120"/>
      </w:pPr>
      <w:r>
        <w:rPr>
          <w:rFonts w:ascii="Courier New" w:hAnsi="Courier New" w:eastAsia="Courier New" w:cs="Courier New"/>
          <w:sz w:val="20"/>
          <w:szCs w:val="20"/>
        </w:rPr>
        <w:t xml:space="preserve">  id INTEGER PRIMARY KEY AUTOINCREMENT,  student_id INTEGER REFERENCES users(id),  course_id INTEGER REFERENCES courses(id),  exam_score REAL,  composite_score REAL,  updated_at TIMESTAMP DEFAULT CURRENT_TIMESTAMP,  UNIQUE(student_id, course_id));</w:t>
      </w:r>
    </w:p>
    <w:p w14:paraId="6333E111">
      <w:pPr>
        <w:spacing w:before="60" w:after="20"/>
      </w:pPr>
      <w:r>
        <w:rPr>
          <w:rFonts w:ascii="Courier New" w:hAnsi="Courier New" w:eastAsia="Courier New" w:cs="Courier New"/>
          <w:sz w:val="20"/>
          <w:szCs w:val="20"/>
        </w:rPr>
        <w:t>CREATE TABLE IF NOT EXISTS notifications (</w:t>
      </w:r>
    </w:p>
    <w:p w14:paraId="28F52332">
      <w:pPr>
        <w:spacing w:before="0" w:after="120"/>
      </w:pPr>
      <w:r>
        <w:rPr>
          <w:rFonts w:ascii="Courier New" w:hAnsi="Courier New" w:eastAsia="Courier New" w:cs="Courier New"/>
          <w:sz w:val="20"/>
          <w:szCs w:val="20"/>
        </w:rPr>
        <w:t xml:space="preserve">  id INTEGER PRIMARY KEY AUTOINCREMENT,  recipient_id INTEGER REFERENCES users(id),  type TEXT NOT NULL,  message TEXT NOT NULL,  is_read BOOLEAN DEFAULT 0,  created_at TIMESTAMP DEFAULT CURRENT_TIMESTAMP);</w:t>
      </w:r>
    </w:p>
    <w:p w14:paraId="2C5A7865">
      <w:r>
        <w:br w:type="page"/>
      </w:r>
    </w:p>
    <w:p w14:paraId="5147AD5B">
      <w:pPr>
        <w:pStyle w:val="2"/>
        <w:spacing w:before="480" w:after="240"/>
      </w:pPr>
      <w:r>
        <w:rPr>
          <w:rFonts w:ascii="Times New Roman" w:hAnsi="Times New Roman" w:eastAsia="Times New Roman" w:cs="Times New Roman"/>
          <w:b/>
          <w:bCs/>
          <w:color w:val="1F3864"/>
          <w:sz w:val="36"/>
          <w:szCs w:val="36"/>
        </w:rPr>
        <w:t>Appendix C: Glossary of Terms</w:t>
      </w:r>
    </w:p>
    <w:p w14:paraId="65999EA1">
      <w:pPr>
        <w:spacing w:before="0" w:after="0"/>
      </w:pPr>
    </w:p>
    <w:tbl>
      <w:tblPr>
        <w:tblStyle w:val="9"/>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560"/>
      </w:tblGrid>
      <w:tr w14:paraId="6FB1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47866BF">
            <w:pPr>
              <w:jc w:val="center"/>
            </w:pPr>
            <w:r>
              <w:rPr>
                <w:rFonts w:ascii="Times New Roman" w:hAnsi="Times New Roman" w:eastAsia="Times New Roman" w:cs="Times New Roman"/>
                <w:b/>
                <w:bCs/>
                <w:color w:val="FFFFFF"/>
                <w:sz w:val="20"/>
                <w:szCs w:val="20"/>
              </w:rPr>
              <w:t>Term</w:t>
            </w:r>
          </w:p>
        </w:tc>
        <w:tc>
          <w:tcPr>
            <w:tcW w:w="75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58C7848">
            <w:pPr>
              <w:jc w:val="center"/>
            </w:pPr>
            <w:r>
              <w:rPr>
                <w:rFonts w:ascii="Times New Roman" w:hAnsi="Times New Roman" w:eastAsia="Times New Roman" w:cs="Times New Roman"/>
                <w:b/>
                <w:bCs/>
                <w:color w:val="FFFFFF"/>
                <w:sz w:val="20"/>
                <w:szCs w:val="20"/>
              </w:rPr>
              <w:t>Definition</w:t>
            </w:r>
          </w:p>
        </w:tc>
      </w:tr>
      <w:tr w14:paraId="1D589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4FB8436">
            <w:pPr>
              <w:jc w:val="left"/>
            </w:pPr>
            <w:r>
              <w:rPr>
                <w:rFonts w:ascii="Times New Roman" w:hAnsi="Times New Roman" w:eastAsia="Times New Roman" w:cs="Times New Roman"/>
                <w:sz w:val="20"/>
                <w:szCs w:val="20"/>
              </w:rPr>
              <w:t>ACID</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43DDBDE">
            <w:pPr>
              <w:jc w:val="left"/>
            </w:pPr>
            <w:r>
              <w:rPr>
                <w:rFonts w:ascii="Times New Roman" w:hAnsi="Times New Roman" w:eastAsia="Times New Roman" w:cs="Times New Roman"/>
                <w:sz w:val="20"/>
                <w:szCs w:val="20"/>
              </w:rPr>
              <w:t>Atomicity, Consistency, Isolation, Durability — the four properties that guarantee reliable processing of database transactions.</w:t>
            </w:r>
          </w:p>
        </w:tc>
      </w:tr>
      <w:tr w14:paraId="777B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448E56">
            <w:pPr>
              <w:jc w:val="left"/>
            </w:pPr>
            <w:r>
              <w:rPr>
                <w:rFonts w:ascii="Times New Roman" w:hAnsi="Times New Roman" w:eastAsia="Times New Roman" w:cs="Times New Roman"/>
                <w:sz w:val="20"/>
                <w:szCs w:val="20"/>
              </w:rPr>
              <w:t>API</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C698E3">
            <w:pPr>
              <w:jc w:val="left"/>
            </w:pPr>
            <w:r>
              <w:rPr>
                <w:rFonts w:ascii="Times New Roman" w:hAnsi="Times New Roman" w:eastAsia="Times New Roman" w:cs="Times New Roman"/>
                <w:sz w:val="20"/>
                <w:szCs w:val="20"/>
              </w:rPr>
              <w:t>Application Programming Interface — a set of defined rules enabling software components to communicate.</w:t>
            </w:r>
          </w:p>
        </w:tc>
      </w:tr>
      <w:tr w14:paraId="4537B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B6B9DC7">
            <w:pPr>
              <w:jc w:val="left"/>
            </w:pPr>
            <w:r>
              <w:rPr>
                <w:rFonts w:ascii="Times New Roman" w:hAnsi="Times New Roman" w:eastAsia="Times New Roman" w:cs="Times New Roman"/>
                <w:sz w:val="20"/>
                <w:szCs w:val="20"/>
              </w:rPr>
              <w:t>Authentication</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4171E01">
            <w:pPr>
              <w:jc w:val="left"/>
            </w:pPr>
            <w:r>
              <w:rPr>
                <w:rFonts w:ascii="Times New Roman" w:hAnsi="Times New Roman" w:eastAsia="Times New Roman" w:cs="Times New Roman"/>
                <w:sz w:val="20"/>
                <w:szCs w:val="20"/>
              </w:rPr>
              <w:t>The process of verifying the identity of a user or system, typically by validating credentials.</w:t>
            </w:r>
          </w:p>
        </w:tc>
      </w:tr>
      <w:tr w14:paraId="1D49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1A1BC0F">
            <w:pPr>
              <w:jc w:val="left"/>
            </w:pPr>
            <w:r>
              <w:rPr>
                <w:rFonts w:ascii="Times New Roman" w:hAnsi="Times New Roman" w:eastAsia="Times New Roman" w:cs="Times New Roman"/>
                <w:sz w:val="20"/>
                <w:szCs w:val="20"/>
              </w:rPr>
              <w:t>Authorization</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BF5926">
            <w:pPr>
              <w:jc w:val="left"/>
            </w:pPr>
            <w:r>
              <w:rPr>
                <w:rFonts w:ascii="Times New Roman" w:hAnsi="Times New Roman" w:eastAsia="Times New Roman" w:cs="Times New Roman"/>
                <w:sz w:val="20"/>
                <w:szCs w:val="20"/>
              </w:rPr>
              <w:t>The process of determining whether an authenticated user has permission to perform a specific operation.</w:t>
            </w:r>
          </w:p>
        </w:tc>
      </w:tr>
      <w:tr w14:paraId="3A75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27E2788">
            <w:pPr>
              <w:jc w:val="left"/>
            </w:pPr>
            <w:r>
              <w:rPr>
                <w:rFonts w:ascii="Times New Roman" w:hAnsi="Times New Roman" w:eastAsia="Times New Roman" w:cs="Times New Roman"/>
                <w:sz w:val="20"/>
                <w:szCs w:val="20"/>
              </w:rPr>
              <w:t>bcrypt</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B85F45B">
            <w:pPr>
              <w:jc w:val="left"/>
            </w:pPr>
            <w:r>
              <w:rPr>
                <w:rFonts w:ascii="Times New Roman" w:hAnsi="Times New Roman" w:eastAsia="Times New Roman" w:cs="Times New Roman"/>
                <w:sz w:val="20"/>
                <w:szCs w:val="20"/>
              </w:rPr>
              <w:t>An adaptive, work-factor-based password hashing algorithm designed to resist brute-force attacks.</w:t>
            </w:r>
          </w:p>
        </w:tc>
      </w:tr>
      <w:tr w14:paraId="6D42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EE5C7D5">
            <w:pPr>
              <w:jc w:val="left"/>
            </w:pPr>
            <w:r>
              <w:rPr>
                <w:rFonts w:ascii="Times New Roman" w:hAnsi="Times New Roman" w:eastAsia="Times New Roman" w:cs="Times New Roman"/>
                <w:sz w:val="20"/>
                <w:szCs w:val="20"/>
              </w:rPr>
              <w:t>CORS</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58434F">
            <w:pPr>
              <w:jc w:val="left"/>
            </w:pPr>
            <w:r>
              <w:rPr>
                <w:rFonts w:ascii="Times New Roman" w:hAnsi="Times New Roman" w:eastAsia="Times New Roman" w:cs="Times New Roman"/>
                <w:sz w:val="20"/>
                <w:szCs w:val="20"/>
              </w:rPr>
              <w:t>Cross-Origin Resource Sharing — a browser security mechanism that controls cross-origin HTTP requests.</w:t>
            </w:r>
          </w:p>
        </w:tc>
      </w:tr>
      <w:tr w14:paraId="6A60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69109F1">
            <w:pPr>
              <w:jc w:val="left"/>
            </w:pPr>
            <w:r>
              <w:rPr>
                <w:rFonts w:ascii="Times New Roman" w:hAnsi="Times New Roman" w:eastAsia="Times New Roman" w:cs="Times New Roman"/>
                <w:sz w:val="20"/>
                <w:szCs w:val="20"/>
              </w:rPr>
              <w:t>CRUD</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E58E545">
            <w:pPr>
              <w:jc w:val="left"/>
            </w:pPr>
            <w:r>
              <w:rPr>
                <w:rFonts w:ascii="Times New Roman" w:hAnsi="Times New Roman" w:eastAsia="Times New Roman" w:cs="Times New Roman"/>
                <w:sz w:val="20"/>
                <w:szCs w:val="20"/>
              </w:rPr>
              <w:t>Create, Read, Update, Delete — the four basic operations of persistent storage.</w:t>
            </w:r>
          </w:p>
        </w:tc>
      </w:tr>
      <w:tr w14:paraId="42136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BE157F">
            <w:pPr>
              <w:jc w:val="left"/>
            </w:pPr>
            <w:r>
              <w:rPr>
                <w:rFonts w:ascii="Times New Roman" w:hAnsi="Times New Roman" w:eastAsia="Times New Roman" w:cs="Times New Roman"/>
                <w:sz w:val="20"/>
                <w:szCs w:val="20"/>
              </w:rPr>
              <w:t>ER Diagram</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8507B73">
            <w:pPr>
              <w:jc w:val="left"/>
            </w:pPr>
            <w:r>
              <w:rPr>
                <w:rFonts w:ascii="Times New Roman" w:hAnsi="Times New Roman" w:eastAsia="Times New Roman" w:cs="Times New Roman"/>
                <w:sz w:val="20"/>
                <w:szCs w:val="20"/>
              </w:rPr>
              <w:t>Entity-Relationship Diagram — a data modeling diagram depicting entities, their attributes, and relationships.</w:t>
            </w:r>
          </w:p>
        </w:tc>
      </w:tr>
      <w:tr w14:paraId="6C90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C75D8E0">
            <w:pPr>
              <w:jc w:val="left"/>
            </w:pPr>
            <w:r>
              <w:rPr>
                <w:rFonts w:ascii="Times New Roman" w:hAnsi="Times New Roman" w:eastAsia="Times New Roman" w:cs="Times New Roman"/>
                <w:sz w:val="20"/>
                <w:szCs w:val="20"/>
              </w:rPr>
              <w:t>Flask</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AD45C23">
            <w:pPr>
              <w:jc w:val="left"/>
            </w:pPr>
            <w:r>
              <w:rPr>
                <w:rFonts w:ascii="Times New Roman" w:hAnsi="Times New Roman" w:eastAsia="Times New Roman" w:cs="Times New Roman"/>
                <w:sz w:val="20"/>
                <w:szCs w:val="20"/>
              </w:rPr>
              <w:t>A lightweight Python web micro-framework providing HTTP routing and request handling primitives.</w:t>
            </w:r>
          </w:p>
        </w:tc>
      </w:tr>
      <w:tr w14:paraId="5F416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B93955">
            <w:pPr>
              <w:jc w:val="left"/>
            </w:pPr>
            <w:r>
              <w:rPr>
                <w:rFonts w:ascii="Times New Roman" w:hAnsi="Times New Roman" w:eastAsia="Times New Roman" w:cs="Times New Roman"/>
                <w:sz w:val="20"/>
                <w:szCs w:val="20"/>
              </w:rPr>
              <w:t>HMR</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7614DC">
            <w:pPr>
              <w:jc w:val="left"/>
            </w:pPr>
            <w:r>
              <w:rPr>
                <w:rFonts w:ascii="Times New Roman" w:hAnsi="Times New Roman" w:eastAsia="Times New Roman" w:cs="Times New Roman"/>
                <w:sz w:val="20"/>
                <w:szCs w:val="20"/>
              </w:rPr>
              <w:t>Hot Module Replacement — a build tool feature that applies code changes to a running application without full page reload.</w:t>
            </w:r>
          </w:p>
        </w:tc>
      </w:tr>
      <w:tr w14:paraId="7197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4C40BF4">
            <w:pPr>
              <w:jc w:val="left"/>
            </w:pPr>
            <w:r>
              <w:rPr>
                <w:rFonts w:ascii="Times New Roman" w:hAnsi="Times New Roman" w:eastAsia="Times New Roman" w:cs="Times New Roman"/>
                <w:sz w:val="20"/>
                <w:szCs w:val="20"/>
              </w:rPr>
              <w:t>HTTP</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EEB617A">
            <w:pPr>
              <w:jc w:val="left"/>
            </w:pPr>
            <w:r>
              <w:rPr>
                <w:rFonts w:ascii="Times New Roman" w:hAnsi="Times New Roman" w:eastAsia="Times New Roman" w:cs="Times New Roman"/>
                <w:sz w:val="20"/>
                <w:szCs w:val="20"/>
              </w:rPr>
              <w:t>Hypertext Transfer Protocol — the foundational application-layer protocol of the World Wide Web.</w:t>
            </w:r>
          </w:p>
        </w:tc>
      </w:tr>
      <w:tr w14:paraId="54593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9D0EAB">
            <w:pPr>
              <w:jc w:val="left"/>
            </w:pPr>
            <w:r>
              <w:rPr>
                <w:rFonts w:ascii="Times New Roman" w:hAnsi="Times New Roman" w:eastAsia="Times New Roman" w:cs="Times New Roman"/>
                <w:sz w:val="20"/>
                <w:szCs w:val="20"/>
              </w:rPr>
              <w:t>LMS</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562B33">
            <w:pPr>
              <w:jc w:val="left"/>
            </w:pPr>
            <w:r>
              <w:rPr>
                <w:rFonts w:ascii="Times New Roman" w:hAnsi="Times New Roman" w:eastAsia="Times New Roman" w:cs="Times New Roman"/>
                <w:sz w:val="20"/>
                <w:szCs w:val="20"/>
              </w:rPr>
              <w:t>Learning Management System — software providing a framework for e-learning delivery and administration.</w:t>
            </w:r>
          </w:p>
        </w:tc>
      </w:tr>
      <w:tr w14:paraId="56F01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2A75EE1">
            <w:pPr>
              <w:jc w:val="left"/>
            </w:pPr>
            <w:r>
              <w:rPr>
                <w:rFonts w:ascii="Times New Roman" w:hAnsi="Times New Roman" w:eastAsia="Times New Roman" w:cs="Times New Roman"/>
                <w:sz w:val="20"/>
                <w:szCs w:val="20"/>
              </w:rPr>
              <w:t>MVC</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6A46114">
            <w:pPr>
              <w:jc w:val="left"/>
            </w:pPr>
            <w:r>
              <w:rPr>
                <w:rFonts w:ascii="Times New Roman" w:hAnsi="Times New Roman" w:eastAsia="Times New Roman" w:cs="Times New Roman"/>
                <w:sz w:val="20"/>
                <w:szCs w:val="20"/>
              </w:rPr>
              <w:t>Model-View-Controller — an architectural pattern separating data, presentation, and control logic.</w:t>
            </w:r>
          </w:p>
        </w:tc>
      </w:tr>
      <w:tr w14:paraId="6B82C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CB27B7">
            <w:pPr>
              <w:jc w:val="left"/>
            </w:pPr>
            <w:r>
              <w:rPr>
                <w:rFonts w:ascii="Times New Roman" w:hAnsi="Times New Roman" w:eastAsia="Times New Roman" w:cs="Times New Roman"/>
                <w:sz w:val="20"/>
                <w:szCs w:val="20"/>
              </w:rPr>
              <w:t>ORM</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53F9EE">
            <w:pPr>
              <w:jc w:val="left"/>
            </w:pPr>
            <w:r>
              <w:rPr>
                <w:rFonts w:ascii="Times New Roman" w:hAnsi="Times New Roman" w:eastAsia="Times New Roman" w:cs="Times New Roman"/>
                <w:sz w:val="20"/>
                <w:szCs w:val="20"/>
              </w:rPr>
              <w:t>Object-Relational Mapping — a technique mapping relational database tables to object-oriented language constructs.</w:t>
            </w:r>
          </w:p>
        </w:tc>
      </w:tr>
      <w:tr w14:paraId="060B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D2FC381">
            <w:pPr>
              <w:jc w:val="left"/>
            </w:pPr>
            <w:r>
              <w:rPr>
                <w:rFonts w:ascii="Times New Roman" w:hAnsi="Times New Roman" w:eastAsia="Times New Roman" w:cs="Times New Roman"/>
                <w:sz w:val="20"/>
                <w:szCs w:val="20"/>
              </w:rPr>
              <w:t>RBAC</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0947CE9">
            <w:pPr>
              <w:jc w:val="left"/>
            </w:pPr>
            <w:r>
              <w:rPr>
                <w:rFonts w:ascii="Times New Roman" w:hAnsi="Times New Roman" w:eastAsia="Times New Roman" w:cs="Times New Roman"/>
                <w:sz w:val="20"/>
                <w:szCs w:val="20"/>
              </w:rPr>
              <w:t>Role-Based Access Control — an access control paradigm associating permissions with roles rather than individual users.</w:t>
            </w:r>
          </w:p>
        </w:tc>
      </w:tr>
      <w:tr w14:paraId="06DA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ABA367">
            <w:pPr>
              <w:jc w:val="left"/>
            </w:pPr>
            <w:r>
              <w:rPr>
                <w:rFonts w:ascii="Times New Roman" w:hAnsi="Times New Roman" w:eastAsia="Times New Roman" w:cs="Times New Roman"/>
                <w:sz w:val="20"/>
                <w:szCs w:val="20"/>
              </w:rPr>
              <w:t>React</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57B6CF">
            <w:pPr>
              <w:jc w:val="left"/>
            </w:pPr>
            <w:r>
              <w:rPr>
                <w:rFonts w:ascii="Times New Roman" w:hAnsi="Times New Roman" w:eastAsia="Times New Roman" w:cs="Times New Roman"/>
                <w:sz w:val="20"/>
                <w:szCs w:val="20"/>
              </w:rPr>
              <w:t>An open-source JavaScript library for building component-based user interfaces, developed by Meta.</w:t>
            </w:r>
          </w:p>
        </w:tc>
      </w:tr>
      <w:tr w14:paraId="31A7E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D22ECF8">
            <w:pPr>
              <w:jc w:val="left"/>
            </w:pPr>
            <w:r>
              <w:rPr>
                <w:rFonts w:ascii="Times New Roman" w:hAnsi="Times New Roman" w:eastAsia="Times New Roman" w:cs="Times New Roman"/>
                <w:sz w:val="20"/>
                <w:szCs w:val="20"/>
              </w:rPr>
              <w:t>REST</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87A4953">
            <w:pPr>
              <w:jc w:val="left"/>
            </w:pPr>
            <w:r>
              <w:rPr>
                <w:rFonts w:ascii="Times New Roman" w:hAnsi="Times New Roman" w:eastAsia="Times New Roman" w:cs="Times New Roman"/>
                <w:sz w:val="20"/>
                <w:szCs w:val="20"/>
              </w:rPr>
              <w:t>Representational State Transfer — an architectural style for distributed hypermedia systems.</w:t>
            </w:r>
          </w:p>
        </w:tc>
      </w:tr>
      <w:tr w14:paraId="5A648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C76AC7">
            <w:pPr>
              <w:jc w:val="left"/>
            </w:pPr>
            <w:r>
              <w:rPr>
                <w:rFonts w:ascii="Times New Roman" w:hAnsi="Times New Roman" w:eastAsia="Times New Roman" w:cs="Times New Roman"/>
                <w:sz w:val="20"/>
                <w:szCs w:val="20"/>
              </w:rPr>
              <w:t>SPA</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185A44">
            <w:pPr>
              <w:jc w:val="left"/>
            </w:pPr>
            <w:r>
              <w:rPr>
                <w:rFonts w:ascii="Times New Roman" w:hAnsi="Times New Roman" w:eastAsia="Times New Roman" w:cs="Times New Roman"/>
                <w:sz w:val="20"/>
                <w:szCs w:val="20"/>
              </w:rPr>
              <w:t>Single Page Application — a web application that loads a single HTML page and dynamically updates content.</w:t>
            </w:r>
          </w:p>
        </w:tc>
      </w:tr>
      <w:tr w14:paraId="20A3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78B931F">
            <w:pPr>
              <w:jc w:val="left"/>
            </w:pPr>
            <w:r>
              <w:rPr>
                <w:rFonts w:ascii="Times New Roman" w:hAnsi="Times New Roman" w:eastAsia="Times New Roman" w:cs="Times New Roman"/>
                <w:sz w:val="20"/>
                <w:szCs w:val="20"/>
              </w:rPr>
              <w:t>SQLite</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F33B3E1">
            <w:pPr>
              <w:jc w:val="left"/>
            </w:pPr>
            <w:r>
              <w:rPr>
                <w:rFonts w:ascii="Times New Roman" w:hAnsi="Times New Roman" w:eastAsia="Times New Roman" w:cs="Times New Roman"/>
                <w:sz w:val="20"/>
                <w:szCs w:val="20"/>
              </w:rPr>
              <w:t>A serverless, embedded SQL database engine storing the entire database as a single file.</w:t>
            </w:r>
          </w:p>
        </w:tc>
      </w:tr>
      <w:tr w14:paraId="312D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68F700">
            <w:pPr>
              <w:jc w:val="left"/>
            </w:pPr>
            <w:r>
              <w:rPr>
                <w:rFonts w:ascii="Times New Roman" w:hAnsi="Times New Roman" w:eastAsia="Times New Roman" w:cs="Times New Roman"/>
                <w:sz w:val="20"/>
                <w:szCs w:val="20"/>
              </w:rPr>
              <w:t>UML</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B429C63">
            <w:pPr>
              <w:jc w:val="left"/>
            </w:pPr>
            <w:r>
              <w:rPr>
                <w:rFonts w:ascii="Times New Roman" w:hAnsi="Times New Roman" w:eastAsia="Times New Roman" w:cs="Times New Roman"/>
                <w:sz w:val="20"/>
                <w:szCs w:val="20"/>
              </w:rPr>
              <w:t>Unified Modeling Language — a standardized visual language for specifying and documenting software systems.</w:t>
            </w:r>
          </w:p>
        </w:tc>
      </w:tr>
      <w:tr w14:paraId="0145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020DE44">
            <w:pPr>
              <w:jc w:val="left"/>
            </w:pPr>
            <w:r>
              <w:rPr>
                <w:rFonts w:ascii="Times New Roman" w:hAnsi="Times New Roman" w:eastAsia="Times New Roman" w:cs="Times New Roman"/>
                <w:sz w:val="20"/>
                <w:szCs w:val="20"/>
              </w:rPr>
              <w:t>UUID</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DDADBD8">
            <w:pPr>
              <w:jc w:val="left"/>
            </w:pPr>
            <w:r>
              <w:rPr>
                <w:rFonts w:ascii="Times New Roman" w:hAnsi="Times New Roman" w:eastAsia="Times New Roman" w:cs="Times New Roman"/>
                <w:sz w:val="20"/>
                <w:szCs w:val="20"/>
              </w:rPr>
              <w:t>Universally Unique Identifier — a 128-bit identifier that is globally unique with extremely high probability.</w:t>
            </w:r>
          </w:p>
        </w:tc>
      </w:tr>
      <w:tr w14:paraId="7F61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810559">
            <w:pPr>
              <w:jc w:val="left"/>
            </w:pPr>
            <w:r>
              <w:rPr>
                <w:rFonts w:ascii="Times New Roman" w:hAnsi="Times New Roman" w:eastAsia="Times New Roman" w:cs="Times New Roman"/>
                <w:sz w:val="20"/>
                <w:szCs w:val="20"/>
              </w:rPr>
              <w:t>Vite</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BD26AEA">
            <w:pPr>
              <w:jc w:val="left"/>
            </w:pPr>
            <w:r>
              <w:rPr>
                <w:rFonts w:ascii="Times New Roman" w:hAnsi="Times New Roman" w:eastAsia="Times New Roman" w:cs="Times New Roman"/>
                <w:sz w:val="20"/>
                <w:szCs w:val="20"/>
              </w:rPr>
              <w:t>A next-generation frontend build tool offering fast HMR and optimized production builds.</w:t>
            </w:r>
          </w:p>
        </w:tc>
      </w:tr>
      <w:tr w14:paraId="5588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C607C48">
            <w:pPr>
              <w:jc w:val="left"/>
            </w:pPr>
            <w:r>
              <w:rPr>
                <w:rFonts w:ascii="Times New Roman" w:hAnsi="Times New Roman" w:eastAsia="Times New Roman" w:cs="Times New Roman"/>
                <w:sz w:val="20"/>
                <w:szCs w:val="20"/>
              </w:rPr>
              <w:t>WCAG</w:t>
            </w:r>
          </w:p>
        </w:tc>
        <w:tc>
          <w:tcPr>
            <w:tcW w:w="75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B089D0B">
            <w:pPr>
              <w:jc w:val="left"/>
            </w:pPr>
            <w:r>
              <w:rPr>
                <w:rFonts w:ascii="Times New Roman" w:hAnsi="Times New Roman" w:eastAsia="Times New Roman" w:cs="Times New Roman"/>
                <w:sz w:val="20"/>
                <w:szCs w:val="20"/>
              </w:rPr>
              <w:t>Web Content Accessibility Guidelines — international standards for accessible web content.</w:t>
            </w:r>
          </w:p>
        </w:tc>
      </w:tr>
      <w:tr w14:paraId="40C96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4D3931">
            <w:pPr>
              <w:jc w:val="left"/>
            </w:pPr>
            <w:r>
              <w:rPr>
                <w:rFonts w:ascii="Times New Roman" w:hAnsi="Times New Roman" w:eastAsia="Times New Roman" w:cs="Times New Roman"/>
                <w:sz w:val="20"/>
                <w:szCs w:val="20"/>
              </w:rPr>
              <w:t>WSGI</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FC04CA">
            <w:pPr>
              <w:jc w:val="left"/>
            </w:pPr>
            <w:r>
              <w:rPr>
                <w:rFonts w:ascii="Times New Roman" w:hAnsi="Times New Roman" w:eastAsia="Times New Roman" w:cs="Times New Roman"/>
                <w:sz w:val="20"/>
                <w:szCs w:val="20"/>
              </w:rPr>
              <w:t>Web Server Gateway Interface — a Python standard defining the interface between web servers and web applications.</w:t>
            </w:r>
          </w:p>
        </w:tc>
      </w:tr>
    </w:tbl>
    <w:p w14:paraId="3A60FC26">
      <w:pPr>
        <w:spacing w:before="80" w:after="200"/>
        <w:jc w:val="center"/>
      </w:pPr>
      <w:r>
        <w:rPr>
          <w:rFonts w:ascii="Times New Roman" w:hAnsi="Times New Roman" w:eastAsia="Times New Roman" w:cs="Times New Roman"/>
          <w:i/>
          <w:iCs/>
          <w:color w:val="555555"/>
          <w:sz w:val="20"/>
          <w:szCs w:val="20"/>
        </w:rPr>
        <w:t>Appendix C: Glossary of Terms</w:t>
      </w:r>
    </w:p>
    <w:p w14:paraId="70B8B921">
      <w:pPr>
        <w:spacing w:before="0" w:after="0"/>
      </w:pPr>
    </w:p>
    <w:p w14:paraId="23043B84">
      <w:pPr>
        <w:spacing w:before="0" w:after="0"/>
      </w:pPr>
    </w:p>
    <w:p w14:paraId="21FF4408">
      <w:pPr>
        <w:spacing w:before="480" w:after="0"/>
        <w:jc w:val="center"/>
      </w:pPr>
      <w:r>
        <w:rPr>
          <w:rFonts w:ascii="Times New Roman" w:hAnsi="Times New Roman" w:eastAsia="Times New Roman" w:cs="Times New Roman"/>
          <w:i/>
          <w:iCs/>
          <w:color w:val="888888"/>
          <w:sz w:val="24"/>
          <w:szCs w:val="24"/>
        </w:rPr>
        <w:t>— End of Thesis —</w:t>
      </w:r>
    </w:p>
    <w:sectPr>
      <w:headerReference r:id="rId3" w:type="default"/>
      <w:footerReference r:id="rId4" w:type="default"/>
      <w:pgSz w:w="12240" w:h="15840"/>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华文行楷">
    <w:altName w:val="Microsoft YaHei"/>
    <w:panose1 w:val="02010800040101010101"/>
    <w:charset w:val="86"/>
    <w:family w:val="auto"/>
    <w:pitch w:val="default"/>
    <w:sig w:usb0="00000000" w:usb1="00000000" w:usb2="00000000" w:usb3="00000000" w:csb0="00040000" w:csb1="00000000"/>
  </w:font>
  <w:font w:name="华文楷体">
    <w:altName w:val="SimSun"/>
    <w:panose1 w:val="02010600040101010101"/>
    <w:charset w:val="86"/>
    <w:family w:val="auto"/>
    <w:pitch w:val="default"/>
    <w:sig w:usb0="00000000" w:usb1="00000000" w:usb2="00000000" w:usb3="00000000" w:csb0="0004009F" w:csb1="DFD70000"/>
  </w:font>
  <w:font w:name="楷体">
    <w:altName w:val="SimSun"/>
    <w:panose1 w:val="02010609060101010101"/>
    <w:charset w:val="86"/>
    <w:family w:val="modern"/>
    <w:pitch w:val="default"/>
    <w:sig w:usb0="00000000" w:usb1="00000000" w:usb2="00000016" w:usb3="00000000" w:csb0="00040001" w:csb1="00000000"/>
  </w:font>
  <w:font w:name="仿宋">
    <w:altName w:val="Microsoft YaHei"/>
    <w:panose1 w:val="02010609060101010101"/>
    <w:charset w:val="86"/>
    <w:family w:val="modern"/>
    <w:pitch w:val="default"/>
    <w:sig w:usb0="00000000" w:usb1="00000000" w:usb2="00000016" w:usb3="00000000" w:csb0="00040001" w:csb1="00000000"/>
  </w:font>
  <w:font w:name="华文新魏">
    <w:altName w:val="SimSun"/>
    <w:panose1 w:val="02010800040101010101"/>
    <w:charset w:val="86"/>
    <w:family w:val="auto"/>
    <w:pitch w:val="default"/>
    <w:sig w:usb0="00000000" w:usb1="00000000" w:usb2="00000000" w:usb3="00000000" w:csb0="00040000" w:csb1="00000000"/>
  </w:font>
  <w:font w:name="楷体_GB2312">
    <w:altName w:val="Microsoft YaHei"/>
    <w:panose1 w:val="02010609030101010101"/>
    <w:charset w:val="86"/>
    <w:family w:val="modern"/>
    <w:pitch w:val="default"/>
    <w:sig w:usb0="00000000" w:usb1="00000000" w:usb2="00000010" w:usb3="00000000" w:csb0="0004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1C39E">
    <w:pPr>
      <w:pBdr>
        <w:top w:val="single" w:color="2E75B6" w:sz="6" w:space="0"/>
      </w:pBdr>
      <w:jc w:val="center"/>
    </w:pPr>
    <w:r>
      <w:rPr>
        <w:rFonts w:ascii="Times New Roman" w:hAnsi="Times New Roman" w:eastAsia="Times New Roman" w:cs="Times New Roman"/>
        <w:color w:val="555555"/>
        <w:sz w:val="18"/>
        <w:szCs w:val="18"/>
      </w:rPr>
      <w:t xml:space="preserve">Page </w:t>
    </w:r>
    <w:r>
      <w:rPr>
        <w:rFonts w:ascii="Times New Roman" w:hAnsi="Times New Roman" w:eastAsia="Times New Roman" w:cs="Times New Roman"/>
        <w:color w:val="555555"/>
        <w:sz w:val="18"/>
        <w:szCs w:val="18"/>
      </w:rPr>
      <w:fldChar w:fldCharType="begin"/>
    </w:r>
    <w:r>
      <w:rPr>
        <w:rFonts w:ascii="Times New Roman" w:hAnsi="Times New Roman" w:eastAsia="Times New Roman" w:cs="Times New Roman"/>
        <w:color w:val="555555"/>
        <w:sz w:val="18"/>
        <w:szCs w:val="18"/>
      </w:rPr>
      <w:instrText xml:space="preserve">PAGE</w:instrText>
    </w:r>
    <w:r>
      <w:rPr>
        <w:rFonts w:ascii="Times New Roman" w:hAnsi="Times New Roman" w:eastAsia="Times New Roman" w:cs="Times New Roman"/>
        <w:color w:val="555555"/>
        <w:sz w:val="18"/>
        <w:szCs w:val="18"/>
      </w:rPr>
      <w:fldChar w:fldCharType="separate"/>
    </w:r>
    <w:r>
      <w:rPr>
        <w:rFonts w:ascii="Times New Roman" w:hAnsi="Times New Roman" w:eastAsia="Times New Roman" w:cs="Times New Roman"/>
        <w:color w:val="555555"/>
        <w:sz w:val="18"/>
        <w:szCs w:val="18"/>
      </w:rPr>
      <w:fldChar w:fldCharType="end"/>
    </w:r>
    <w:r>
      <w:rPr>
        <w:rFonts w:ascii="Times New Roman" w:hAnsi="Times New Roman" w:eastAsia="Times New Roman" w:cs="Times New Roman"/>
        <w:color w:val="555555"/>
        <w:sz w:val="18"/>
        <w:szCs w:val="18"/>
      </w:rPr>
      <w:t xml:space="preserve"> of </w:t>
    </w:r>
    <w:r>
      <w:rPr>
        <w:rFonts w:ascii="Times New Roman" w:hAnsi="Times New Roman" w:eastAsia="Times New Roman" w:cs="Times New Roman"/>
        <w:color w:val="555555"/>
        <w:sz w:val="18"/>
        <w:szCs w:val="18"/>
      </w:rPr>
      <w:fldChar w:fldCharType="begin"/>
    </w:r>
    <w:r>
      <w:rPr>
        <w:rFonts w:ascii="Times New Roman" w:hAnsi="Times New Roman" w:eastAsia="Times New Roman" w:cs="Times New Roman"/>
        <w:color w:val="555555"/>
        <w:sz w:val="18"/>
        <w:szCs w:val="18"/>
      </w:rPr>
      <w:instrText xml:space="preserve">NUMPAGES</w:instrText>
    </w:r>
    <w:r>
      <w:rPr>
        <w:rFonts w:ascii="Times New Roman" w:hAnsi="Times New Roman" w:eastAsia="Times New Roman" w:cs="Times New Roman"/>
        <w:color w:val="555555"/>
        <w:sz w:val="18"/>
        <w:szCs w:val="18"/>
      </w:rPr>
      <w:fldChar w:fldCharType="separate"/>
    </w:r>
    <w:r>
      <w:rPr>
        <w:rFonts w:ascii="Times New Roman" w:hAnsi="Times New Roman" w:eastAsia="Times New Roman" w:cs="Times New Roman"/>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132C5">
    <w:pPr>
      <w:pBdr>
        <w:bottom w:val="single" w:color="2E75B6" w:sz="6" w:space="0"/>
      </w:pBdr>
      <w:spacing w:after="120"/>
      <w:jc w:val="right"/>
    </w:pPr>
    <w:r>
      <w:rPr>
        <w:rFonts w:ascii="Times New Roman" w:hAnsi="Times New Roman" w:eastAsia="Times New Roman" w:cs="Times New Roman"/>
        <w:i/>
        <w:iCs/>
        <w:color w:val="555555"/>
        <w:sz w:val="18"/>
        <w:szCs w:val="18"/>
      </w:rPr>
      <w:t>EduFlow E-Learning Platform  |  BS Software Engineering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23446C6"/>
    <w:rsid w:val="36BF60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color w:val="1F3864"/>
      <w:sz w:val="36"/>
      <w:szCs w:val="36"/>
    </w:rPr>
  </w:style>
  <w:style w:type="paragraph" w:styleId="3">
    <w:name w:val="heading 2"/>
    <w:next w:val="1"/>
    <w:qFormat/>
    <w:uiPriority w:val="0"/>
    <w:pPr>
      <w:spacing w:before="360" w:after="180"/>
      <w:outlineLvl w:val="1"/>
    </w:pPr>
    <w:rPr>
      <w:rFonts w:ascii="Times New Roman" w:hAnsi="Times New Roman" w:eastAsia="Times New Roman" w:cs="Times New Roman"/>
      <w:b/>
      <w:bCs/>
      <w:color w:val="2E75B6"/>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color w:val="2E75B6"/>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character" w:styleId="15">
    <w:name w:val="Strong"/>
    <w:qFormat/>
    <w:uiPriority w:val="0"/>
    <w:rPr>
      <w:b/>
      <w:bCs/>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90</Pages>
  <Words>2507</Words>
  <Characters>22309</Characters>
  <TotalTime>0</TotalTime>
  <ScaleCrop>false</ScaleCrop>
  <LinksUpToDate>false</LinksUpToDate>
  <CharactersWithSpaces>24759</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2026-04-22T18:54:00Z</dcterms:created>
  <dc:creator>Un-named</dc:creator>
  <cp:lastModifiedBy>Hafiz Rizwan Umar</cp:lastModifiedBy>
  <dcterms:modified xsi:type="dcterms:W3CDTF">2026-04-26T04:17:15Z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eyJoZGlkIjoiOTk4N2MwOGMyZGUyMGE2YzNhOWNjNWQzZGZmMzdmODIiLCJ1c2VySWQiOiIxOTQxODMzMzAwMjI4In0=</vt:lpwstr>
  </property>
  <property fmtid="{D5CDD505-2E9C-101B-9397-08002B2CF9AE}" pid="3" name="KSOProductBuildVer">
    <vt:lpwstr>1033-12.1.0.25862</vt:lpwstr>
  </property>
  <property fmtid="{D5CDD505-2E9C-101B-9397-08002B2CF9AE}" pid="4" name="ICV">
    <vt:lpwstr>F7DCB0FF350D44BC818F59D6A43D420A_12</vt:lpwstr>
  </property>
</Properties>
</file>