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00"/>
        <w:jc w:val="center"/>
      </w:pPr>
      <w:r>
        <w:rPr>
          <w:rFonts w:ascii="Consolas" w:cs="Consolas" w:eastAsia="Consolas" w:hAnsi="Consolas"/>
          <w:b/>
          <w:bCs/>
          <w:color w:val="6FA82B"/>
          <w:spacing w:val="60"/>
          <w:sz w:val="20"/>
          <w:szCs w:val="20"/>
        </w:rPr>
        <w:t xml:space="preserve">DOKUMENTASI TEKNIS</w:t>
      </w:r>
    </w:p>
    <w:p>
      <w:pPr>
        <w:spacing w:after="100"/>
        <w:jc w:val="center"/>
      </w:pPr>
      <w:r>
        <w:rPr>
          <w:rFonts w:ascii="Calibri" w:cs="Calibri" w:eastAsia="Calibri" w:hAnsi="Calibri"/>
          <w:b/>
          <w:bCs/>
          <w:color w:val="2C6E49"/>
          <w:sz w:val="52"/>
          <w:szCs w:val="52"/>
        </w:rPr>
        <w:t xml:space="preserve">Dashboard Harga Hasil Bumi</w:t>
      </w:r>
    </w:p>
    <w:p>
      <w:pPr>
        <w:spacing w:after="400"/>
        <w:jc w:val="center"/>
      </w:pPr>
      <w:r>
        <w:rPr>
          <w:rFonts w:ascii="Calibri" w:cs="Calibri" w:eastAsia="Calibri" w:hAnsi="Calibri"/>
          <w:color w:val="1A241A"/>
          <w:sz w:val="40"/>
          <w:szCs w:val="40"/>
        </w:rPr>
        <w:t xml:space="preserve">Kabupaten Bandung</w:t>
      </w:r>
    </w:p>
    <w:p>
      <w:pPr>
        <w:pBdr>
          <w:top w:val="single" w:color="6FA82B" w:sz="8" w:space="12"/>
        </w:pBdr>
        <w:spacing w:after="600"/>
        <w:jc w:val="center"/>
      </w:pPr>
      <w:r>
        <w:rPr>
          <w:rFonts w:ascii="Calibri" w:cs="Calibri" w:eastAsia="Calibri" w:hAnsi="Calibri"/>
          <w:i/>
          <w:iCs/>
          <w:color w:val="55635A"/>
          <w:sz w:val="22"/>
          <w:szCs w:val="22"/>
        </w:rPr>
        <w:t xml:space="preserve">Eksplorasi data harga 2 tahun, evaluasi jujur model ML, dan proyeksi band empiris</w:t>
      </w:r>
    </w:p>
    <w:p>
      <w:pPr>
        <w:spacing w:after="120"/>
      </w:pPr>
    </w:p>
    <w:p>
      <w:pPr>
        <w:spacing w:after="120"/>
      </w:pPr>
    </w:p>
    <w:tbl>
      <w:tblPr>
        <w:tblW w:type="dxa" w:w="9026"/>
        <w:tblBorders>
          <w:top w:val="single" w:color="C8D6BE" w:sz="4"/>
          <w:left w:val="single" w:color="C8D6BE" w:sz="4"/>
          <w:bottom w:val="single" w:color="C8D6BE" w:sz="4"/>
          <w:right w:val="single" w:color="C8D6BE" w:sz="4"/>
          <w:insideH w:val="single" w:color="C8D6BE" w:sz="2"/>
          <w:insideV w:val="single" w:color="C8D6BE" w:sz="2"/>
        </w:tblBorders>
      </w:tblPr>
      <w:tblGrid>
        <w:gridCol w:w="2527"/>
        <w:gridCol w:w="6499"/>
      </w:tblGrid>
      <w:tr>
        <w:trPr>
          <w:tblHeader/>
        </w:trPr>
        <w:tc>
          <w:tcPr>
            <w:tcW w:type="dxa" w:w="2527"/>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Informasi</w:t>
            </w:r>
          </w:p>
        </w:tc>
        <w:tc>
          <w:tcPr>
            <w:tcW w:type="dxa" w:w="6499"/>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Nilai</w:t>
            </w:r>
          </w:p>
        </w:tc>
      </w:tr>
      <w:tr>
        <w:tc>
          <w:tcPr>
            <w:tcW w:type="dxa" w:w="2527"/>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Nama proyek</w:t>
            </w:r>
          </w:p>
        </w:tc>
        <w:tc>
          <w:tcPr>
            <w:tcW w:type="dxa" w:w="6499"/>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patani-dashboard</w:t>
            </w:r>
          </w:p>
        </w:tc>
      </w:tr>
      <w:tr>
        <w:tc>
          <w:tcPr>
            <w:tcW w:type="dxa" w:w="2527"/>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Pemilik</w:t>
            </w:r>
          </w:p>
        </w:tc>
        <w:tc>
          <w:tcPr>
            <w:tcW w:type="dxa" w:w="6499"/>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Hafizh (skripsi: prediksi harga sayur)</w:t>
            </w:r>
          </w:p>
        </w:tc>
      </w:tr>
      <w:tr>
        <w:tc>
          <w:tcPr>
            <w:tcW w:type="dxa" w:w="2527"/>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Situs live</w:t>
            </w:r>
          </w:p>
        </w:tc>
        <w:tc>
          <w:tcPr>
            <w:tcW w:type="dxa" w:w="6499"/>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https://patani-dashboard.vercel.app</w:t>
            </w:r>
          </w:p>
        </w:tc>
      </w:tr>
      <w:tr>
        <w:tc>
          <w:tcPr>
            <w:tcW w:type="dxa" w:w="2527"/>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Repo dashboard</w:t>
            </w:r>
          </w:p>
        </w:tc>
        <w:tc>
          <w:tcPr>
            <w:tcW w:type="dxa" w:w="6499"/>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github.com/Hafizhputra27/patani-dashboard</w:t>
            </w:r>
          </w:p>
        </w:tc>
      </w:tr>
      <w:tr>
        <w:tc>
          <w:tcPr>
            <w:tcW w:type="dxa" w:w="2527"/>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Repo pipeline data</w:t>
            </w:r>
          </w:p>
        </w:tc>
        <w:tc>
          <w:tcPr>
            <w:tcW w:type="dxa" w:w="6499"/>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github.com/Hafizhputra27/example_scrap</w:t>
            </w:r>
          </w:p>
        </w:tc>
      </w:tr>
      <w:tr>
        <w:tc>
          <w:tcPr>
            <w:tcW w:type="dxa" w:w="2527"/>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Stack</w:t>
            </w:r>
          </w:p>
        </w:tc>
        <w:tc>
          <w:tcPr>
            <w:tcW w:type="dxa" w:w="6499"/>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React 18 + Vite 5 + Recharts 2 (statis, tanpa backend)</w:t>
            </w:r>
          </w:p>
        </w:tc>
      </w:tr>
      <w:tr>
        <w:tc>
          <w:tcPr>
            <w:tcW w:type="dxa" w:w="2527"/>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Cakupan data</w:t>
            </w:r>
          </w:p>
        </w:tc>
        <w:tc>
          <w:tcPr>
            <w:tcW w:type="dxa" w:w="6499"/>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25 komoditas x 9 pasar x 743 hari (22 Agu 2024 - 3 Sep 2026)</w:t>
            </w:r>
          </w:p>
        </w:tc>
      </w:tr>
      <w:tr>
        <w:tc>
          <w:tcPr>
            <w:tcW w:type="dxa" w:w="2527"/>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Status</w:t>
            </w:r>
          </w:p>
        </w:tc>
        <w:tc>
          <w:tcPr>
            <w:tcW w:type="dxa" w:w="6499"/>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Produksi. Auto-refresh harian aktif.</w:t>
            </w:r>
          </w:p>
        </w:tc>
      </w:tr>
      <w:tr>
        <w:tc>
          <w:tcPr>
            <w:tcW w:type="dxa" w:w="2527"/>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Versi dokumen</w:t>
            </w:r>
          </w:p>
        </w:tc>
        <w:tc>
          <w:tcPr>
            <w:tcW w:type="dxa" w:w="6499"/>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4 September 2026</w:t>
            </w:r>
          </w:p>
        </w:tc>
      </w:tr>
    </w:tbl>
    <w:p>
      <w:r>
        <w:br w:type="page"/>
      </w:r>
    </w:p>
    <w:p>
      <w:pPr>
        <w:pStyle w:val="Heading1"/>
        <w:keepNext/>
        <w:pBdr>
          <w:bottom w:val="single" w:color="6FA82B" w:sz="8" w:space="6"/>
        </w:pBdr>
        <w:spacing w:after="180" w:before="360"/>
      </w:pPr>
      <w:r>
        <w:rPr>
          <w:rFonts w:ascii="Calibri" w:cs="Calibri" w:eastAsia="Calibri" w:hAnsi="Calibri"/>
          <w:b/>
          <w:bCs/>
          <w:color w:val="2C6E49"/>
          <w:sz w:val="30"/>
          <w:szCs w:val="30"/>
        </w:rPr>
        <w:t xml:space="preserve">Daftar Isi</w:t>
      </w:r>
    </w:p>
    <w:p>
      <w:pPr>
        <w:spacing w:after="90" w:line="264"/>
        <w:ind w:left="0"/>
      </w:pPr>
      <w:r>
        <w:rPr>
          <w:rFonts w:ascii="Calibri" w:cs="Calibri" w:eastAsia="Calibri" w:hAnsi="Calibri"/>
          <w:b/>
          <w:bCs/>
          <w:color w:val="1A241A"/>
          <w:sz w:val="21"/>
          <w:szCs w:val="21"/>
        </w:rPr>
        <w:t xml:space="preserve">1.  Ringkasan Eksekutif</w:t>
      </w:r>
    </w:p>
    <w:p>
      <w:pPr>
        <w:spacing w:after="40" w:line="264"/>
        <w:ind w:left="340"/>
      </w:pPr>
      <w:r>
        <w:rPr>
          <w:rFonts w:ascii="Calibri" w:cs="Calibri" w:eastAsia="Calibri" w:hAnsi="Calibri"/>
          <w:b w:val="false"/>
          <w:bCs w:val="false"/>
          <w:color w:val="55635A"/>
          <w:sz w:val="19"/>
          <w:szCs w:val="19"/>
        </w:rPr>
        <w:t xml:space="preserve">Untuk siapa · Angka kunci</w:t>
      </w:r>
    </w:p>
    <w:p>
      <w:pPr>
        <w:spacing w:after="90" w:line="264"/>
        <w:ind w:left="0"/>
      </w:pPr>
      <w:r>
        <w:rPr>
          <w:rFonts w:ascii="Calibri" w:cs="Calibri" w:eastAsia="Calibri" w:hAnsi="Calibri"/>
          <w:b/>
          <w:bCs/>
          <w:color w:val="1A241A"/>
          <w:sz w:val="21"/>
          <w:szCs w:val="21"/>
        </w:rPr>
        <w:t xml:space="preserve">2.  Konteks Riset dan Prinsip Wajib</w:t>
      </w:r>
    </w:p>
    <w:p>
      <w:pPr>
        <w:spacing w:after="40" w:line="264"/>
        <w:ind w:left="340"/>
      </w:pPr>
      <w:r>
        <w:rPr>
          <w:rFonts w:ascii="Calibri" w:cs="Calibri" w:eastAsia="Calibri" w:hAnsi="Calibri"/>
          <w:b w:val="false"/>
          <w:bCs w:val="false"/>
          <w:color w:val="55635A"/>
          <w:sz w:val="19"/>
          <w:szCs w:val="19"/>
        </w:rPr>
        <w:t xml:space="preserve">Akurasi model versus baseline · Delapan tahap investigasi · Prinsip wajib</w:t>
      </w:r>
    </w:p>
    <w:p>
      <w:pPr>
        <w:spacing w:after="90" w:line="264"/>
        <w:ind w:left="0"/>
      </w:pPr>
      <w:r>
        <w:rPr>
          <w:rFonts w:ascii="Calibri" w:cs="Calibri" w:eastAsia="Calibri" w:hAnsi="Calibri"/>
          <w:b/>
          <w:bCs/>
          <w:color w:val="1A241A"/>
          <w:sz w:val="21"/>
          <w:szCs w:val="21"/>
        </w:rPr>
        <w:t xml:space="preserve">3.  Arsitektur Sistem</w:t>
      </w:r>
    </w:p>
    <w:p>
      <w:pPr>
        <w:spacing w:after="40" w:line="264"/>
        <w:ind w:left="340"/>
      </w:pPr>
      <w:r>
        <w:rPr>
          <w:rFonts w:ascii="Calibri" w:cs="Calibri" w:eastAsia="Calibri" w:hAnsi="Calibri"/>
          <w:b w:val="false"/>
          <w:bCs w:val="false"/>
          <w:color w:val="55635A"/>
          <w:sz w:val="19"/>
          <w:szCs w:val="19"/>
        </w:rPr>
        <w:t xml:space="preserve">Keputusan arsitektur · Alur data di dalam browser</w:t>
      </w:r>
    </w:p>
    <w:p>
      <w:pPr>
        <w:spacing w:after="90" w:line="264"/>
        <w:ind w:left="0"/>
      </w:pPr>
      <w:r>
        <w:rPr>
          <w:rFonts w:ascii="Calibri" w:cs="Calibri" w:eastAsia="Calibri" w:hAnsi="Calibri"/>
          <w:b/>
          <w:bCs/>
          <w:color w:val="1A241A"/>
          <w:sz w:val="21"/>
          <w:szCs w:val="21"/>
        </w:rPr>
        <w:t xml:space="preserve">4.  Sumber Data</w:t>
      </w:r>
    </w:p>
    <w:p>
      <w:pPr>
        <w:spacing w:after="40" w:line="264"/>
        <w:ind w:left="340"/>
      </w:pPr>
      <w:r>
        <w:rPr>
          <w:rFonts w:ascii="Calibri" w:cs="Calibri" w:eastAsia="Calibri" w:hAnsi="Calibri"/>
          <w:b w:val="false"/>
          <w:bCs w:val="false"/>
          <w:color w:val="55635A"/>
          <w:sz w:val="19"/>
          <w:szCs w:val="19"/>
        </w:rPr>
        <w:t xml:space="preserve">Delapan file JSON · Cakupan dan kualitas data</w:t>
      </w:r>
    </w:p>
    <w:p>
      <w:pPr>
        <w:spacing w:after="90" w:line="264"/>
        <w:ind w:left="0"/>
      </w:pPr>
      <w:r>
        <w:rPr>
          <w:rFonts w:ascii="Calibri" w:cs="Calibri" w:eastAsia="Calibri" w:hAnsi="Calibri"/>
          <w:b/>
          <w:bCs/>
          <w:color w:val="1A241A"/>
          <w:sz w:val="21"/>
          <w:szCs w:val="21"/>
        </w:rPr>
        <w:t xml:space="preserve">5.  Struktur Halaman dan Fitur</w:t>
      </w:r>
    </w:p>
    <w:p>
      <w:pPr>
        <w:spacing w:after="40" w:line="264"/>
        <w:ind w:left="340"/>
      </w:pPr>
      <w:r>
        <w:rPr>
          <w:rFonts w:ascii="Calibri" w:cs="Calibri" w:eastAsia="Calibri" w:hAnsi="Calibri"/>
          <w:b w:val="false"/>
          <w:bCs w:val="false"/>
          <w:color w:val="55635A"/>
          <w:sz w:val="19"/>
          <w:szCs w:val="19"/>
        </w:rPr>
        <w:t xml:space="preserve">Halaman Eksplorasi · Halaman Prediksi Model · Pemilih komoditas</w:t>
      </w:r>
    </w:p>
    <w:p>
      <w:pPr>
        <w:spacing w:after="90" w:line="264"/>
        <w:ind w:left="0"/>
      </w:pPr>
      <w:r>
        <w:rPr>
          <w:rFonts w:ascii="Calibri" w:cs="Calibri" w:eastAsia="Calibri" w:hAnsi="Calibri"/>
          <w:b/>
          <w:bCs/>
          <w:color w:val="1A241A"/>
          <w:sz w:val="21"/>
          <w:szCs w:val="21"/>
        </w:rPr>
        <w:t xml:space="preserve">6.  Proyeksi Band Empiris</w:t>
      </w:r>
    </w:p>
    <w:p>
      <w:pPr>
        <w:spacing w:after="40" w:line="264"/>
        <w:ind w:left="340"/>
      </w:pPr>
      <w:r>
        <w:rPr>
          <w:rFonts w:ascii="Calibri" w:cs="Calibri" w:eastAsia="Calibri" w:hAnsi="Calibri"/>
          <w:b w:val="false"/>
          <w:bCs w:val="false"/>
          <w:color w:val="55635A"/>
          <w:sz w:val="19"/>
          <w:szCs w:val="19"/>
        </w:rPr>
        <w:t xml:space="preserve">Cara kerja · Justifikasi rumus · Tampilan dan pengaman · Angka model tetap beku</w:t>
      </w:r>
    </w:p>
    <w:p>
      <w:pPr>
        <w:spacing w:after="90" w:line="264"/>
        <w:ind w:left="0"/>
      </w:pPr>
      <w:r>
        <w:rPr>
          <w:rFonts w:ascii="Calibri" w:cs="Calibri" w:eastAsia="Calibri" w:hAnsi="Calibri"/>
          <w:b/>
          <w:bCs/>
          <w:color w:val="1A241A"/>
          <w:sz w:val="21"/>
          <w:szCs w:val="21"/>
        </w:rPr>
        <w:t xml:space="preserve">7.  Sistem Desain</w:t>
      </w:r>
    </w:p>
    <w:p>
      <w:pPr>
        <w:spacing w:after="40" w:line="264"/>
        <w:ind w:left="340"/>
      </w:pPr>
      <w:r>
        <w:rPr>
          <w:rFonts w:ascii="Calibri" w:cs="Calibri" w:eastAsia="Calibri" w:hAnsi="Calibri"/>
          <w:b w:val="false"/>
          <w:bCs w:val="false"/>
          <w:color w:val="55635A"/>
          <w:sz w:val="19"/>
          <w:szCs w:val="19"/>
        </w:rPr>
        <w:t xml:space="preserve">Token warna · Tipografi · Komponen khas · Aksesibilitas</w:t>
      </w:r>
    </w:p>
    <w:p>
      <w:pPr>
        <w:spacing w:after="90" w:line="264"/>
        <w:ind w:left="0"/>
      </w:pPr>
      <w:r>
        <w:rPr>
          <w:rFonts w:ascii="Calibri" w:cs="Calibri" w:eastAsia="Calibri" w:hAnsi="Calibri"/>
          <w:b/>
          <w:bCs/>
          <w:color w:val="1A241A"/>
          <w:sz w:val="21"/>
          <w:szCs w:val="21"/>
        </w:rPr>
        <w:t xml:space="preserve">8.  Struktur Kode</w:t>
      </w:r>
    </w:p>
    <w:p>
      <w:pPr>
        <w:spacing w:after="40" w:line="264"/>
        <w:ind w:left="340"/>
      </w:pPr>
      <w:r>
        <w:rPr>
          <w:rFonts w:ascii="Calibri" w:cs="Calibri" w:eastAsia="Calibri" w:hAnsi="Calibri"/>
          <w:b w:val="false"/>
          <w:bCs w:val="false"/>
          <w:color w:val="55635A"/>
          <w:sz w:val="19"/>
          <w:szCs w:val="19"/>
        </w:rPr>
        <w:t xml:space="preserve">Peta folder · Konvensi</w:t>
      </w:r>
    </w:p>
    <w:p>
      <w:pPr>
        <w:spacing w:after="90" w:line="264"/>
        <w:ind w:left="0"/>
      </w:pPr>
      <w:r>
        <w:rPr>
          <w:rFonts w:ascii="Calibri" w:cs="Calibri" w:eastAsia="Calibri" w:hAnsi="Calibri"/>
          <w:b/>
          <w:bCs/>
          <w:color w:val="1A241A"/>
          <w:sz w:val="21"/>
          <w:szCs w:val="21"/>
        </w:rPr>
        <w:t xml:space="preserve">9.  Pengujian</w:t>
      </w:r>
    </w:p>
    <w:p>
      <w:pPr>
        <w:spacing w:after="90" w:line="264"/>
        <w:ind w:left="0"/>
      </w:pPr>
      <w:r>
        <w:rPr>
          <w:rFonts w:ascii="Calibri" w:cs="Calibri" w:eastAsia="Calibri" w:hAnsi="Calibri"/>
          <w:b/>
          <w:bCs/>
          <w:color w:val="1A241A"/>
          <w:sz w:val="21"/>
          <w:szCs w:val="21"/>
        </w:rPr>
        <w:t xml:space="preserve">10. Pipeline Auto-Refresh</w:t>
      </w:r>
    </w:p>
    <w:p>
      <w:pPr>
        <w:spacing w:after="40" w:line="264"/>
        <w:ind w:left="340"/>
      </w:pPr>
      <w:r>
        <w:rPr>
          <w:rFonts w:ascii="Calibri" w:cs="Calibri" w:eastAsia="Calibri" w:hAnsi="Calibri"/>
          <w:b w:val="false"/>
          <w:bCs w:val="false"/>
          <w:color w:val="55635A"/>
          <w:sz w:val="19"/>
          <w:szCs w:val="19"/>
        </w:rPr>
        <w:t xml:space="preserve">Dua workflow · refresh_sumber_data.py · Prasyarat</w:t>
      </w:r>
    </w:p>
    <w:p>
      <w:pPr>
        <w:spacing w:after="90" w:line="264"/>
        <w:ind w:left="0"/>
      </w:pPr>
      <w:r>
        <w:rPr>
          <w:rFonts w:ascii="Calibri" w:cs="Calibri" w:eastAsia="Calibri" w:hAnsi="Calibri"/>
          <w:b/>
          <w:bCs/>
          <w:color w:val="1A241A"/>
          <w:sz w:val="21"/>
          <w:szCs w:val="21"/>
        </w:rPr>
        <w:t xml:space="preserve">11. Deployment</w:t>
      </w:r>
    </w:p>
    <w:p>
      <w:pPr>
        <w:spacing w:after="90" w:line="264"/>
        <w:ind w:left="0"/>
      </w:pPr>
      <w:r>
        <w:rPr>
          <w:rFonts w:ascii="Calibri" w:cs="Calibri" w:eastAsia="Calibri" w:hAnsi="Calibri"/>
          <w:b/>
          <w:bCs/>
          <w:color w:val="1A241A"/>
          <w:sz w:val="21"/>
          <w:szCs w:val="21"/>
        </w:rPr>
        <w:t xml:space="preserve">12. Riwayat Perbaikan Pipeline</w:t>
      </w:r>
    </w:p>
    <w:p>
      <w:pPr>
        <w:spacing w:after="90" w:line="264"/>
        <w:ind w:left="0"/>
      </w:pPr>
      <w:r>
        <w:rPr>
          <w:rFonts w:ascii="Calibri" w:cs="Calibri" w:eastAsia="Calibri" w:hAnsi="Calibri"/>
          <w:b/>
          <w:bCs/>
          <w:color w:val="1A241A"/>
          <w:sz w:val="21"/>
          <w:szCs w:val="21"/>
        </w:rPr>
        <w:t xml:space="preserve">13. Runbook Pemeliharaan</w:t>
      </w:r>
    </w:p>
    <w:p>
      <w:pPr>
        <w:spacing w:after="40" w:line="264"/>
        <w:ind w:left="340"/>
      </w:pPr>
      <w:r>
        <w:rPr>
          <w:rFonts w:ascii="Calibri" w:cs="Calibri" w:eastAsia="Calibri" w:hAnsi="Calibri"/>
          <w:b w:val="false"/>
          <w:bCs w:val="false"/>
          <w:color w:val="55635A"/>
          <w:sz w:val="19"/>
          <w:szCs w:val="19"/>
        </w:rPr>
        <w:t xml:space="preserve">Pemeriksaan rutin · Kalau pipeline gagal · Pemeliharaan berkala · Perintah</w:t>
      </w:r>
    </w:p>
    <w:p>
      <w:pPr>
        <w:spacing w:after="90" w:line="264"/>
        <w:ind w:left="0"/>
      </w:pPr>
      <w:r>
        <w:rPr>
          <w:rFonts w:ascii="Calibri" w:cs="Calibri" w:eastAsia="Calibri" w:hAnsi="Calibri"/>
          <w:b/>
          <w:bCs/>
          <w:color w:val="1A241A"/>
          <w:sz w:val="21"/>
          <w:szCs w:val="21"/>
        </w:rPr>
        <w:t xml:space="preserve">14. Batasan dan Rencana Lanjutan</w:t>
      </w:r>
    </w:p>
    <w:p>
      <w:pPr>
        <w:spacing w:after="90" w:line="264"/>
        <w:ind w:left="0"/>
      </w:pPr>
      <w:r>
        <w:rPr>
          <w:rFonts w:ascii="Calibri" w:cs="Calibri" w:eastAsia="Calibri" w:hAnsi="Calibri"/>
          <w:b/>
          <w:bCs/>
          <w:color w:val="1A241A"/>
          <w:sz w:val="21"/>
          <w:szCs w:val="21"/>
        </w:rPr>
        <w:t xml:space="preserve">15. Referensi Dokumen</w:t>
      </w:r>
    </w:p>
    <w:p>
      <w:pPr>
        <w:spacing w:after="90" w:line="264"/>
        <w:ind w:left="0"/>
      </w:pPr>
      <w:r>
        <w:rPr>
          <w:rFonts w:ascii="Calibri" w:cs="Calibri" w:eastAsia="Calibri" w:hAnsi="Calibri"/>
          <w:b/>
          <w:bCs/>
          <w:color w:val="1A241A"/>
          <w:sz w:val="21"/>
          <w:szCs w:val="21"/>
        </w:rPr>
        <w:t xml:space="preserve">Lampiran A. Daftar 25 Komoditas</w:t>
      </w:r>
    </w:p>
    <w:p>
      <w:pPr>
        <w:spacing w:after="90" w:line="264"/>
        <w:ind w:left="0"/>
      </w:pPr>
      <w:r>
        <w:rPr>
          <w:rFonts w:ascii="Calibri" w:cs="Calibri" w:eastAsia="Calibri" w:hAnsi="Calibri"/>
          <w:b/>
          <w:bCs/>
          <w:color w:val="1A241A"/>
          <w:sz w:val="21"/>
          <w:szCs w:val="21"/>
        </w:rPr>
        <w:t xml:space="preserve">Lampiran B. Tampilan Dashboard</w:t>
      </w:r>
    </w:p>
    <w:p>
      <w:r>
        <w:br w:type="page"/>
      </w:r>
    </w:p>
    <w:p>
      <w:pPr>
        <w:pStyle w:val="Heading1"/>
        <w:keepNext/>
        <w:pBdr>
          <w:bottom w:val="single" w:color="6FA82B" w:sz="8" w:space="6"/>
        </w:pBdr>
        <w:spacing w:after="180" w:before="360"/>
      </w:pPr>
      <w:r>
        <w:rPr>
          <w:rFonts w:ascii="Calibri" w:cs="Calibri" w:eastAsia="Calibri" w:hAnsi="Calibri"/>
          <w:b/>
          <w:bCs/>
          <w:color w:val="2C6E49"/>
          <w:sz w:val="30"/>
          <w:szCs w:val="30"/>
        </w:rPr>
        <w:t xml:space="preserve">1. Ringkasan Eksekutif</w:t>
      </w:r>
    </w:p>
    <w:p>
      <w:pPr>
        <w:spacing w:after="120" w:line="276"/>
      </w:pPr>
      <w:r>
        <w:rPr>
          <w:rFonts w:ascii="Calibri" w:cs="Calibri" w:eastAsia="Calibri" w:hAnsi="Calibri"/>
          <w:color w:val="1A241A"/>
          <w:sz w:val="21"/>
          <w:szCs w:val="21"/>
        </w:rPr>
        <w:t xml:space="preserve">Dashboard web statis yang menampilkan data harga 25 komoditas hasil bumi di 9 pasar tradisional Kabupaten Bandung selama dua tahun, berikut hasil pengujian model machine learning dan rekomendasi rentang harga berbasis distribusi empiris.</w:t>
      </w:r>
    </w:p>
    <w:p>
      <w:pPr>
        <w:spacing w:after="120" w:line="276"/>
      </w:pPr>
      <w:r>
        <w:rPr>
          <w:rFonts w:ascii="Calibri" w:cs="Calibri" w:eastAsia="Calibri" w:hAnsi="Calibri"/>
          <w:color w:val="1A241A"/>
          <w:sz w:val="21"/>
          <w:szCs w:val="21"/>
        </w:rPr>
        <w:t xml:space="preserve">Perbedaan utama dashboard ini dari dashboard prediksi harga pada umumnya: temuan riset yang mendasarinya adalah model ML TIDAK mengalahkan baseline naif. Alih-alih menyembunyikan itu, seluruh desain dibangun untuk menyampaikannya secara jujur.</w:t>
      </w:r>
    </w:p>
    <w:p>
      <w:pPr>
        <w:pStyle w:val="Heading2"/>
        <w:keepNext/>
        <w:spacing w:after="140" w:before="280"/>
      </w:pPr>
      <w:r>
        <w:rPr>
          <w:rFonts w:ascii="Calibri" w:cs="Calibri" w:eastAsia="Calibri" w:hAnsi="Calibri"/>
          <w:b/>
          <w:bCs/>
          <w:color w:val="1A241A"/>
          <w:sz w:val="24"/>
          <w:szCs w:val="24"/>
        </w:rPr>
        <w:t xml:space="preserve">1.1 Untuk siapa</w:t>
      </w:r>
    </w:p>
    <w:p>
      <w:pPr>
        <w:pStyle w:val="ListParagraph"/>
        <w:numPr>
          <w:ilvl w:val="0"/>
          <w:numId w:val="2"/>
        </w:numPr>
        <w:spacing w:after="80" w:line="276"/>
      </w:pPr>
      <w:r>
        <w:rPr>
          <w:rFonts w:ascii="Calibri" w:cs="Calibri" w:eastAsia="Calibri" w:hAnsi="Calibri"/>
          <w:color w:val="1A241A"/>
          <w:sz w:val="21"/>
          <w:szCs w:val="21"/>
        </w:rPr>
        <w:t xml:space="preserve">Dosen penguji / pembimbing — Memverifikasi metodologi dan kesimpulan riset secara visual.</w:t>
      </w:r>
    </w:p>
    <w:p>
      <w:pPr>
        <w:pStyle w:val="ListParagraph"/>
        <w:numPr>
          <w:ilvl w:val="0"/>
          <w:numId w:val="2"/>
        </w:numPr>
        <w:spacing w:after="80" w:line="276"/>
      </w:pPr>
      <w:r>
        <w:rPr>
          <w:rFonts w:ascii="Calibri" w:cs="Calibri" w:eastAsia="Calibri" w:hAnsi="Calibri"/>
          <w:color w:val="1A241A"/>
          <w:sz w:val="21"/>
          <w:szCs w:val="21"/>
        </w:rPr>
        <w:t xml:space="preserve">Peneliti (Hafizh) — Mengambil figur untuk bab hasil; mengecek konsistensi data.</w:t>
      </w:r>
    </w:p>
    <w:p>
      <w:pPr>
        <w:pStyle w:val="ListParagraph"/>
        <w:numPr>
          <w:ilvl w:val="0"/>
          <w:numId w:val="2"/>
        </w:numPr>
        <w:spacing w:after="80" w:line="276"/>
      </w:pPr>
      <w:r>
        <w:rPr>
          <w:rFonts w:ascii="Calibri" w:cs="Calibri" w:eastAsia="Calibri" w:hAnsi="Calibri"/>
          <w:color w:val="1A241A"/>
          <w:sz w:val="21"/>
          <w:szCs w:val="21"/>
        </w:rPr>
        <w:t xml:space="preserve">(Nanti) Dinas / stakeholder pangan — Gambaran tren harga dan volatilitas per komoditas.</w:t>
      </w:r>
    </w:p>
    <w:p>
      <w:pPr>
        <w:spacing w:after="120" w:line="276"/>
      </w:pPr>
      <w:r>
        <w:rPr>
          <w:rFonts w:ascii="Calibri" w:cs="Calibri" w:eastAsia="Calibri" w:hAnsi="Calibri"/>
          <w:color w:val="1A241A"/>
          <w:sz w:val="21"/>
          <w:szCs w:val="21"/>
        </w:rPr>
        <w:t xml:space="preserve">Bukan untuk: petani secara langsung (itu aplikasi tahun depan), transaksi, atau input data.</w:t>
      </w:r>
    </w:p>
    <w:p>
      <w:pPr>
        <w:pStyle w:val="Heading2"/>
        <w:keepNext/>
        <w:spacing w:after="140" w:before="280"/>
      </w:pPr>
      <w:r>
        <w:rPr>
          <w:rFonts w:ascii="Calibri" w:cs="Calibri" w:eastAsia="Calibri" w:hAnsi="Calibri"/>
          <w:b/>
          <w:bCs/>
          <w:color w:val="1A241A"/>
          <w:sz w:val="24"/>
          <w:szCs w:val="24"/>
        </w:rPr>
        <w:t xml:space="preserve">1.2 Angka kunci</w:t>
      </w:r>
    </w:p>
    <w:tbl>
      <w:tblPr>
        <w:tblW w:type="dxa" w:w="9026"/>
        <w:tblBorders>
          <w:top w:val="single" w:color="C8D6BE" w:sz="4"/>
          <w:left w:val="single" w:color="C8D6BE" w:sz="4"/>
          <w:bottom w:val="single" w:color="C8D6BE" w:sz="4"/>
          <w:right w:val="single" w:color="C8D6BE" w:sz="4"/>
          <w:insideH w:val="single" w:color="C8D6BE" w:sz="2"/>
          <w:insideV w:val="single" w:color="C8D6BE" w:sz="2"/>
        </w:tblBorders>
      </w:tblPr>
      <w:tblGrid>
        <w:gridCol w:w="4513"/>
        <w:gridCol w:w="4513"/>
      </w:tblGrid>
      <w:tr>
        <w:trPr>
          <w:tblHeader/>
        </w:trPr>
        <w:tc>
          <w:tcPr>
            <w:tcW w:type="dxa" w:w="4513"/>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Metrik</w:t>
            </w:r>
          </w:p>
        </w:tc>
        <w:tc>
          <w:tcPr>
            <w:tcW w:type="dxa" w:w="4513"/>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Nilai</w:t>
            </w:r>
          </w:p>
        </w:tc>
      </w:tr>
      <w:tr>
        <w:tc>
          <w:tcPr>
            <w:tcW w:type="dxa" w:w="4513"/>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Komoditas / pasar / hari data</w:t>
            </w:r>
          </w:p>
        </w:tc>
        <w:tc>
          <w:tcPr>
            <w:tcW w:type="dxa" w:w="451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25 / 9 / 743</w:t>
            </w:r>
          </w:p>
        </w:tc>
      </w:tr>
      <w:tr>
        <w:tc>
          <w:tcPr>
            <w:tcW w:type="dxa" w:w="4513"/>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Total baris data harga</w:t>
            </w:r>
          </w:p>
        </w:tc>
        <w:tc>
          <w:tcPr>
            <w:tcW w:type="dxa" w:w="451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167.175</w:t>
            </w:r>
          </w:p>
        </w:tc>
      </w:tr>
      <w:tr>
        <w:tc>
          <w:tcPr>
            <w:tcW w:type="dxa" w:w="4513"/>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Dependency runtime</w:t>
            </w:r>
          </w:p>
        </w:tc>
        <w:tc>
          <w:tcPr>
            <w:tcW w:type="dxa" w:w="451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3 (react, react-dom, recharts)</w:t>
            </w:r>
          </w:p>
        </w:tc>
      </w:tr>
      <w:tr>
        <w:tc>
          <w:tcPr>
            <w:tcW w:type="dxa" w:w="4513"/>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Ukuran bundle JavaScript</w:t>
            </w:r>
          </w:p>
        </w:tc>
        <w:tc>
          <w:tcPr>
            <w:tcW w:type="dxa" w:w="451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168 kB gzip (target PRD: &lt; 250 kB)</w:t>
            </w:r>
          </w:p>
        </w:tc>
      </w:tr>
      <w:tr>
        <w:tc>
          <w:tcPr>
            <w:tcW w:type="dxa" w:w="4513"/>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Jumlah test otomatis</w:t>
            </w:r>
          </w:p>
        </w:tc>
        <w:tc>
          <w:tcPr>
            <w:tcW w:type="dxa" w:w="451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55 test dalam 26 file, semua hijau</w:t>
            </w:r>
          </w:p>
        </w:tc>
      </w:tr>
      <w:tr>
        <w:tc>
          <w:tcPr>
            <w:tcW w:type="dxa" w:w="4513"/>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Waktu refresh data otomatis</w:t>
            </w:r>
          </w:p>
        </w:tc>
        <w:tc>
          <w:tcPr>
            <w:tcW w:type="dxa" w:w="451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&lt; 3 menit (harian, mode cepat)</w:t>
            </w:r>
          </w:p>
        </w:tc>
      </w:tr>
      <w:tr>
        <w:tc>
          <w:tcPr>
            <w:tcW w:type="dxa" w:w="4513"/>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Backend / API server</w:t>
            </w:r>
          </w:p>
        </w:tc>
        <w:tc>
          <w:tcPr>
            <w:tcW w:type="dxa" w:w="451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Tidak ada</w:t>
            </w:r>
          </w:p>
        </w:tc>
      </w:tr>
    </w:tbl>
    <w:p>
      <w:pPr>
        <w:pStyle w:val="Heading1"/>
        <w:keepNext/>
        <w:pBdr>
          <w:bottom w:val="single" w:color="6FA82B" w:sz="8" w:space="6"/>
        </w:pBdr>
        <w:spacing w:after="180" w:before="360"/>
      </w:pPr>
      <w:r>
        <w:rPr>
          <w:rFonts w:ascii="Calibri" w:cs="Calibri" w:eastAsia="Calibri" w:hAnsi="Calibri"/>
          <w:b/>
          <w:bCs/>
          <w:color w:val="2C6E49"/>
          <w:sz w:val="30"/>
          <w:szCs w:val="30"/>
        </w:rPr>
        <w:t xml:space="preserve">2. Konteks Riset dan Prinsip Wajib</w:t>
      </w:r>
    </w:p>
    <w:p>
      <w:pPr>
        <w:spacing w:after="120" w:line="276"/>
      </w:pPr>
      <w:r>
        <w:rPr>
          <w:rFonts w:ascii="Calibri" w:cs="Calibri" w:eastAsia="Calibri" w:hAnsi="Calibri"/>
          <w:color w:val="1A241A"/>
          <w:sz w:val="21"/>
          <w:szCs w:val="21"/>
        </w:rPr>
        <w:t xml:space="preserve">Fase riset menguji delapan tahap apakah model ML bisa memprediksi harga sayur. Kesimpulannya konsisten dan negatif.</w:t>
      </w:r>
    </w:p>
    <w:p>
      <w:pPr>
        <w:pBdr>
          <w:left w:val="single" w:color="2C6E49" w:sz="18" w:space="10"/>
        </w:pBdr>
        <w:shd w:fill="E4EDDC" w:color="auto" w:val="clear"/>
        <w:spacing w:after="200" w:before="120" w:line="276"/>
        <w:ind w:left="140" w:right="140"/>
      </w:pPr>
      <w:r>
        <w:rPr>
          <w:rFonts w:ascii="Calibri" w:cs="Calibri" w:eastAsia="Calibri" w:hAnsi="Calibri"/>
          <w:b/>
          <w:bCs/>
          <w:color w:val="2C6E49"/>
          <w:sz w:val="20"/>
          <w:szCs w:val="20"/>
        </w:rPr>
        <w:t xml:space="preserve">Temuan inti:  </w:t>
      </w:r>
      <w:r>
        <w:rPr>
          <w:rFonts w:ascii="Calibri" w:cs="Calibri" w:eastAsia="Calibri" w:hAnsi="Calibri"/>
          <w:color w:val="1A241A"/>
          <w:sz w:val="20"/>
          <w:szCs w:val="20"/>
        </w:rPr>
        <w:t xml:space="preserve">Fitur yang tersedia (harga historis, cuaca, kurs, kalender/Lebaran) tidak cukup untuk mengalahkan baseline persistence naif "harga besok kira-kira sama dengan harga hari ini" di horizon manapun 1 sampai 7 hari. Efek musiman nyata, tapi muncul di lebar sebaran (ketidakpastian), bukan di titik tengah.</w:t>
      </w:r>
    </w:p>
    <w:p>
      <w:pPr>
        <w:pStyle w:val="Heading2"/>
        <w:keepNext/>
        <w:spacing w:after="140" w:before="280"/>
      </w:pPr>
      <w:r>
        <w:rPr>
          <w:rFonts w:ascii="Calibri" w:cs="Calibri" w:eastAsia="Calibri" w:hAnsi="Calibri"/>
          <w:b/>
          <w:bCs/>
          <w:color w:val="1A241A"/>
          <w:sz w:val="24"/>
          <w:szCs w:val="24"/>
        </w:rPr>
        <w:t xml:space="preserve">2.1 Akurasi model versus baseline</w:t>
      </w:r>
    </w:p>
    <w:p>
      <w:pPr>
        <w:spacing w:after="120" w:line="276"/>
      </w:pPr>
      <w:r>
        <w:rPr>
          <w:rFonts w:ascii="Calibri" w:cs="Calibri" w:eastAsia="Calibri" w:hAnsi="Calibri"/>
          <w:color w:val="1A241A"/>
          <w:sz w:val="21"/>
          <w:szCs w:val="21"/>
        </w:rPr>
        <w:t xml:space="preserve">MAE (Mean Absolute Error) dalam Rupiah, model direct, periode uji yang sama. Semakin kecil semakin baik.</w:t>
      </w:r>
    </w:p>
    <w:tbl>
      <w:tblPr>
        <w:tblW w:type="dxa" w:w="9026"/>
        <w:tblBorders>
          <w:top w:val="single" w:color="C8D6BE" w:sz="4"/>
          <w:left w:val="single" w:color="C8D6BE" w:sz="4"/>
          <w:bottom w:val="single" w:color="C8D6BE" w:sz="4"/>
          <w:right w:val="single" w:color="C8D6BE" w:sz="4"/>
          <w:insideH w:val="single" w:color="C8D6BE" w:sz="2"/>
          <w:insideV w:val="single" w:color="C8D6BE" w:sz="2"/>
        </w:tblBorders>
      </w:tblPr>
      <w:tblGrid>
        <w:gridCol w:w="1444"/>
        <w:gridCol w:w="1895"/>
        <w:gridCol w:w="1895"/>
        <w:gridCol w:w="1895"/>
        <w:gridCol w:w="1897"/>
      </w:tblGrid>
      <w:tr>
        <w:trPr>
          <w:tblHeader/>
        </w:trPr>
        <w:tc>
          <w:tcPr>
            <w:tcW w:type="dxa" w:w="1444"/>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Horizon</w:t>
            </w:r>
          </w:p>
        </w:tc>
        <w:tc>
          <w:tcPr>
            <w:tcW w:type="dxa" w:w="1895"/>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MAE model</w:t>
            </w:r>
          </w:p>
        </w:tc>
        <w:tc>
          <w:tcPr>
            <w:tcW w:type="dxa" w:w="1895"/>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MAE baseline</w:t>
            </w:r>
          </w:p>
        </w:tc>
        <w:tc>
          <w:tcPr>
            <w:tcW w:type="dxa" w:w="1895"/>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MAPE model</w:t>
            </w:r>
          </w:p>
        </w:tc>
        <w:tc>
          <w:tcPr>
            <w:tcW w:type="dxa" w:w="1897"/>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Model lebih buruk</w:t>
            </w:r>
          </w:p>
        </w:tc>
      </w:tr>
      <w:tr>
        <w:tc>
          <w:tcPr>
            <w:tcW w:type="dxa" w:w="1444"/>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H+1</w:t>
            </w:r>
          </w:p>
        </w:tc>
        <w:tc>
          <w:tcPr>
            <w:tcW w:type="dxa" w:w="1895"/>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617</w:t>
            </w:r>
          </w:p>
        </w:tc>
        <w:tc>
          <w:tcPr>
            <w:tcW w:type="dxa" w:w="1895"/>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476</w:t>
            </w:r>
          </w:p>
        </w:tc>
        <w:tc>
          <w:tcPr>
            <w:tcW w:type="dxa" w:w="1895"/>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1,96%</w:t>
            </w:r>
          </w:p>
        </w:tc>
        <w:tc>
          <w:tcPr>
            <w:tcW w:type="dxa" w:w="1897"/>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+29,5%</w:t>
            </w:r>
          </w:p>
        </w:tc>
      </w:tr>
      <w:tr>
        <w:tc>
          <w:tcPr>
            <w:tcW w:type="dxa" w:w="1444"/>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H+3</w:t>
            </w:r>
          </w:p>
        </w:tc>
        <w:tc>
          <w:tcPr>
            <w:tcW w:type="dxa" w:w="1895"/>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1.252</w:t>
            </w:r>
          </w:p>
        </w:tc>
        <w:tc>
          <w:tcPr>
            <w:tcW w:type="dxa" w:w="1895"/>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970</w:t>
            </w:r>
          </w:p>
        </w:tc>
        <w:tc>
          <w:tcPr>
            <w:tcW w:type="dxa" w:w="1895"/>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3,96%</w:t>
            </w:r>
          </w:p>
        </w:tc>
        <w:tc>
          <w:tcPr>
            <w:tcW w:type="dxa" w:w="1897"/>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+29,1%</w:t>
            </w:r>
          </w:p>
        </w:tc>
      </w:tr>
      <w:tr>
        <w:tc>
          <w:tcPr>
            <w:tcW w:type="dxa" w:w="1444"/>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H+7</w:t>
            </w:r>
          </w:p>
        </w:tc>
        <w:tc>
          <w:tcPr>
            <w:tcW w:type="dxa" w:w="1895"/>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2.193</w:t>
            </w:r>
          </w:p>
        </w:tc>
        <w:tc>
          <w:tcPr>
            <w:tcW w:type="dxa" w:w="1895"/>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1.594</w:t>
            </w:r>
          </w:p>
        </w:tc>
        <w:tc>
          <w:tcPr>
            <w:tcW w:type="dxa" w:w="1895"/>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6,90%</w:t>
            </w:r>
          </w:p>
        </w:tc>
        <w:tc>
          <w:tcPr>
            <w:tcW w:type="dxa" w:w="1897"/>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+37,6%</w:t>
            </w:r>
          </w:p>
        </w:tc>
      </w:tr>
    </w:tbl>
    <w:p>
      <w:pPr>
        <w:spacing w:after="120" w:line="276"/>
      </w:pPr>
      <w:r>
        <w:rPr>
          <w:rFonts w:ascii="Calibri" w:cs="Calibri" w:eastAsia="Calibri" w:hAnsi="Calibri"/>
          <w:i/>
          <w:iCs/>
          <w:color w:val="55635A"/>
          <w:sz w:val="19"/>
          <w:szCs w:val="19"/>
        </w:rPr>
        <w:t xml:space="preserve">Model recursive lebih buruk lagi: H+1 Rp 690, H+2 Rp 1.069, H+3 Rp 1.355 versus baseline Rp 476 / Rp 743 / Rp 970.</w:t>
      </w:r>
    </w:p>
    <w:p>
      <w:pPr>
        <w:pStyle w:val="Heading2"/>
        <w:keepNext/>
        <w:spacing w:after="140" w:before="280"/>
      </w:pPr>
      <w:r>
        <w:rPr>
          <w:rFonts w:ascii="Calibri" w:cs="Calibri" w:eastAsia="Calibri" w:hAnsi="Calibri"/>
          <w:b/>
          <w:bCs/>
          <w:color w:val="1A241A"/>
          <w:sz w:val="24"/>
          <w:szCs w:val="24"/>
        </w:rPr>
        <w:t xml:space="preserve">2.2 Delapan tahap investigasi</w:t>
      </w:r>
    </w:p>
    <w:p>
      <w:pPr>
        <w:pStyle w:val="ListParagraph"/>
        <w:numPr>
          <w:ilvl w:val="0"/>
          <w:numId w:val="3"/>
        </w:numPr>
        <w:spacing w:after="80" w:line="276"/>
      </w:pPr>
      <w:r>
        <w:rPr>
          <w:rFonts w:ascii="Calibri" w:cs="Calibri" w:eastAsia="Calibri" w:hAnsi="Calibri"/>
          <w:color w:val="1A241A"/>
          <w:sz w:val="21"/>
          <w:szCs w:val="21"/>
        </w:rPr>
        <w:t xml:space="preserve">Bug data kotor ditemukan dan diperbaiki — typo entri dari sumber (misalnya cabai Rp 50.000.000) di-NaN-kan; MAE turun drastis setelah bersih.</w:t>
      </w:r>
    </w:p>
    <w:p>
      <w:pPr>
        <w:pStyle w:val="ListParagraph"/>
        <w:numPr>
          <w:ilvl w:val="0"/>
          <w:numId w:val="3"/>
        </w:numPr>
        <w:spacing w:after="80" w:line="276"/>
      </w:pPr>
      <w:r>
        <w:rPr>
          <w:rFonts w:ascii="Calibri" w:cs="Calibri" w:eastAsia="Calibri" w:hAnsi="Calibri"/>
          <w:color w:val="1A241A"/>
          <w:sz w:val="21"/>
          <w:szCs w:val="21"/>
        </w:rPr>
        <w:t xml:space="preserve">Target framing dan objective (L1 collapse) — model dengan objective L1 kolaps ke prediksi konstan.</w:t>
      </w:r>
    </w:p>
    <w:p>
      <w:pPr>
        <w:pStyle w:val="ListParagraph"/>
        <w:numPr>
          <w:ilvl w:val="0"/>
          <w:numId w:val="3"/>
        </w:numPr>
        <w:spacing w:after="80" w:line="276"/>
      </w:pPr>
      <w:r>
        <w:rPr>
          <w:rFonts w:ascii="Calibri" w:cs="Calibri" w:eastAsia="Calibri" w:hAnsi="Calibri"/>
          <w:color w:val="1A241A"/>
          <w:sz w:val="21"/>
          <w:szCs w:val="21"/>
        </w:rPr>
        <w:t xml:space="preserve">Model L2 kalah konsisten di H+1/H+2/H+3 (recursive) — dua bukti independen bahwa harga mendekati random walk di horizon pendek.</w:t>
      </w:r>
    </w:p>
    <w:p>
      <w:pPr>
        <w:pStyle w:val="ListParagraph"/>
        <w:numPr>
          <w:ilvl w:val="0"/>
          <w:numId w:val="3"/>
        </w:numPr>
        <w:spacing w:after="80" w:line="276"/>
      </w:pPr>
      <w:r>
        <w:rPr>
          <w:rFonts w:ascii="Calibri" w:cs="Calibri" w:eastAsia="Calibri" w:hAnsi="Calibri"/>
          <w:color w:val="1A241A"/>
          <w:sz w:val="21"/>
          <w:szCs w:val="21"/>
        </w:rPr>
        <w:t xml:space="preserve">Klasifikasi arah juga gagal — reframing regresi menjadi klasifikasi naik/turun/stabil tidak mengalahkan baseline "selalu stabil".</w:t>
      </w:r>
    </w:p>
    <w:p>
      <w:pPr>
        <w:pStyle w:val="ListParagraph"/>
        <w:numPr>
          <w:ilvl w:val="0"/>
          <w:numId w:val="3"/>
        </w:numPr>
        <w:spacing w:after="80" w:line="276"/>
      </w:pPr>
      <w:r>
        <w:rPr>
          <w:rFonts w:ascii="Calibri" w:cs="Calibri" w:eastAsia="Calibri" w:hAnsi="Calibri"/>
          <w:color w:val="1A241A"/>
          <w:sz w:val="21"/>
          <w:szCs w:val="21"/>
        </w:rPr>
        <w:t xml:space="preserve">Cabai-only: hipotesis pooling ditolak — isolasi ke 5 komoditas paling volatil justru memperburuk hasil.</w:t>
      </w:r>
    </w:p>
    <w:p>
      <w:pPr>
        <w:pStyle w:val="ListParagraph"/>
        <w:numPr>
          <w:ilvl w:val="0"/>
          <w:numId w:val="3"/>
        </w:numPr>
        <w:spacing w:after="80" w:line="276"/>
      </w:pPr>
      <w:r>
        <w:rPr>
          <w:rFonts w:ascii="Calibri" w:cs="Calibri" w:eastAsia="Calibri" w:hAnsi="Calibri"/>
          <w:color w:val="1A241A"/>
          <w:sz w:val="21"/>
          <w:szCs w:val="21"/>
        </w:rPr>
        <w:t xml:space="preserve">Fitur Lebaran dan window test yang benar — hari_ke_lebaran membawa sinyal nyata, tervalidasi hanya setelah test window mencakup Lebaran.</w:t>
      </w:r>
    </w:p>
    <w:p>
      <w:pPr>
        <w:pStyle w:val="ListParagraph"/>
        <w:numPr>
          <w:ilvl w:val="0"/>
          <w:numId w:val="3"/>
        </w:numPr>
        <w:spacing w:after="80" w:line="276"/>
      </w:pPr>
      <w:r>
        <w:rPr>
          <w:rFonts w:ascii="Calibri" w:cs="Calibri" w:eastAsia="Calibri" w:hAnsi="Calibri"/>
          <w:color w:val="1A241A"/>
          <w:sz w:val="21"/>
          <w:szCs w:val="21"/>
        </w:rPr>
        <w:t xml:space="preserve">Direct model apple-to-apple H+1/H+3/H+7 — setelah metodologi disamakan, "gap menyempit" sebelumnya terbukti artefak metodologi.</w:t>
      </w:r>
    </w:p>
    <w:p>
      <w:pPr>
        <w:pStyle w:val="ListParagraph"/>
        <w:numPr>
          <w:ilvl w:val="0"/>
          <w:numId w:val="3"/>
        </w:numPr>
        <w:spacing w:after="80" w:line="276"/>
      </w:pPr>
      <w:r>
        <w:rPr>
          <w:rFonts w:ascii="Calibri" w:cs="Calibri" w:eastAsia="Calibri" w:hAnsi="Calibri"/>
          <w:color w:val="1A241A"/>
          <w:sz w:val="21"/>
          <w:szCs w:val="21"/>
        </w:rPr>
        <w:t xml:space="preserve">Lebaran-window H+7 dan robustness 2 tahun — gap terkecil (~10%) muncul di kondisi Lebaran, tapi robustness check menunjukkan pola non-robust (sample-of-1).</w:t>
      </w:r>
    </w:p>
    <w:p>
      <w:pPr>
        <w:pStyle w:val="Heading2"/>
        <w:keepNext/>
        <w:spacing w:after="140" w:before="280"/>
      </w:pPr>
      <w:r>
        <w:rPr>
          <w:rFonts w:ascii="Calibri" w:cs="Calibri" w:eastAsia="Calibri" w:hAnsi="Calibri"/>
          <w:b/>
          <w:bCs/>
          <w:color w:val="1A241A"/>
          <w:sz w:val="24"/>
          <w:szCs w:val="24"/>
        </w:rPr>
        <w:t xml:space="preserve">2.3 Prinsip wajib dan implementasinya</w:t>
      </w:r>
    </w:p>
    <w:p>
      <w:pPr>
        <w:spacing w:after="120" w:line="276"/>
      </w:pPr>
      <w:r>
        <w:rPr>
          <w:rFonts w:ascii="Calibri" w:cs="Calibri" w:eastAsia="Calibri" w:hAnsi="Calibri"/>
          <w:color w:val="1A241A"/>
          <w:sz w:val="21"/>
          <w:szCs w:val="21"/>
        </w:rPr>
        <w:t xml:space="preserve">Konsekuensi temuan di atas dikunci menjadi lima prinsip yang tidak boleh dilanggar komponen manapun.</w:t>
      </w:r>
    </w:p>
    <w:tbl>
      <w:tblPr>
        <w:tblW w:type="dxa" w:w="9026"/>
        <w:tblBorders>
          <w:top w:val="single" w:color="C8D6BE" w:sz="4"/>
          <w:left w:val="single" w:color="C8D6BE" w:sz="4"/>
          <w:bottom w:val="single" w:color="C8D6BE" w:sz="4"/>
          <w:right w:val="single" w:color="C8D6BE" w:sz="4"/>
          <w:insideH w:val="single" w:color="C8D6BE" w:sz="2"/>
          <w:insideV w:val="single" w:color="C8D6BE" w:sz="2"/>
        </w:tblBorders>
      </w:tblPr>
      <w:tblGrid>
        <w:gridCol w:w="3430"/>
        <w:gridCol w:w="5596"/>
      </w:tblGrid>
      <w:tr>
        <w:trPr>
          <w:tblHeader/>
        </w:trPr>
        <w:tc>
          <w:tcPr>
            <w:tcW w:type="dxa" w:w="3430"/>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Prinsip</w:t>
            </w:r>
          </w:p>
        </w:tc>
        <w:tc>
          <w:tcPr>
            <w:tcW w:type="dxa" w:w="5596"/>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Implementasi konkret</w:t>
            </w:r>
          </w:p>
        </w:tc>
      </w:tr>
      <w:tr>
        <w:tc>
          <w:tcPr>
            <w:tcW w:type="dxa" w:w="3430"/>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Prediksi model tidak pernah tampil sendirian</w:t>
            </w:r>
          </w:p>
        </w:tc>
        <w:tc>
          <w:tcPr>
            <w:tcW w:type="dxa" w:w="5596"/>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Setiap angka prediksi model dirender berpasangan dengan baseline, ditambah label "model historis +X% MAE".</w:t>
            </w:r>
          </w:p>
        </w:tc>
      </w:tr>
      <w:tr>
        <w:tc>
          <w:tcPr>
            <w:tcW w:type="dxa" w:w="3430"/>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Jujur soal tanggal</w:t>
            </w:r>
          </w:p>
        </w:tc>
        <w:tc>
          <w:tcPr>
            <w:tcW w:type="dxa" w:w="5596"/>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Prediksi dihitung dari tanggal data terakhir, bukan hari ini. Banner tanggal data selalu terlihat di sub-bar.</w:t>
            </w:r>
          </w:p>
        </w:tc>
      </w:tr>
      <w:tr>
        <w:tc>
          <w:tcPr>
            <w:tcW w:type="dxa" w:w="3430"/>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Harga adalah acuan, bukan harga pasti</w:t>
            </w:r>
          </w:p>
        </w:tc>
        <w:tc>
          <w:tcPr>
            <w:tcW w:type="dxa" w:w="5596"/>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Dicatat di footer: harga pasar tradisional tingkat eceran, referensi untuk negosiasi, bukan harga dari tengkulak.</w:t>
            </w:r>
          </w:p>
        </w:tc>
      </w:tr>
      <w:tr>
        <w:tc>
          <w:tcPr>
            <w:tcW w:type="dxa" w:w="3430"/>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Ketidakpastian adalah pesan utama</w:t>
            </w:r>
          </w:p>
        </w:tc>
        <w:tc>
          <w:tcPr>
            <w:tcW w:type="dxa" w:w="5596"/>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Signature visual "Pita Ketidakpastian" (band p10-p90) muncul di hero, halaman prediksi, dan section rekomendasi.</w:t>
            </w:r>
          </w:p>
        </w:tc>
      </w:tr>
      <w:tr>
        <w:tc>
          <w:tcPr>
            <w:tcW w:type="dxa" w:w="3430"/>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Data pasar tidak lengkap</w:t>
            </w:r>
          </w:p>
        </w:tc>
        <w:tc>
          <w:tcPr>
            <w:tcW w:type="dxa" w:w="5596"/>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3 komoditas (Bawang Merah Batu, Sayuran Kentang Lokal, Kacang Tanah Kupas) ditandai badge peringatan; sel pasar x komoditas kosong ditulis "data tidak tersedia", tidak disembunyikan.</w:t>
            </w:r>
          </w:p>
        </w:tc>
      </w:tr>
    </w:tbl>
    <w:p>
      <w:pPr>
        <w:pStyle w:val="Heading1"/>
        <w:keepNext/>
        <w:pBdr>
          <w:bottom w:val="single" w:color="6FA82B" w:sz="8" w:space="6"/>
        </w:pBdr>
        <w:spacing w:after="180" w:before="360"/>
      </w:pPr>
      <w:r>
        <w:rPr>
          <w:rFonts w:ascii="Calibri" w:cs="Calibri" w:eastAsia="Calibri" w:hAnsi="Calibri"/>
          <w:b/>
          <w:bCs/>
          <w:color w:val="2C6E49"/>
          <w:sz w:val="30"/>
          <w:szCs w:val="30"/>
        </w:rPr>
        <w:t xml:space="preserve">3. Arsitektur Sistem</w:t>
      </w:r>
    </w:p>
    <w:p>
      <w:pPr>
        <w:spacing w:after="120" w:line="276"/>
      </w:pPr>
      <w:r>
        <w:rPr>
          <w:rFonts w:ascii="Calibri" w:cs="Calibri" w:eastAsia="Calibri" w:hAnsi="Calibri"/>
          <w:color w:val="1A241A"/>
          <w:sz w:val="21"/>
          <w:szCs w:val="21"/>
        </w:rPr>
        <w:t xml:space="preserve">Sistem terdiri dari dua repositori terpisah dengan aliran data satu arah, tanpa backend sama sekali.</w:t>
      </w:r>
    </w:p>
    <w:p>
      <w:pPr>
        <w:pBdr>
          <w:left w:val="single" w:color="C8D6BE" w:sz="12" w:space="8"/>
        </w:pBdr>
        <w:shd w:fill="F2F4EF" w:color="auto" w:val="clear"/>
        <w:spacing w:after="0" w:before="60" w:line="240"/>
        <w:ind w:left="180" w:right="180"/>
      </w:pPr>
      <w:r>
        <w:rPr>
          <w:rFonts w:ascii="Consolas" w:cs="Consolas" w:eastAsia="Consolas" w:hAnsi="Consolas"/>
          <w:color w:val="1A241A"/>
          <w:sz w:val="17"/>
          <w:szCs w:val="17"/>
        </w:rPr>
        <w:t xml:space="preserve">  example_scrap  (repo pipeline, private)</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  scrape SIBAPOKTING  +  Open-Meteo  +  kurs  │</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              ↓                               │</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  clean → combine → feature engineering       │</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              ↓                               │</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  LightGBM: train / evaluate / predict        │</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              ↓                               │</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  export_dashboard.py  →  8 file JSON         │</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  GitHub Actions push (PAT)</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patani-dashboard  (repo dashboard, private)</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  public/data/*.json                          │</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  React 18 + Vite + Recharts (statis)         │</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  Vercel auto-deploy</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w:t>
      </w:r>
    </w:p>
    <w:p>
      <w:pPr>
        <w:pBdr>
          <w:left w:val="single" w:color="C8D6BE" w:sz="12" w:space="8"/>
        </w:pBdr>
        <w:shd w:fill="F2F4EF" w:color="auto" w:val="clear"/>
        <w:spacing w:after="160" w:before="0" w:line="240"/>
        <w:ind w:left="180" w:right="180"/>
      </w:pPr>
      <w:r>
        <w:rPr>
          <w:rFonts w:ascii="Consolas" w:cs="Consolas" w:eastAsia="Consolas" w:hAnsi="Consolas"/>
          <w:color w:val="1A241A"/>
          <w:sz w:val="17"/>
          <w:szCs w:val="17"/>
        </w:rPr>
        <w:t xml:space="preserve">        https://patani-dashboard.vercel.app</w:t>
      </w:r>
    </w:p>
    <w:p>
      <w:pPr>
        <w:pStyle w:val="Heading2"/>
        <w:keepNext/>
        <w:spacing w:after="140" w:before="280"/>
      </w:pPr>
      <w:r>
        <w:rPr>
          <w:rFonts w:ascii="Calibri" w:cs="Calibri" w:eastAsia="Calibri" w:hAnsi="Calibri"/>
          <w:b/>
          <w:bCs/>
          <w:color w:val="1A241A"/>
          <w:sz w:val="24"/>
          <w:szCs w:val="24"/>
        </w:rPr>
        <w:t xml:space="preserve">3.1 Keputusan arsitektur</w:t>
      </w:r>
    </w:p>
    <w:tbl>
      <w:tblPr>
        <w:tblW w:type="dxa" w:w="9026"/>
        <w:tblBorders>
          <w:top w:val="single" w:color="C8D6BE" w:sz="4"/>
          <w:left w:val="single" w:color="C8D6BE" w:sz="4"/>
          <w:bottom w:val="single" w:color="C8D6BE" w:sz="4"/>
          <w:right w:val="single" w:color="C8D6BE" w:sz="4"/>
          <w:insideH w:val="single" w:color="C8D6BE" w:sz="2"/>
          <w:insideV w:val="single" w:color="C8D6BE" w:sz="2"/>
        </w:tblBorders>
      </w:tblPr>
      <w:tblGrid>
        <w:gridCol w:w="2708"/>
        <w:gridCol w:w="6318"/>
      </w:tblGrid>
      <w:tr>
        <w:trPr>
          <w:tblHeader/>
        </w:trPr>
        <w:tc>
          <w:tcPr>
            <w:tcW w:type="dxa" w:w="2708"/>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Keputusan</w:t>
            </w:r>
          </w:p>
        </w:tc>
        <w:tc>
          <w:tcPr>
            <w:tcW w:type="dxa" w:w="6318"/>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Alasan</w:t>
            </w:r>
          </w:p>
        </w:tc>
      </w:tr>
      <w:tr>
        <w:tc>
          <w:tcPr>
            <w:tcW w:type="dxa" w:w="2708"/>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Tanpa backend</w:t>
            </w:r>
          </w:p>
        </w:tc>
        <w:tc>
          <w:tcPr>
            <w:tcW w:type="dxa" w:w="6318"/>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Data statis, semua filter dan kalkulasi di browser. Hosting jadi gratis dan tidak ada server yang perlu dijaga.</w:t>
            </w:r>
          </w:p>
        </w:tc>
      </w:tr>
      <w:tr>
        <w:tc>
          <w:tcPr>
            <w:tcW w:type="dxa" w:w="2708"/>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Hanya 3 dependency runtime</w:t>
            </w:r>
          </w:p>
        </w:tc>
        <w:tc>
          <w:tcPr>
            <w:tcW w:type="dxa" w:w="6318"/>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react, react-dom, recharts. Routing, state, hooks, semuanya ditulis tangan. Bundle kecil dan permukaan keamanan minim.</w:t>
            </w:r>
          </w:p>
        </w:tc>
      </w:tr>
      <w:tr>
        <w:tc>
          <w:tcPr>
            <w:tcW w:type="dxa" w:w="2708"/>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Hash routing (#/ dan #/prediksi)</w:t>
            </w:r>
          </w:p>
        </w:tc>
        <w:tc>
          <w:tcPr>
            <w:tcW w:type="dxa" w:w="6318"/>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Tidak butuh library router (menghemat dependency) dan tidak butuh konfigurasi rewrite di hosting.</w:t>
            </w:r>
          </w:p>
        </w:tc>
      </w:tr>
      <w:tr>
        <w:tc>
          <w:tcPr>
            <w:tcW w:type="dxa" w:w="2708"/>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Model ML jalan offline</w:t>
            </w:r>
          </w:p>
        </w:tc>
        <w:tc>
          <w:tcPr>
            <w:tcW w:type="dxa" w:w="6318"/>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Model adalah Python/LightGBM, tidak bisa jalan di browser. Hasilnya di-export sebagai JSON statis.</w:t>
            </w:r>
          </w:p>
        </w:tc>
      </w:tr>
      <w:tr>
        <w:tc>
          <w:tcPr>
            <w:tcW w:type="dxa" w:w="2708"/>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Dua repo terpisah</w:t>
            </w:r>
          </w:p>
        </w:tc>
        <w:tc>
          <w:tcPr>
            <w:tcW w:type="dxa" w:w="6318"/>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Repo data berisi CSV mentah dan model (berat, sering berubah). Repo dashboard tetap ringan dan bersih.</w:t>
            </w:r>
          </w:p>
        </w:tc>
      </w:tr>
    </w:tbl>
    <w:p>
      <w:pPr>
        <w:pStyle w:val="Heading2"/>
        <w:keepNext/>
        <w:spacing w:after="140" w:before="280"/>
      </w:pPr>
      <w:r>
        <w:rPr>
          <w:rFonts w:ascii="Calibri" w:cs="Calibri" w:eastAsia="Calibri" w:hAnsi="Calibri"/>
          <w:b/>
          <w:bCs/>
          <w:color w:val="1A241A"/>
          <w:sz w:val="24"/>
          <w:szCs w:val="24"/>
        </w:rPr>
        <w:t xml:space="preserve">3.2 Alur data di dalam browser</w:t>
      </w:r>
    </w:p>
    <w:p>
      <w:pPr>
        <w:pBdr>
          <w:left w:val="single" w:color="C8D6BE" w:sz="12" w:space="8"/>
        </w:pBdr>
        <w:shd w:fill="F2F4EF" w:color="auto" w:val="clear"/>
        <w:spacing w:after="0" w:before="60" w:line="240"/>
        <w:ind w:left="180" w:right="180"/>
      </w:pPr>
      <w:r>
        <w:rPr>
          <w:rFonts w:ascii="Consolas" w:cs="Consolas" w:eastAsia="Consolas" w:hAnsi="Consolas"/>
          <w:color w:val="1A241A"/>
          <w:sz w:val="17"/>
          <w:szCs w:val="17"/>
        </w:rPr>
        <w:t xml:space="preserve">DataProvider   fetch("/data/&lt;file&gt;.json") sekali, cache di Map</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FilterContext  komoditas / pasar / rentang  ←→  URL hash query</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ThemeContext   tema light/dark  →  tokens.js  →  warna Recharts</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useToday()     tanggal &amp; jam lokal, re-render tiap 60 detik</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w:t>
      </w:r>
    </w:p>
    <w:p>
      <w:pPr>
        <w:pBdr>
          <w:left w:val="single" w:color="C8D6BE" w:sz="12" w:space="8"/>
        </w:pBdr>
        <w:shd w:fill="F2F4EF" w:color="auto" w:val="clear"/>
        <w:spacing w:after="160" w:before="0" w:line="240"/>
        <w:ind w:left="180" w:right="180"/>
      </w:pPr>
      <w:r>
        <w:rPr>
          <w:rFonts w:ascii="Consolas" w:cs="Consolas" w:eastAsia="Consolas" w:hAnsi="Consolas"/>
          <w:color w:val="1A241A"/>
          <w:sz w:val="17"/>
          <w:szCs w:val="17"/>
        </w:rPr>
        <w:t xml:space="preserve">Section + Chart komponen  →  render</w:t>
      </w:r>
    </w:p>
    <w:p>
      <w:pPr>
        <w:spacing w:after="120" w:line="276"/>
      </w:pPr>
      <w:r>
        <w:rPr>
          <w:rFonts w:ascii="Calibri" w:cs="Calibri" w:eastAsia="Calibri" w:hAnsi="Calibri"/>
          <w:color w:val="1A241A"/>
          <w:sz w:val="21"/>
          <w:szCs w:val="21"/>
        </w:rPr>
        <w:t xml:space="preserve">File besar (harga.json 920 kB, backtest.json 360 kB) di-fetch secara lazy saat pertama kali dibutuhkan, tidak ikut ke dalam bundle JavaScript.</w:t>
      </w:r>
    </w:p>
    <w:p>
      <w:pPr>
        <w:pStyle w:val="Heading1"/>
        <w:keepNext/>
        <w:pBdr>
          <w:bottom w:val="single" w:color="6FA82B" w:sz="8" w:space="6"/>
        </w:pBdr>
        <w:spacing w:after="180" w:before="360"/>
      </w:pPr>
      <w:r>
        <w:rPr>
          <w:rFonts w:ascii="Calibri" w:cs="Calibri" w:eastAsia="Calibri" w:hAnsi="Calibri"/>
          <w:b/>
          <w:bCs/>
          <w:color w:val="2C6E49"/>
          <w:sz w:val="30"/>
          <w:szCs w:val="30"/>
        </w:rPr>
        <w:t xml:space="preserve">4. Sumber Data</w:t>
      </w:r>
    </w:p>
    <w:p>
      <w:pPr>
        <w:spacing w:after="120" w:line="276"/>
      </w:pPr>
      <w:r>
        <w:rPr>
          <w:rFonts w:ascii="Calibri" w:cs="Calibri" w:eastAsia="Calibri" w:hAnsi="Calibri"/>
          <w:color w:val="1A241A"/>
          <w:sz w:val="21"/>
          <w:szCs w:val="21"/>
        </w:rPr>
        <w:t xml:space="preserve">Dashboard hanya membaca delapan file JSON statis di folder public/data/. Tidak ada panggilan API eksternal apa pun dari browser.</w:t>
      </w:r>
    </w:p>
    <w:tbl>
      <w:tblPr>
        <w:tblW w:type="dxa" w:w="9026"/>
        <w:tblBorders>
          <w:top w:val="single" w:color="C8D6BE" w:sz="4"/>
          <w:left w:val="single" w:color="C8D6BE" w:sz="4"/>
          <w:bottom w:val="single" w:color="C8D6BE" w:sz="4"/>
          <w:right w:val="single" w:color="C8D6BE" w:sz="4"/>
          <w:insideH w:val="single" w:color="C8D6BE" w:sz="2"/>
          <w:insideV w:val="single" w:color="C8D6BE" w:sz="2"/>
        </w:tblBorders>
      </w:tblPr>
      <w:tblGrid>
        <w:gridCol w:w="1444"/>
        <w:gridCol w:w="4152"/>
        <w:gridCol w:w="1083"/>
        <w:gridCol w:w="2347"/>
      </w:tblGrid>
      <w:tr>
        <w:trPr>
          <w:tblHeader/>
        </w:trPr>
        <w:tc>
          <w:tcPr>
            <w:tcW w:type="dxa" w:w="1444"/>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File</w:t>
            </w:r>
          </w:p>
        </w:tc>
        <w:tc>
          <w:tcPr>
            <w:tcW w:type="dxa" w:w="4152"/>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Isi</w:t>
            </w:r>
          </w:p>
        </w:tc>
        <w:tc>
          <w:tcPr>
            <w:tcW w:type="dxa" w:w="1083"/>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Ukuran</w:t>
            </w:r>
          </w:p>
        </w:tc>
        <w:tc>
          <w:tcPr>
            <w:tcW w:type="dxa" w:w="2347"/>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Bentuk</w:t>
            </w:r>
          </w:p>
        </w:tc>
      </w:tr>
      <w:tr>
        <w:tc>
          <w:tcPr>
            <w:tcW w:type="dxa" w:w="1444"/>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meta.json</w:t>
            </w:r>
          </w:p>
        </w:tc>
        <w:tc>
          <w:tcPr>
            <w:tcW w:type="dxa" w:w="4152"/>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Tanggal data awal/terakhir, daftar 9 pasar, 25 komoditas beserta kategori dan flag caveat, catatan kejujuran</w:t>
            </w:r>
          </w:p>
        </w:tc>
        <w:tc>
          <w:tcPr>
            <w:tcW w:type="dxa" w:w="108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2 KB</w:t>
            </w:r>
          </w:p>
        </w:tc>
        <w:tc>
          <w:tcPr>
            <w:tcW w:type="dxa" w:w="2347"/>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objek</w:t>
            </w:r>
          </w:p>
        </w:tc>
      </w:tr>
      <w:tr>
        <w:tc>
          <w:tcPr>
            <w:tcW w:type="dxa" w:w="1444"/>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harga.json</w:t>
            </w:r>
          </w:p>
        </w:tc>
        <w:tc>
          <w:tcPr>
            <w:tcW w:type="dxa" w:w="4152"/>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Time series harga harian per komoditas per pasar</w:t>
            </w:r>
          </w:p>
        </w:tc>
        <w:tc>
          <w:tcPr>
            <w:tcW w:type="dxa" w:w="108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920 KB</w:t>
            </w:r>
          </w:p>
        </w:tc>
        <w:tc>
          <w:tcPr>
            <w:tcW w:type="dxa" w:w="2347"/>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array padat, indeks = offset hari</w:t>
            </w:r>
          </w:p>
        </w:tc>
      </w:tr>
      <w:tr>
        <w:tc>
          <w:tcPr>
            <w:tcW w:type="dxa" w:w="1444"/>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cuaca.json</w:t>
            </w:r>
          </w:p>
        </w:tc>
        <w:tc>
          <w:tcPr>
            <w:tcW w:type="dxa" w:w="4152"/>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Curah hujan, suhu rata-rata/min/max harian per pasar</w:t>
            </w:r>
          </w:p>
        </w:tc>
        <w:tc>
          <w:tcPr>
            <w:tcW w:type="dxa" w:w="108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77 KB</w:t>
            </w:r>
          </w:p>
        </w:tc>
        <w:tc>
          <w:tcPr>
            <w:tcW w:type="dxa" w:w="2347"/>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array per pasar</w:t>
            </w:r>
          </w:p>
        </w:tc>
      </w:tr>
      <w:tr>
        <w:tc>
          <w:tcPr>
            <w:tcW w:type="dxa" w:w="1444"/>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kurs.json</w:t>
            </w:r>
          </w:p>
        </w:tc>
        <w:tc>
          <w:tcPr>
            <w:tcW w:type="dxa" w:w="4152"/>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Kurs USD/IDR harian (weekend di-forward-fill)</w:t>
            </w:r>
          </w:p>
        </w:tc>
        <w:tc>
          <w:tcPr>
            <w:tcW w:type="dxa" w:w="108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4 KB</w:t>
            </w:r>
          </w:p>
        </w:tc>
        <w:tc>
          <w:tcPr>
            <w:tcW w:type="dxa" w:w="2347"/>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array</w:t>
            </w:r>
          </w:p>
        </w:tc>
      </w:tr>
      <w:tr>
        <w:tc>
          <w:tcPr>
            <w:tcW w:type="dxa" w:w="1444"/>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prediksi.json</w:t>
            </w:r>
          </w:p>
        </w:tc>
        <w:tc>
          <w:tcPr>
            <w:tcW w:type="dxa" w:w="4152"/>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Prediksi model dan baseline H+1/H+3/H+7 untuk 224 kombinasi pasar x komoditas, plus MAE historis</w:t>
            </w:r>
          </w:p>
        </w:tc>
        <w:tc>
          <w:tcPr>
            <w:tcW w:type="dxa" w:w="108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132 KB</w:t>
            </w:r>
          </w:p>
        </w:tc>
        <w:tc>
          <w:tcPr>
            <w:tcW w:type="dxa" w:w="2347"/>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tabel baris</w:t>
            </w:r>
          </w:p>
        </w:tc>
      </w:tr>
      <w:tr>
        <w:tc>
          <w:tcPr>
            <w:tcW w:type="dxa" w:w="1444"/>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backtest.json</w:t>
            </w:r>
          </w:p>
        </w:tc>
        <w:tc>
          <w:tcPr>
            <w:tcW w:type="dxa" w:w="4152"/>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Seri aktual / model / baseline pada periode uji 60 hari</w:t>
            </w:r>
          </w:p>
        </w:tc>
        <w:tc>
          <w:tcPr>
            <w:tcW w:type="dxa" w:w="108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360 KB</w:t>
            </w:r>
          </w:p>
        </w:tc>
        <w:tc>
          <w:tcPr>
            <w:tcW w:type="dxa" w:w="2347"/>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seri per pasangan</w:t>
            </w:r>
          </w:p>
        </w:tc>
      </w:tr>
      <w:tr>
        <w:tc>
          <w:tcPr>
            <w:tcW w:type="dxa" w:w="1444"/>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band.json</w:t>
            </w:r>
          </w:p>
        </w:tc>
        <w:tc>
          <w:tcPr>
            <w:tcW w:type="dxa" w:w="4152"/>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Distribusi pergerakan harga 7 hari (p10, p25, median, p75, p90, lebar band, n) untuk kondisi normal dan dekat Lebaran</w:t>
            </w:r>
          </w:p>
        </w:tc>
        <w:tc>
          <w:tcPr>
            <w:tcW w:type="dxa" w:w="108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5 KB</w:t>
            </w:r>
          </w:p>
        </w:tc>
        <w:tc>
          <w:tcPr>
            <w:tcW w:type="dxa" w:w="2347"/>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objek</w:t>
            </w:r>
          </w:p>
        </w:tc>
      </w:tr>
      <w:tr>
        <w:tc>
          <w:tcPr>
            <w:tcW w:type="dxa" w:w="1444"/>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riset.json</w:t>
            </w:r>
          </w:p>
        </w:tc>
        <w:tc>
          <w:tcPr>
            <w:tcW w:type="dxa" w:w="4152"/>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Ringkasan 8 tahap investigasi, tabel horizon direct dan recursive, kesimpulan</w:t>
            </w:r>
          </w:p>
        </w:tc>
        <w:tc>
          <w:tcPr>
            <w:tcW w:type="dxa" w:w="108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3 KB</w:t>
            </w:r>
          </w:p>
        </w:tc>
        <w:tc>
          <w:tcPr>
            <w:tcW w:type="dxa" w:w="2347"/>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objek</w:t>
            </w:r>
          </w:p>
        </w:tc>
      </w:tr>
    </w:tbl>
    <w:p>
      <w:pPr>
        <w:pStyle w:val="Heading2"/>
        <w:keepNext/>
        <w:spacing w:after="140" w:before="280"/>
      </w:pPr>
      <w:r>
        <w:rPr>
          <w:rFonts w:ascii="Calibri" w:cs="Calibri" w:eastAsia="Calibri" w:hAnsi="Calibri"/>
          <w:b/>
          <w:bCs/>
          <w:color w:val="1A241A"/>
          <w:sz w:val="24"/>
          <w:szCs w:val="24"/>
        </w:rPr>
        <w:t xml:space="preserve">4.1 Cakupan dan kualitas data</w:t>
      </w:r>
    </w:p>
    <w:p>
      <w:pPr>
        <w:pStyle w:val="ListParagraph"/>
        <w:numPr>
          <w:ilvl w:val="0"/>
          <w:numId w:val="2"/>
        </w:numPr>
        <w:spacing w:after="80" w:line="276"/>
      </w:pPr>
      <w:r>
        <w:rPr>
          <w:rFonts w:ascii="Calibri" w:cs="Calibri" w:eastAsia="Calibri" w:hAnsi="Calibri"/>
          <w:color w:val="1A241A"/>
          <w:sz w:val="21"/>
          <w:szCs w:val="21"/>
        </w:rPr>
        <w:t xml:space="preserve">Rentang: 22 Agustus 2024 sampai 3 September 2026 (743 hari, terus bertambah otomatis).</w:t>
      </w:r>
    </w:p>
    <w:p>
      <w:pPr>
        <w:pStyle w:val="ListParagraph"/>
        <w:numPr>
          <w:ilvl w:val="0"/>
          <w:numId w:val="2"/>
        </w:numPr>
        <w:spacing w:after="80" w:line="276"/>
      </w:pPr>
      <w:r>
        <w:rPr>
          <w:rFonts w:ascii="Calibri" w:cs="Calibri" w:eastAsia="Calibri" w:hAnsi="Calibri"/>
          <w:color w:val="1A241A"/>
          <w:sz w:val="21"/>
          <w:szCs w:val="21"/>
        </w:rPr>
        <w:t xml:space="preserve">Sumber harga: SIBAPOKTING (Sistem Informasi Bahan Pokok Penting) Kabupaten Bandung, di-scrape harian.</w:t>
      </w:r>
    </w:p>
    <w:p>
      <w:pPr>
        <w:pStyle w:val="ListParagraph"/>
        <w:numPr>
          <w:ilvl w:val="0"/>
          <w:numId w:val="2"/>
        </w:numPr>
        <w:spacing w:after="80" w:line="276"/>
      </w:pPr>
      <w:r>
        <w:rPr>
          <w:rFonts w:ascii="Calibri" w:cs="Calibri" w:eastAsia="Calibri" w:hAnsi="Calibri"/>
          <w:color w:val="1A241A"/>
          <w:sz w:val="21"/>
          <w:szCs w:val="21"/>
        </w:rPr>
        <w:t xml:space="preserve">Sumber cuaca: Open-Meteo Historical Weather API, per koordinat masing-masing pasar.</w:t>
      </w:r>
    </w:p>
    <w:p>
      <w:pPr>
        <w:pStyle w:val="ListParagraph"/>
        <w:numPr>
          <w:ilvl w:val="0"/>
          <w:numId w:val="2"/>
        </w:numPr>
        <w:spacing w:after="80" w:line="276"/>
      </w:pPr>
      <w:r>
        <w:rPr>
          <w:rFonts w:ascii="Calibri" w:cs="Calibri" w:eastAsia="Calibri" w:hAnsi="Calibri"/>
          <w:color w:val="1A241A"/>
          <w:sz w:val="21"/>
          <w:szCs w:val="21"/>
        </w:rPr>
        <w:t xml:space="preserve">Sumber kurs: Frankfurter API (data European Central Bank).</w:t>
      </w:r>
    </w:p>
    <w:p>
      <w:pPr>
        <w:pStyle w:val="ListParagraph"/>
        <w:numPr>
          <w:ilvl w:val="0"/>
          <w:numId w:val="2"/>
        </w:numPr>
        <w:spacing w:after="80" w:line="276"/>
      </w:pPr>
      <w:r>
        <w:rPr>
          <w:rFonts w:ascii="Calibri" w:cs="Calibri" w:eastAsia="Calibri" w:hAnsi="Calibri"/>
          <w:color w:val="1A241A"/>
          <w:sz w:val="21"/>
          <w:szCs w:val="21"/>
        </w:rPr>
        <w:t xml:space="preserve">Dari 87 komoditas SIBAPOKTING, dipilih 25 komoditas hasil bumi dengan data kosong kurang dari 25%. Sayuran daun (bayam, kangkung, sawi, pakcoy, timun) dibuang karena data kosong sekitar 69%.</w:t>
      </w:r>
    </w:p>
    <w:p>
      <w:pPr>
        <w:pStyle w:val="ListParagraph"/>
        <w:numPr>
          <w:ilvl w:val="0"/>
          <w:numId w:val="2"/>
        </w:numPr>
        <w:spacing w:after="80" w:line="276"/>
      </w:pPr>
      <w:r>
        <w:rPr>
          <w:rFonts w:ascii="Calibri" w:cs="Calibri" w:eastAsia="Calibri" w:hAnsi="Calibri"/>
          <w:color w:val="1A241A"/>
          <w:sz w:val="21"/>
          <w:szCs w:val="21"/>
        </w:rPr>
        <w:t xml:space="preserve">Harga tidak masuk akal (di luar rentang 0,25x sampai 4x median komoditas) di-NaN-kan, bukan dibuang, supaya grid harian tetap utuh untuk perhitungan lag dan rolling.</w:t>
      </w:r>
    </w:p>
    <w:p>
      <w:pPr>
        <w:pStyle w:val="Heading1"/>
        <w:keepNext/>
        <w:pBdr>
          <w:bottom w:val="single" w:color="6FA82B" w:sz="8" w:space="6"/>
        </w:pBdr>
        <w:spacing w:after="180" w:before="360"/>
      </w:pPr>
      <w:r>
        <w:rPr>
          <w:rFonts w:ascii="Calibri" w:cs="Calibri" w:eastAsia="Calibri" w:hAnsi="Calibri"/>
          <w:b/>
          <w:bCs/>
          <w:color w:val="2C6E49"/>
          <w:sz w:val="30"/>
          <w:szCs w:val="30"/>
        </w:rPr>
        <w:t xml:space="preserve">5. Struktur Halaman dan Fitur</w:t>
      </w:r>
    </w:p>
    <w:p>
      <w:pPr>
        <w:spacing w:after="120" w:line="276"/>
      </w:pPr>
      <w:r>
        <w:rPr>
          <w:rFonts w:ascii="Calibri" w:cs="Calibri" w:eastAsia="Calibri" w:hAnsi="Calibri"/>
          <w:color w:val="1A241A"/>
          <w:sz w:val="21"/>
          <w:szCs w:val="21"/>
        </w:rPr>
        <w:t xml:space="preserve">Dashboard terbagi dua halaman lewat hash routing. Filter komoditas, pasar, dan rentang waktu bersifat global: ikut berpindah antar halaman dan tersinkron ke URL sehingga bisa dibagikan.</w:t>
      </w:r>
    </w:p>
    <w:p>
      <w:pPr>
        <w:pStyle w:val="Heading2"/>
        <w:keepNext/>
        <w:spacing w:after="140" w:before="280"/>
      </w:pPr>
      <w:r>
        <w:rPr>
          <w:rFonts w:ascii="Calibri" w:cs="Calibri" w:eastAsia="Calibri" w:hAnsi="Calibri"/>
          <w:b/>
          <w:bCs/>
          <w:color w:val="1A241A"/>
          <w:sz w:val="24"/>
          <w:szCs w:val="24"/>
        </w:rPr>
        <w:t xml:space="preserve">5.1 Halaman Eksplorasi (#/)</w:t>
      </w:r>
    </w:p>
    <w:tbl>
      <w:tblPr>
        <w:tblW w:type="dxa" w:w="9026"/>
        <w:tblBorders>
          <w:top w:val="single" w:color="C8D6BE" w:sz="4"/>
          <w:left w:val="single" w:color="C8D6BE" w:sz="4"/>
          <w:bottom w:val="single" w:color="C8D6BE" w:sz="4"/>
          <w:right w:val="single" w:color="C8D6BE" w:sz="4"/>
          <w:insideH w:val="single" w:color="C8D6BE" w:sz="2"/>
          <w:insideV w:val="single" w:color="C8D6BE" w:sz="2"/>
        </w:tblBorders>
      </w:tblPr>
      <w:tblGrid>
        <w:gridCol w:w="2347"/>
        <w:gridCol w:w="6679"/>
      </w:tblGrid>
      <w:tr>
        <w:trPr>
          <w:tblHeader/>
        </w:trPr>
        <w:tc>
          <w:tcPr>
            <w:tcW w:type="dxa" w:w="2347"/>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Section</w:t>
            </w:r>
          </w:p>
        </w:tc>
        <w:tc>
          <w:tcPr>
            <w:tcW w:type="dxa" w:w="6679"/>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Isi</w:t>
            </w:r>
          </w:p>
        </w:tc>
      </w:tr>
      <w:tr>
        <w:tc>
          <w:tcPr>
            <w:tcW w:type="dxa" w:w="2347"/>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Hero</w:t>
            </w:r>
          </w:p>
        </w:tc>
        <w:tc>
          <w:tcPr>
            <w:tcW w:type="dxa" w:w="6679"/>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Judul tesis "Yang bisa diprediksi dari harga sayur bukan angka pastinya, tapi seberapa lebar kemungkinannya bergerak", ditemani chart Pita Ketidakpastian 2 tahun dan tiga angka pendukung (25 komoditas, 9 pasar, 24 bulan).</w:t>
            </w:r>
          </w:p>
        </w:tc>
      </w:tr>
      <w:tr>
        <w:tc>
          <w:tcPr>
            <w:tcW w:type="dxa" w:w="2347"/>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Eksplorasi Harga</w:t>
            </w:r>
          </w:p>
        </w:tc>
        <w:tc>
          <w:tcPr>
            <w:tcW w:type="dxa" w:w="6679"/>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Envelope min-max 9 pasar + garis rata-rata, dengan opsi spotlight satu pasar. Lima stat tile: harga terakhir, terendah, tertinggi, median, persentase data kosong. Badge peringatan untuk 3 komoditas bermasalah.</w:t>
            </w:r>
          </w:p>
        </w:tc>
      </w:tr>
      <w:tr>
        <w:tc>
          <w:tcPr>
            <w:tcW w:type="dxa" w:w="2347"/>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Cuaca &amp; Kurs</w:t>
            </w:r>
          </w:p>
        </w:tc>
        <w:tc>
          <w:tcPr>
            <w:tcW w:type="dxa" w:w="6679"/>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Tiga chart terpisah (bukan dual-axis): curah hujan bar chart, suhu line chart dengan pita min-max, kurs USD/IDR. Disertai catatan bahwa fitur cuaca dan kurs tidak menambah akurasi prediksi.</w:t>
            </w:r>
          </w:p>
        </w:tc>
      </w:tr>
      <w:tr>
        <w:tc>
          <w:tcPr>
            <w:tcW w:type="dxa" w:w="2347"/>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Rekomendasi Band</w:t>
            </w:r>
          </w:p>
        </w:tc>
        <w:tc>
          <w:tcPr>
            <w:tcW w:type="dxa" w:w="6679"/>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Kalkulator: masukkan harga sekarang, keluar rentang estimasi 7 hari plus teks rekomendasi yang mempertimbangkan lebar band. Ditambah chart perbandingan lebar band seluruh 25 komoditas, normal versus menjelang Lebaran.</w:t>
            </w:r>
          </w:p>
        </w:tc>
      </w:tr>
      <w:tr>
        <w:tc>
          <w:tcPr>
            <w:tcW w:type="dxa" w:w="2347"/>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Ringkasan Riset</w:t>
            </w:r>
          </w:p>
        </w:tc>
        <w:tc>
          <w:tcPr>
            <w:tcW w:type="dxa" w:w="6679"/>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Delapan tahap investigasi disajikan sebagai timeline interaktif, tabel MAE per horizon (direct dan recursive), dan blok kesimpulan.</w:t>
            </w:r>
          </w:p>
        </w:tc>
      </w:tr>
    </w:tbl>
    <w:p>
      <w:pPr>
        <w:pStyle w:val="Heading2"/>
        <w:keepNext/>
        <w:spacing w:after="140" w:before="280"/>
      </w:pPr>
      <w:r>
        <w:rPr>
          <w:rFonts w:ascii="Calibri" w:cs="Calibri" w:eastAsia="Calibri" w:hAnsi="Calibri"/>
          <w:b/>
          <w:bCs/>
          <w:color w:val="1A241A"/>
          <w:sz w:val="24"/>
          <w:szCs w:val="24"/>
        </w:rPr>
        <w:t xml:space="preserve">5.2 Halaman Prediksi Model (#/prediksi)</w:t>
      </w:r>
    </w:p>
    <w:tbl>
      <w:tblPr>
        <w:tblW w:type="dxa" w:w="9026"/>
        <w:tblBorders>
          <w:top w:val="single" w:color="C8D6BE" w:sz="4"/>
          <w:left w:val="single" w:color="C8D6BE" w:sz="4"/>
          <w:bottom w:val="single" w:color="C8D6BE" w:sz="4"/>
          <w:right w:val="single" w:color="C8D6BE" w:sz="4"/>
          <w:insideH w:val="single" w:color="C8D6BE" w:sz="2"/>
          <w:insideV w:val="single" w:color="C8D6BE" w:sz="2"/>
        </w:tblBorders>
      </w:tblPr>
      <w:tblGrid>
        <w:gridCol w:w="2347"/>
        <w:gridCol w:w="6679"/>
      </w:tblGrid>
      <w:tr>
        <w:trPr>
          <w:tblHeader/>
        </w:trPr>
        <w:tc>
          <w:tcPr>
            <w:tcW w:type="dxa" w:w="2347"/>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Section</w:t>
            </w:r>
          </w:p>
        </w:tc>
        <w:tc>
          <w:tcPr>
            <w:tcW w:type="dxa" w:w="6679"/>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Isi</w:t>
            </w:r>
          </w:p>
        </w:tc>
      </w:tr>
      <w:tr>
        <w:tc>
          <w:tcPr>
            <w:tcW w:type="dxa" w:w="2347"/>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Banner kejujuran</w:t>
            </w:r>
          </w:p>
        </w:tc>
        <w:tc>
          <w:tcPr>
            <w:tcW w:type="dxa" w:w="6679"/>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Selalu di atas: "Prediksi dihitung dari data terakhir &lt;tanggal&gt;, bukan hari ini. Model ML secara historis kurang akurat dari baseline."</w:t>
            </w:r>
          </w:p>
        </w:tc>
      </w:tr>
      <w:tr>
        <w:tc>
          <w:tcPr>
            <w:tcW w:type="dxa" w:w="2347"/>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Estimasi hari ini</w:t>
            </w:r>
          </w:p>
        </w:tc>
        <w:tc>
          <w:tcPr>
            <w:tcW w:type="dxa" w:w="6679"/>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Kartu besar berisi proyeksi band empiris yang bergerak setiap hari, plus chart yang menggabungkan harga aktual dan pita proyeksi yang melebar. Lihat bab 6.</w:t>
            </w:r>
          </w:p>
        </w:tc>
      </w:tr>
      <w:tr>
        <w:tc>
          <w:tcPr>
            <w:tcW w:type="dxa" w:w="2347"/>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Backtest</w:t>
            </w:r>
          </w:p>
        </w:tc>
        <w:tc>
          <w:tcPr>
            <w:tcW w:type="dxa" w:w="6679"/>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Line chart periode uji 60 hari dengan tiga seri: aktual (tebal), model (amber), baseline (abu putus-putus). MAE keduanya ditulis di caption.</w:t>
            </w:r>
          </w:p>
        </w:tc>
      </w:tr>
      <w:tr>
        <w:tc>
          <w:tcPr>
            <w:tcW w:type="dxa" w:w="2347"/>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Prediksi ke depan</w:t>
            </w:r>
          </w:p>
        </w:tc>
        <w:tc>
          <w:tcPr>
            <w:tcW w:type="dxa" w:w="6679"/>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Grid kartu untuk 9 pasar, masing-masing berisi H+1, H+3, H+7. Setiap horizon menampilkan angka model, angka baseline, dan label "model historis +X% MAE". Sel kosong ditulis "Data tidak tersedia" beserta alasannya.</w:t>
            </w:r>
          </w:p>
        </w:tc>
      </w:tr>
      <w:tr>
        <w:tc>
          <w:tcPr>
            <w:tcW w:type="dxa" w:w="2347"/>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Akurasi per horizon</w:t>
            </w:r>
          </w:p>
        </w:tc>
        <w:tc>
          <w:tcPr>
            <w:tcW w:type="dxa" w:w="6679"/>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Bar chart MAE model versus baseline untuk H+1, H+3, H+7 dengan label selisih persen di atas batang model.</w:t>
            </w:r>
          </w:p>
        </w:tc>
      </w:tr>
      <w:tr>
        <w:tc>
          <w:tcPr>
            <w:tcW w:type="dxa" w:w="2347"/>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Konteks historis</w:t>
            </w:r>
          </w:p>
        </w:tc>
        <w:tc>
          <w:tcPr>
            <w:tcW w:type="dxa" w:w="6679"/>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Mini chart harga rata-rata 2 tahun komoditas terpilih, plus dua kartu angka band (normal dan menjelang Lebaran) untuk memudahkan perbandingan antar komoditas.</w:t>
            </w:r>
          </w:p>
        </w:tc>
      </w:tr>
    </w:tbl>
    <w:p>
      <w:pPr>
        <w:pStyle w:val="Heading2"/>
        <w:keepNext/>
        <w:spacing w:after="140" w:before="280"/>
      </w:pPr>
      <w:r>
        <w:rPr>
          <w:rFonts w:ascii="Calibri" w:cs="Calibri" w:eastAsia="Calibri" w:hAnsi="Calibri"/>
          <w:b/>
          <w:bCs/>
          <w:color w:val="1A241A"/>
          <w:sz w:val="24"/>
          <w:szCs w:val="24"/>
        </w:rPr>
        <w:t xml:space="preserve">5.3 Pemilih komoditas</w:t>
      </w:r>
    </w:p>
    <w:p>
      <w:pPr>
        <w:spacing w:after="120" w:line="276"/>
      </w:pPr>
      <w:r>
        <w:rPr>
          <w:rFonts w:ascii="Calibri" w:cs="Calibri" w:eastAsia="Calibri" w:hAnsi="Calibri"/>
          <w:color w:val="1A241A"/>
          <w:sz w:val="21"/>
          <w:szCs w:val="21"/>
        </w:rPr>
        <w:t xml:space="preserve">25 komoditas dipilih lewat tombol dropdown di sub-bar yang membuka panel melayang berisi kotak pencarian dan chip yang dikelompokkan per enam kategori: bawang, cabai, sayuran, umbi, kacang, buah. Chip aktif berwarna lime, komoditas bermasalah diberi tanda peringatan. Panel menutup otomatis setelah memilih, saat klik di luar, atau saat menekan Escape.</w:t>
      </w:r>
    </w:p>
    <w:p>
      <w:pPr>
        <w:pStyle w:val="Heading1"/>
        <w:keepNext/>
        <w:pBdr>
          <w:bottom w:val="single" w:color="6FA82B" w:sz="8" w:space="6"/>
        </w:pBdr>
        <w:spacing w:after="180" w:before="360"/>
      </w:pPr>
      <w:r>
        <w:rPr>
          <w:rFonts w:ascii="Calibri" w:cs="Calibri" w:eastAsia="Calibri" w:hAnsi="Calibri"/>
          <w:b/>
          <w:bCs/>
          <w:color w:val="2C6E49"/>
          <w:sz w:val="30"/>
          <w:szCs w:val="30"/>
        </w:rPr>
        <w:t xml:space="preserve">6. Proyeksi Band Empiris</w:t>
      </w:r>
    </w:p>
    <w:p>
      <w:pPr>
        <w:spacing w:after="120" w:line="276"/>
      </w:pPr>
      <w:r>
        <w:rPr>
          <w:rFonts w:ascii="Calibri" w:cs="Calibri" w:eastAsia="Calibri" w:hAnsi="Calibri"/>
          <w:color w:val="1A241A"/>
          <w:sz w:val="21"/>
          <w:szCs w:val="21"/>
        </w:rPr>
        <w:t xml:space="preserve">Fitur "estimasi hari ini" yang bergerak mengikuti tanggal berjalan. Ini bagian yang paling mudah disalahpahami, jadi perlu penjelasan penuh.</w:t>
      </w:r>
    </w:p>
    <w:p>
      <w:pPr>
        <w:pBdr>
          <w:left w:val="single" w:color="2C6E49" w:sz="18" w:space="10"/>
        </w:pBdr>
        <w:shd w:fill="E4EDDC" w:color="auto" w:val="clear"/>
        <w:spacing w:after="200" w:before="120" w:line="276"/>
        <w:ind w:left="140" w:right="140"/>
      </w:pPr>
      <w:r>
        <w:rPr>
          <w:rFonts w:ascii="Calibri" w:cs="Calibri" w:eastAsia="Calibri" w:hAnsi="Calibri"/>
          <w:b/>
          <w:bCs/>
          <w:color w:val="2C6E49"/>
          <w:sz w:val="20"/>
          <w:szCs w:val="20"/>
        </w:rPr>
        <w:t xml:space="preserve">Penting:  </w:t>
      </w:r>
      <w:r>
        <w:rPr>
          <w:rFonts w:ascii="Calibri" w:cs="Calibri" w:eastAsia="Calibri" w:hAnsi="Calibri"/>
          <w:color w:val="1A241A"/>
          <w:sz w:val="20"/>
          <w:szCs w:val="20"/>
        </w:rPr>
        <w:t xml:space="preserve">Angka yang bergerak setiap hari ini BUKAN keluaran model machine learning. Model tidak bisa jalan di browser, dan riset membuktikan model kalah dari baseline. Yang bergerak adalah proyeksi dari distribusi historis pergerakan harga.</w:t>
      </w:r>
    </w:p>
    <w:p>
      <w:pPr>
        <w:pStyle w:val="Heading2"/>
        <w:keepNext/>
        <w:spacing w:after="140" w:before="280"/>
      </w:pPr>
      <w:r>
        <w:rPr>
          <w:rFonts w:ascii="Calibri" w:cs="Calibri" w:eastAsia="Calibri" w:hAnsi="Calibri"/>
          <w:b/>
          <w:bCs/>
          <w:color w:val="1A241A"/>
          <w:sz w:val="24"/>
          <w:szCs w:val="24"/>
        </w:rPr>
        <w:t xml:space="preserve">6.1 Cara kerja</w:t>
      </w:r>
    </w:p>
    <w:p>
      <w:pPr>
        <w:spacing w:after="120" w:line="276"/>
      </w:pPr>
      <w:r>
        <w:rPr>
          <w:rFonts w:ascii="Calibri" w:cs="Calibri" w:eastAsia="Calibri" w:hAnsi="Calibri"/>
          <w:color w:val="1A241A"/>
          <w:sz w:val="21"/>
          <w:szCs w:val="21"/>
        </w:rPr>
        <w:t xml:space="preserve">Dari harga aktual terakhir (anchor, tanggal d0), proyeksi dihitung untuk setiap tanggal target menggunakan persentil pergerakan 7 hari dari band.json:</w:t>
      </w:r>
    </w:p>
    <w:p>
      <w:pPr>
        <w:pBdr>
          <w:left w:val="single" w:color="C8D6BE" w:sz="12" w:space="8"/>
        </w:pBdr>
        <w:shd w:fill="F2F4EF" w:color="auto" w:val="clear"/>
        <w:spacing w:after="0" w:before="60" w:line="240"/>
        <w:ind w:left="180" w:right="180"/>
      </w:pPr>
      <w:r>
        <w:rPr>
          <w:rFonts w:ascii="Consolas" w:cs="Consolas" w:eastAsia="Consolas" w:hAnsi="Consolas"/>
          <w:color w:val="1A241A"/>
          <w:sz w:val="17"/>
          <w:szCs w:val="17"/>
        </w:rPr>
        <w:t xml:space="preserve">n  = jumlah hari dari d0 ke tanggal target</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t  = n / 7</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median(n) = anchor x (1 + b.median/100 x t)         ← drift linear</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p10(n)    = anchor x (1 + b.p10/100  x akar(t))     ← melebar akar waktu</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p90(n)    = anchor x (1 + b.p90/100  x akar(t))</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p10 di-clamp minimal 10% dari anchor (hindari nilai absurd)</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kondisi   = dekat_lebaran bila target di window Lebaran, selain itu normal</w:t>
      </w:r>
    </w:p>
    <w:p>
      <w:pPr>
        <w:pBdr>
          <w:left w:val="single" w:color="C8D6BE" w:sz="12" w:space="8"/>
        </w:pBdr>
        <w:shd w:fill="F2F4EF" w:color="auto" w:val="clear"/>
        <w:spacing w:after="160" w:before="0" w:line="240"/>
        <w:ind w:left="180" w:right="180"/>
      </w:pPr>
      <w:r>
        <w:rPr>
          <w:rFonts w:ascii="Consolas" w:cs="Consolas" w:eastAsia="Consolas" w:hAnsi="Consolas"/>
          <w:color w:val="1A241A"/>
          <w:sz w:val="17"/>
          <w:szCs w:val="17"/>
        </w:rPr>
        <w:t xml:space="preserve">kadaluarsa = true bila n &gt; 30</w:t>
      </w:r>
    </w:p>
    <w:p>
      <w:pPr>
        <w:pStyle w:val="Heading2"/>
        <w:keepNext/>
        <w:spacing w:after="140" w:before="280"/>
      </w:pPr>
      <w:r>
        <w:rPr>
          <w:rFonts w:ascii="Calibri" w:cs="Calibri" w:eastAsia="Calibri" w:hAnsi="Calibri"/>
          <w:b/>
          <w:bCs/>
          <w:color w:val="1A241A"/>
          <w:sz w:val="24"/>
          <w:szCs w:val="24"/>
        </w:rPr>
        <w:t xml:space="preserve">6.2 Justifikasi rumus</w:t>
      </w:r>
    </w:p>
    <w:p>
      <w:pPr>
        <w:pStyle w:val="ListParagraph"/>
        <w:numPr>
          <w:ilvl w:val="0"/>
          <w:numId w:val="2"/>
        </w:numPr>
        <w:spacing w:after="80" w:line="276"/>
      </w:pPr>
      <w:r>
        <w:rPr>
          <w:rFonts w:ascii="Calibri" w:cs="Calibri" w:eastAsia="Calibri" w:hAnsi="Calibri"/>
          <w:color w:val="1A241A"/>
          <w:sz w:val="21"/>
          <w:szCs w:val="21"/>
        </w:rPr>
        <w:t xml:space="preserve">Drift median linear terhadap waktu: pergeseran titik tengah diasumsikan berakumulasi proporsional terhadap jumlah hari.</w:t>
      </w:r>
    </w:p>
    <w:p>
      <w:pPr>
        <w:pStyle w:val="ListParagraph"/>
        <w:numPr>
          <w:ilvl w:val="0"/>
          <w:numId w:val="2"/>
        </w:numPr>
        <w:spacing w:after="80" w:line="276"/>
      </w:pPr>
      <w:r>
        <w:rPr>
          <w:rFonts w:ascii="Calibri" w:cs="Calibri" w:eastAsia="Calibri" w:hAnsi="Calibri"/>
          <w:color w:val="1A241A"/>
          <w:sz w:val="21"/>
          <w:szCs w:val="21"/>
        </w:rPr>
        <w:t xml:space="preserve">Sebaran melebar mengikuti akar waktu: ini sifat random walk. Riset membuktikan harga sayur di horizon pendek berperilaku mendekati random walk, jadi ketidakpastian tumbuh sebagai akar dari waktu, bukan linear.</w:t>
      </w:r>
    </w:p>
    <w:p>
      <w:pPr>
        <w:pStyle w:val="ListParagraph"/>
        <w:numPr>
          <w:ilvl w:val="0"/>
          <w:numId w:val="2"/>
        </w:numPr>
        <w:spacing w:after="80" w:line="276"/>
      </w:pPr>
      <w:r>
        <w:rPr>
          <w:rFonts w:ascii="Calibri" w:cs="Calibri" w:eastAsia="Calibri" w:hAnsi="Calibri"/>
          <w:color w:val="1A241A"/>
          <w:sz w:val="21"/>
          <w:szCs w:val="21"/>
        </w:rPr>
        <w:t xml:space="preserve">Banyak komoditas punya median 0%, sehingga garis median tetap datar di harga anchor dan hanya pitanya yang melebar. Itu hasil yang jujur: persistence plus ketidakpastian yang tumbuh.</w:t>
      </w:r>
    </w:p>
    <w:p>
      <w:pPr>
        <w:pStyle w:val="ListParagraph"/>
        <w:numPr>
          <w:ilvl w:val="0"/>
          <w:numId w:val="2"/>
        </w:numPr>
        <w:spacing w:after="80" w:line="276"/>
      </w:pPr>
      <w:r>
        <w:rPr>
          <w:rFonts w:ascii="Calibri" w:cs="Calibri" w:eastAsia="Calibri" w:hAnsi="Calibri"/>
          <w:color w:val="1A241A"/>
          <w:sz w:val="21"/>
          <w:szCs w:val="21"/>
        </w:rPr>
        <w:t xml:space="preserve">Window Lebaran didefinisikan 21 hari sebelum sampai 7 hari sesudah Idul Fitri. Parameter band otomatis beralih ke set dekat_lebaran di dalam window itu.</w:t>
      </w:r>
    </w:p>
    <w:p>
      <w:pPr>
        <w:pStyle w:val="Heading2"/>
        <w:keepNext/>
        <w:spacing w:after="140" w:before="280"/>
      </w:pPr>
      <w:r>
        <w:rPr>
          <w:rFonts w:ascii="Calibri" w:cs="Calibri" w:eastAsia="Calibri" w:hAnsi="Calibri"/>
          <w:b/>
          <w:bCs/>
          <w:color w:val="1A241A"/>
          <w:sz w:val="24"/>
          <w:szCs w:val="24"/>
        </w:rPr>
        <w:t xml:space="preserve">6.3 Tampilan dan pengaman</w:t>
      </w:r>
    </w:p>
    <w:p>
      <w:pPr>
        <w:pStyle w:val="ListParagraph"/>
        <w:numPr>
          <w:ilvl w:val="0"/>
          <w:numId w:val="2"/>
        </w:numPr>
        <w:spacing w:after="80" w:line="276"/>
      </w:pPr>
      <w:r>
        <w:rPr>
          <w:rFonts w:ascii="Calibri" w:cs="Calibri" w:eastAsia="Calibri" w:hAnsi="Calibri"/>
          <w:color w:val="1A241A"/>
          <w:sz w:val="21"/>
          <w:szCs w:val="21"/>
        </w:rPr>
        <w:t xml:space="preserve">Kartu headline menampilkan median, rentang p10 sampai p90, chip "+N hari sejak data terakhir", dan badge kondisi (normal atau menjelang Lebaran).</w:t>
      </w:r>
    </w:p>
    <w:p>
      <w:pPr>
        <w:pStyle w:val="ListParagraph"/>
        <w:numPr>
          <w:ilvl w:val="0"/>
          <w:numId w:val="2"/>
        </w:numPr>
        <w:spacing w:after="80" w:line="276"/>
      </w:pPr>
      <w:r>
        <w:rPr>
          <w:rFonts w:ascii="Calibri" w:cs="Calibri" w:eastAsia="Calibri" w:hAnsi="Calibri"/>
          <w:color w:val="1A241A"/>
          <w:sz w:val="21"/>
          <w:szCs w:val="21"/>
        </w:rPr>
        <w:t xml:space="preserve">Caption wajib selalu menyertai: "Proyeksi dari distribusi historis pergerakan harga 7-hari, bukan prediksi bergulir model ML. Data harga aktual berakhir &lt;tanggal&gt;, makin jauh dari tanggal itu, rentang makin lebar."</w:t>
      </w:r>
    </w:p>
    <w:p>
      <w:pPr>
        <w:pStyle w:val="ListParagraph"/>
        <w:numPr>
          <w:ilvl w:val="0"/>
          <w:numId w:val="2"/>
        </w:numPr>
        <w:spacing w:after="80" w:line="276"/>
      </w:pPr>
      <w:r>
        <w:rPr>
          <w:rFonts w:ascii="Calibri" w:cs="Calibri" w:eastAsia="Calibri" w:hAnsi="Calibri"/>
          <w:color w:val="1A241A"/>
          <w:sz w:val="21"/>
          <w:szCs w:val="21"/>
        </w:rPr>
        <w:t xml:space="preserve">Chart menampilkan garis solid untuk harga aktual sampai d0, lalu median putus-putus dan pita p10-p90 yang melebar, dengan penanda vertikal HARI INI yang bergeser setiap hari.</w:t>
      </w:r>
    </w:p>
    <w:p>
      <w:pPr>
        <w:pStyle w:val="ListParagraph"/>
        <w:numPr>
          <w:ilvl w:val="0"/>
          <w:numId w:val="2"/>
        </w:numPr>
        <w:spacing w:after="80" w:line="276"/>
      </w:pPr>
      <w:r>
        <w:rPr>
          <w:rFonts w:ascii="Calibri" w:cs="Calibri" w:eastAsia="Calibri" w:hAnsi="Calibri"/>
          <w:color w:val="1A241A"/>
          <w:sz w:val="21"/>
          <w:szCs w:val="21"/>
        </w:rPr>
        <w:t xml:space="preserve">Bila n lebih dari 30 hari, kartu berubah menjadi mode peringatan: "Data harga sudah N hari, jalankan ulang pipeline scraping untuk proyeksi yang berarti." Angka proyeksi tetap tampil tapi diredupkan. Ini berfungsi sebagai jaring pengaman kalau pipeline otomatis macet.</w:t>
      </w:r>
    </w:p>
    <w:p>
      <w:pPr>
        <w:pStyle w:val="Heading2"/>
        <w:keepNext/>
        <w:spacing w:after="140" w:before="280"/>
      </w:pPr>
      <w:r>
        <w:rPr>
          <w:rFonts w:ascii="Calibri" w:cs="Calibri" w:eastAsia="Calibri" w:hAnsi="Calibri"/>
          <w:b/>
          <w:bCs/>
          <w:color w:val="1A241A"/>
          <w:sz w:val="24"/>
          <w:szCs w:val="24"/>
        </w:rPr>
        <w:t xml:space="preserve">6.4 Angka model tetap beku</w:t>
      </w:r>
    </w:p>
    <w:p>
      <w:pPr>
        <w:spacing w:after="120" w:line="276"/>
      </w:pPr>
      <w:r>
        <w:rPr>
          <w:rFonts w:ascii="Calibri" w:cs="Calibri" w:eastAsia="Calibri" w:hAnsi="Calibri"/>
          <w:color w:val="1A241A"/>
          <w:sz w:val="21"/>
          <w:szCs w:val="21"/>
        </w:rPr>
        <w:t xml:space="preserve">Angka dari prediksi.json (model dan baseline H+1/H+3/H+7) ditampilkan apa adanya dengan label "dihitung dari &lt;tanggal anchor&gt;". Angka itu tidak digeser mengikuti hari ini, karena menggesernya akan membuat tanggal dan angka tidak sinkron dan itu menyesatkan.</w:t>
      </w:r>
    </w:p>
    <w:p>
      <w:pPr>
        <w:pStyle w:val="Heading1"/>
        <w:keepNext/>
        <w:pBdr>
          <w:bottom w:val="single" w:color="6FA82B" w:sz="8" w:space="6"/>
        </w:pBdr>
        <w:spacing w:after="180" w:before="360"/>
      </w:pPr>
      <w:r>
        <w:rPr>
          <w:rFonts w:ascii="Calibri" w:cs="Calibri" w:eastAsia="Calibri" w:hAnsi="Calibri"/>
          <w:b/>
          <w:bCs/>
          <w:color w:val="2C6E49"/>
          <w:sz w:val="30"/>
          <w:szCs w:val="30"/>
        </w:rPr>
        <w:t xml:space="preserve">7. Sistem Desain</w:t>
      </w:r>
    </w:p>
    <w:p>
      <w:pPr>
        <w:spacing w:after="120" w:line="276"/>
      </w:pPr>
      <w:r>
        <w:rPr>
          <w:rFonts w:ascii="Calibri" w:cs="Calibri" w:eastAsia="Calibri" w:hAnsi="Calibri"/>
          <w:color w:val="1A241A"/>
          <w:sz w:val="21"/>
          <w:szCs w:val="21"/>
        </w:rPr>
        <w:t xml:space="preserve">Arah desain: tempered glass. Panel kaca beku melayang di atas latar gradient-mesh gelap, dengan aksen lime. Nadanya data-forward dan tenang, bukan flashy, supaya sesuai dengan pesan intelektual dashboard.</w:t>
      </w:r>
    </w:p>
    <w:p>
      <w:pPr>
        <w:pStyle w:val="Heading2"/>
        <w:keepNext/>
        <w:spacing w:after="140" w:before="280"/>
      </w:pPr>
      <w:r>
        <w:rPr>
          <w:rFonts w:ascii="Calibri" w:cs="Calibri" w:eastAsia="Calibri" w:hAnsi="Calibri"/>
          <w:b/>
          <w:bCs/>
          <w:color w:val="1A241A"/>
          <w:sz w:val="24"/>
          <w:szCs w:val="24"/>
        </w:rPr>
        <w:t xml:space="preserve">7.1 Token warna</w:t>
      </w:r>
    </w:p>
    <w:tbl>
      <w:tblPr>
        <w:tblW w:type="dxa" w:w="9026"/>
        <w:tblBorders>
          <w:top w:val="single" w:color="C8D6BE" w:sz="4"/>
          <w:left w:val="single" w:color="C8D6BE" w:sz="4"/>
          <w:bottom w:val="single" w:color="C8D6BE" w:sz="4"/>
          <w:right w:val="single" w:color="C8D6BE" w:sz="4"/>
          <w:insideH w:val="single" w:color="C8D6BE" w:sz="2"/>
          <w:insideV w:val="single" w:color="C8D6BE" w:sz="2"/>
        </w:tblBorders>
      </w:tblPr>
      <w:tblGrid>
        <w:gridCol w:w="2347"/>
        <w:gridCol w:w="2257"/>
        <w:gridCol w:w="2257"/>
        <w:gridCol w:w="2165"/>
      </w:tblGrid>
      <w:tr>
        <w:trPr>
          <w:tblHeader/>
        </w:trPr>
        <w:tc>
          <w:tcPr>
            <w:tcW w:type="dxa" w:w="2347"/>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Token</w:t>
            </w:r>
          </w:p>
        </w:tc>
        <w:tc>
          <w:tcPr>
            <w:tcW w:type="dxa" w:w="2257"/>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Light</w:t>
            </w:r>
          </w:p>
        </w:tc>
        <w:tc>
          <w:tcPr>
            <w:tcW w:type="dxa" w:w="2257"/>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Dark</w:t>
            </w:r>
          </w:p>
        </w:tc>
        <w:tc>
          <w:tcPr>
            <w:tcW w:type="dxa" w:w="2165"/>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Fungsi</w:t>
            </w:r>
          </w:p>
        </w:tc>
      </w:tr>
      <w:tr>
        <w:tc>
          <w:tcPr>
            <w:tcW w:type="dxa" w:w="2347"/>
            <w:shd w:fill="FFFFFF"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--bg-base</w:t>
            </w:r>
          </w:p>
        </w:tc>
        <w:tc>
          <w:tcPr>
            <w:tcW w:type="dxa" w:w="2257"/>
            <w:shd w:fill="FFFFFF"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#EEF3E9</w:t>
            </w:r>
          </w:p>
        </w:tc>
        <w:tc>
          <w:tcPr>
            <w:tcW w:type="dxa" w:w="2257"/>
            <w:shd w:fill="FFFFFF"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#0B1410</w:t>
            </w:r>
          </w:p>
        </w:tc>
        <w:tc>
          <w:tcPr>
            <w:tcW w:type="dxa" w:w="2165"/>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latar halaman</w:t>
            </w:r>
          </w:p>
        </w:tc>
      </w:tr>
      <w:tr>
        <w:tc>
          <w:tcPr>
            <w:tcW w:type="dxa" w:w="2347"/>
            <w:shd w:fill="F5F8F2"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--ink</w:t>
            </w:r>
          </w:p>
        </w:tc>
        <w:tc>
          <w:tcPr>
            <w:tcW w:type="dxa" w:w="2257"/>
            <w:shd w:fill="F5F8F2"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#12201A</w:t>
            </w:r>
          </w:p>
        </w:tc>
        <w:tc>
          <w:tcPr>
            <w:tcW w:type="dxa" w:w="2257"/>
            <w:shd w:fill="F5F8F2"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#F2F6F0</w:t>
            </w:r>
          </w:p>
        </w:tc>
        <w:tc>
          <w:tcPr>
            <w:tcW w:type="dxa" w:w="2165"/>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teks utama</w:t>
            </w:r>
          </w:p>
        </w:tc>
      </w:tr>
      <w:tr>
        <w:tc>
          <w:tcPr>
            <w:tcW w:type="dxa" w:w="2347"/>
            <w:shd w:fill="FFFFFF"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--ink-muted</w:t>
            </w:r>
          </w:p>
        </w:tc>
        <w:tc>
          <w:tcPr>
            <w:tcW w:type="dxa" w:w="2257"/>
            <w:shd w:fill="FFFFFF"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#46564C</w:t>
            </w:r>
          </w:p>
        </w:tc>
        <w:tc>
          <w:tcPr>
            <w:tcW w:type="dxa" w:w="2257"/>
            <w:shd w:fill="FFFFFF"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#9FB098</w:t>
            </w:r>
          </w:p>
        </w:tc>
        <w:tc>
          <w:tcPr>
            <w:tcW w:type="dxa" w:w="2165"/>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caption, sumbu chart</w:t>
            </w:r>
          </w:p>
        </w:tc>
      </w:tr>
      <w:tr>
        <w:tc>
          <w:tcPr>
            <w:tcW w:type="dxa" w:w="2347"/>
            <w:shd w:fill="F5F8F2"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--accent</w:t>
            </w:r>
          </w:p>
        </w:tc>
        <w:tc>
          <w:tcPr>
            <w:tcW w:type="dxa" w:w="2257"/>
            <w:shd w:fill="F5F8F2"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#3C8E1C</w:t>
            </w:r>
          </w:p>
        </w:tc>
        <w:tc>
          <w:tcPr>
            <w:tcW w:type="dxa" w:w="2257"/>
            <w:shd w:fill="F5F8F2"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#93E84D</w:t>
            </w:r>
          </w:p>
        </w:tc>
        <w:tc>
          <w:tcPr>
            <w:tcW w:type="dxa" w:w="2165"/>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aksen UI, eyebrow, fokus</w:t>
            </w:r>
          </w:p>
        </w:tc>
      </w:tr>
      <w:tr>
        <w:tc>
          <w:tcPr>
            <w:tcW w:type="dxa" w:w="2347"/>
            <w:shd w:fill="FFFFFF"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--glass</w:t>
            </w:r>
          </w:p>
        </w:tc>
        <w:tc>
          <w:tcPr>
            <w:tcW w:type="dxa" w:w="2257"/>
            <w:shd w:fill="FFFFFF"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rgba putih 55%</w:t>
            </w:r>
          </w:p>
        </w:tc>
        <w:tc>
          <w:tcPr>
            <w:tcW w:type="dxa" w:w="2257"/>
            <w:shd w:fill="FFFFFF"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rgba putih 5,5%</w:t>
            </w:r>
          </w:p>
        </w:tc>
        <w:tc>
          <w:tcPr>
            <w:tcW w:type="dxa" w:w="2165"/>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isi panel kaca</w:t>
            </w:r>
          </w:p>
        </w:tc>
      </w:tr>
      <w:tr>
        <w:tc>
          <w:tcPr>
            <w:tcW w:type="dxa" w:w="2347"/>
            <w:shd w:fill="F5F8F2"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--glass-brd</w:t>
            </w:r>
          </w:p>
        </w:tc>
        <w:tc>
          <w:tcPr>
            <w:tcW w:type="dxa" w:w="2257"/>
            <w:shd w:fill="F5F8F2"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rgba putih 75%</w:t>
            </w:r>
          </w:p>
        </w:tc>
        <w:tc>
          <w:tcPr>
            <w:tcW w:type="dxa" w:w="2257"/>
            <w:shd w:fill="F5F8F2"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rgba putih 14%</w:t>
            </w:r>
          </w:p>
        </w:tc>
        <w:tc>
          <w:tcPr>
            <w:tcW w:type="dxa" w:w="2165"/>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border panel kaca</w:t>
            </w:r>
          </w:p>
        </w:tc>
      </w:tr>
      <w:tr>
        <w:tc>
          <w:tcPr>
            <w:tcW w:type="dxa" w:w="2347"/>
            <w:shd w:fill="FFFFFF"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--card-pale</w:t>
            </w:r>
          </w:p>
        </w:tc>
        <w:tc>
          <w:tcPr>
            <w:tcW w:type="dxa" w:w="2257"/>
            <w:shd w:fill="FFFFFF"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#EDF2E7</w:t>
            </w:r>
          </w:p>
        </w:tc>
        <w:tc>
          <w:tcPr>
            <w:tcW w:type="dxa" w:w="2257"/>
            <w:shd w:fill="FFFFFF"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#E4EADD</w:t>
            </w:r>
          </w:p>
        </w:tc>
        <w:tc>
          <w:tcPr>
            <w:tcW w:type="dxa" w:w="2165"/>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kartu terang</w:t>
            </w:r>
          </w:p>
        </w:tc>
      </w:tr>
      <w:tr>
        <w:tc>
          <w:tcPr>
            <w:tcW w:type="dxa" w:w="2347"/>
            <w:shd w:fill="F5F8F2"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--card-lime</w:t>
            </w:r>
          </w:p>
        </w:tc>
        <w:tc>
          <w:tcPr>
            <w:tcW w:type="dxa" w:w="2257"/>
            <w:shd w:fill="F5F8F2"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#93E84D</w:t>
            </w:r>
          </w:p>
        </w:tc>
        <w:tc>
          <w:tcPr>
            <w:tcW w:type="dxa" w:w="2257"/>
            <w:shd w:fill="F5F8F2"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#93E84D</w:t>
            </w:r>
          </w:p>
        </w:tc>
        <w:tc>
          <w:tcPr>
            <w:tcW w:type="dxa" w:w="2165"/>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kartu sorot</w:t>
            </w:r>
          </w:p>
        </w:tc>
      </w:tr>
      <w:tr>
        <w:tc>
          <w:tcPr>
            <w:tcW w:type="dxa" w:w="2347"/>
            <w:shd w:fill="FFFFFF"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--card-dark</w:t>
            </w:r>
          </w:p>
        </w:tc>
        <w:tc>
          <w:tcPr>
            <w:tcW w:type="dxa" w:w="2257"/>
            <w:shd w:fill="FFFFFF"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#10201A</w:t>
            </w:r>
          </w:p>
        </w:tc>
        <w:tc>
          <w:tcPr>
            <w:tcW w:type="dxa" w:w="2257"/>
            <w:shd w:fill="FFFFFF"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#0C1712</w:t>
            </w:r>
          </w:p>
        </w:tc>
        <w:tc>
          <w:tcPr>
            <w:tcW w:type="dxa" w:w="2165"/>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kartu gelap</w:t>
            </w:r>
          </w:p>
        </w:tc>
      </w:tr>
    </w:tbl>
    <w:p>
      <w:pPr>
        <w:spacing w:after="120" w:line="276"/>
      </w:pPr>
      <w:r>
        <w:rPr>
          <w:rFonts w:ascii="Calibri" w:cs="Calibri" w:eastAsia="Calibri" w:hAnsi="Calibri"/>
          <w:i/>
          <w:iCs/>
          <w:color w:val="55635A"/>
          <w:sz w:val="19"/>
          <w:szCs w:val="19"/>
        </w:rPr>
        <w:t xml:space="preserve">Palet seri chart terpisah dan sudah divalidasi colorblind-safe. Warna aksen lime TIDAK pernah dipakai sebagai warna seri data.</w:t>
      </w:r>
    </w:p>
    <w:tbl>
      <w:tblPr>
        <w:tblW w:type="dxa" w:w="9026"/>
        <w:tblBorders>
          <w:top w:val="single" w:color="C8D6BE" w:sz="4"/>
          <w:left w:val="single" w:color="C8D6BE" w:sz="4"/>
          <w:bottom w:val="single" w:color="C8D6BE" w:sz="4"/>
          <w:right w:val="single" w:color="C8D6BE" w:sz="4"/>
          <w:insideH w:val="single" w:color="C8D6BE" w:sz="2"/>
          <w:insideV w:val="single" w:color="C8D6BE" w:sz="2"/>
        </w:tblBorders>
      </w:tblPr>
      <w:tblGrid>
        <w:gridCol w:w="2166"/>
        <w:gridCol w:w="2257"/>
        <w:gridCol w:w="2257"/>
        <w:gridCol w:w="2346"/>
      </w:tblGrid>
      <w:tr>
        <w:trPr>
          <w:tblHeader/>
        </w:trPr>
        <w:tc>
          <w:tcPr>
            <w:tcW w:type="dxa" w:w="2166"/>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Seri</w:t>
            </w:r>
          </w:p>
        </w:tc>
        <w:tc>
          <w:tcPr>
            <w:tcW w:type="dxa" w:w="2257"/>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Light</w:t>
            </w:r>
          </w:p>
        </w:tc>
        <w:tc>
          <w:tcPr>
            <w:tcW w:type="dxa" w:w="2257"/>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Dark</w:t>
            </w:r>
          </w:p>
        </w:tc>
        <w:tc>
          <w:tcPr>
            <w:tcW w:type="dxa" w:w="2346"/>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Dipakai untuk</w:t>
            </w:r>
          </w:p>
        </w:tc>
      </w:tr>
      <w:tr>
        <w:tc>
          <w:tcPr>
            <w:tcW w:type="dxa" w:w="2166"/>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cat-1 biru</w:t>
            </w:r>
          </w:p>
        </w:tc>
        <w:tc>
          <w:tcPr>
            <w:tcW w:type="dxa" w:w="2257"/>
            <w:shd w:fill="FFFFFF"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#0072B2</w:t>
            </w:r>
          </w:p>
        </w:tc>
        <w:tc>
          <w:tcPr>
            <w:tcW w:type="dxa" w:w="2257"/>
            <w:shd w:fill="FFFFFF"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#3C97D4</w:t>
            </w:r>
          </w:p>
        </w:tc>
        <w:tc>
          <w:tcPr>
            <w:tcW w:type="dxa" w:w="2346"/>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pasar spotlight, kondisi normal</w:t>
            </w:r>
          </w:p>
        </w:tc>
      </w:tr>
      <w:tr>
        <w:tc>
          <w:tcPr>
            <w:tcW w:type="dxa" w:w="2166"/>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cat-2 hijau-toska</w:t>
            </w:r>
          </w:p>
        </w:tc>
        <w:tc>
          <w:tcPr>
            <w:tcW w:type="dxa" w:w="2257"/>
            <w:shd w:fill="F5F8F2"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#009E73</w:t>
            </w:r>
          </w:p>
        </w:tc>
        <w:tc>
          <w:tcPr>
            <w:tcW w:type="dxa" w:w="2257"/>
            <w:shd w:fill="F5F8F2"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#12A97F</w:t>
            </w:r>
          </w:p>
        </w:tc>
        <w:tc>
          <w:tcPr>
            <w:tcW w:type="dxa" w:w="2346"/>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fill pita normal</w:t>
            </w:r>
          </w:p>
        </w:tc>
      </w:tr>
      <w:tr>
        <w:tc>
          <w:tcPr>
            <w:tcW w:type="dxa" w:w="2166"/>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cat-3 amber</w:t>
            </w:r>
          </w:p>
        </w:tc>
        <w:tc>
          <w:tcPr>
            <w:tcW w:type="dxa" w:w="2257"/>
            <w:shd w:fill="FFFFFF"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#E69F00</w:t>
            </w:r>
          </w:p>
        </w:tc>
        <w:tc>
          <w:tcPr>
            <w:tcW w:type="dxa" w:w="2257"/>
            <w:shd w:fill="FFFFFF"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#B27B27</w:t>
            </w:r>
          </w:p>
        </w:tc>
        <w:tc>
          <w:tcPr>
            <w:tcW w:type="dxa" w:w="2346"/>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seri model, pita dekat Lebaran</w:t>
            </w:r>
          </w:p>
        </w:tc>
      </w:tr>
      <w:tr>
        <w:tc>
          <w:tcPr>
            <w:tcW w:type="dxa" w:w="2166"/>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rain</w:t>
            </w:r>
          </w:p>
        </w:tc>
        <w:tc>
          <w:tcPr>
            <w:tcW w:type="dxa" w:w="2257"/>
            <w:shd w:fill="F5F8F2"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#3C7A9E</w:t>
            </w:r>
          </w:p>
        </w:tc>
        <w:tc>
          <w:tcPr>
            <w:tcW w:type="dxa" w:w="2257"/>
            <w:shd w:fill="F5F8F2"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#5FA0C4</w:t>
            </w:r>
          </w:p>
        </w:tc>
        <w:tc>
          <w:tcPr>
            <w:tcW w:type="dxa" w:w="2346"/>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curah hujan</w:t>
            </w:r>
          </w:p>
        </w:tc>
      </w:tr>
      <w:tr>
        <w:tc>
          <w:tcPr>
            <w:tcW w:type="dxa" w:w="2166"/>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temp</w:t>
            </w:r>
          </w:p>
        </w:tc>
        <w:tc>
          <w:tcPr>
            <w:tcW w:type="dxa" w:w="2257"/>
            <w:shd w:fill="FFFFFF"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#C46A3C</w:t>
            </w:r>
          </w:p>
        </w:tc>
        <w:tc>
          <w:tcPr>
            <w:tcW w:type="dxa" w:w="2257"/>
            <w:shd w:fill="FFFFFF"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#D98C5E</w:t>
            </w:r>
          </w:p>
        </w:tc>
        <w:tc>
          <w:tcPr>
            <w:tcW w:type="dxa" w:w="2346"/>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suhu</w:t>
            </w:r>
          </w:p>
        </w:tc>
      </w:tr>
    </w:tbl>
    <w:p>
      <w:pPr>
        <w:pStyle w:val="Heading2"/>
        <w:keepNext/>
        <w:spacing w:after="140" w:before="280"/>
      </w:pPr>
      <w:r>
        <w:rPr>
          <w:rFonts w:ascii="Calibri" w:cs="Calibri" w:eastAsia="Calibri" w:hAnsi="Calibri"/>
          <w:b/>
          <w:bCs/>
          <w:color w:val="1A241A"/>
          <w:sz w:val="24"/>
          <w:szCs w:val="24"/>
        </w:rPr>
        <w:t xml:space="preserve">7.2 Tipografi</w:t>
      </w:r>
    </w:p>
    <w:tbl>
      <w:tblPr>
        <w:tblW w:type="dxa" w:w="9026"/>
        <w:tblBorders>
          <w:top w:val="single" w:color="C8D6BE" w:sz="4"/>
          <w:left w:val="single" w:color="C8D6BE" w:sz="4"/>
          <w:bottom w:val="single" w:color="C8D6BE" w:sz="4"/>
          <w:right w:val="single" w:color="C8D6BE" w:sz="4"/>
          <w:insideH w:val="single" w:color="C8D6BE" w:sz="2"/>
          <w:insideV w:val="single" w:color="C8D6BE" w:sz="2"/>
        </w:tblBorders>
      </w:tblPr>
      <w:tblGrid>
        <w:gridCol w:w="2166"/>
        <w:gridCol w:w="3610"/>
        <w:gridCol w:w="3250"/>
      </w:tblGrid>
      <w:tr>
        <w:trPr>
          <w:tblHeader/>
        </w:trPr>
        <w:tc>
          <w:tcPr>
            <w:tcW w:type="dxa" w:w="2166"/>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Peran</w:t>
            </w:r>
          </w:p>
        </w:tc>
        <w:tc>
          <w:tcPr>
            <w:tcW w:type="dxa" w:w="3610"/>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Font</w:t>
            </w:r>
          </w:p>
        </w:tc>
        <w:tc>
          <w:tcPr>
            <w:tcW w:type="dxa" w:w="3250"/>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Pemakaian</w:t>
            </w:r>
          </w:p>
        </w:tc>
      </w:tr>
      <w:tr>
        <w:tc>
          <w:tcPr>
            <w:tcW w:type="dxa" w:w="2166"/>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Display / heading</w:t>
            </w:r>
          </w:p>
        </w:tc>
        <w:tc>
          <w:tcPr>
            <w:tcW w:type="dxa" w:w="3610"/>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IBM Plex Sans 600</w:t>
            </w:r>
          </w:p>
        </w:tc>
        <w:tc>
          <w:tcPr>
            <w:tcW w:type="dxa" w:w="3250"/>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judul hero (clamp 2 sampai 3,5 rem), h2, h3</w:t>
            </w:r>
          </w:p>
        </w:tc>
      </w:tr>
      <w:tr>
        <w:tc>
          <w:tcPr>
            <w:tcW w:type="dxa" w:w="2166"/>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Body</w:t>
            </w:r>
          </w:p>
        </w:tc>
        <w:tc>
          <w:tcPr>
            <w:tcW w:type="dxa" w:w="3610"/>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IBM Plex Sans 400</w:t>
            </w:r>
          </w:p>
        </w:tc>
        <w:tc>
          <w:tcPr>
            <w:tcW w:type="dxa" w:w="3250"/>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teks isi, 0,95 rem, line-height 1,6</w:t>
            </w:r>
          </w:p>
        </w:tc>
      </w:tr>
      <w:tr>
        <w:tc>
          <w:tcPr>
            <w:tcW w:type="dxa" w:w="2166"/>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Data / mono</w:t>
            </w:r>
          </w:p>
        </w:tc>
        <w:tc>
          <w:tcPr>
            <w:tcW w:type="dxa" w:w="3610"/>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IBM Plex Mono 400/500</w:t>
            </w:r>
          </w:p>
        </w:tc>
        <w:tc>
          <w:tcPr>
            <w:tcW w:type="dxa" w:w="3250"/>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angka Rupiah (tabular-nums), tick sumbu, eyebrow, label MAE</w:t>
            </w:r>
          </w:p>
        </w:tc>
      </w:tr>
    </w:tbl>
    <w:p>
      <w:pPr>
        <w:pStyle w:val="Heading2"/>
        <w:keepNext/>
        <w:spacing w:after="140" w:before="280"/>
      </w:pPr>
      <w:r>
        <w:rPr>
          <w:rFonts w:ascii="Calibri" w:cs="Calibri" w:eastAsia="Calibri" w:hAnsi="Calibri"/>
          <w:b/>
          <w:bCs/>
          <w:color w:val="1A241A"/>
          <w:sz w:val="24"/>
          <w:szCs w:val="24"/>
        </w:rPr>
        <w:t xml:space="preserve">7.3 Komponen khas</w:t>
      </w:r>
    </w:p>
    <w:tbl>
      <w:tblPr>
        <w:tblW w:type="dxa" w:w="9026"/>
        <w:tblBorders>
          <w:top w:val="single" w:color="C8D6BE" w:sz="4"/>
          <w:left w:val="single" w:color="C8D6BE" w:sz="4"/>
          <w:bottom w:val="single" w:color="C8D6BE" w:sz="4"/>
          <w:right w:val="single" w:color="C8D6BE" w:sz="4"/>
          <w:insideH w:val="single" w:color="C8D6BE" w:sz="2"/>
          <w:insideV w:val="single" w:color="C8D6BE" w:sz="2"/>
        </w:tblBorders>
      </w:tblPr>
      <w:tblGrid>
        <w:gridCol w:w="2347"/>
        <w:gridCol w:w="6679"/>
      </w:tblGrid>
      <w:tr>
        <w:trPr>
          <w:tblHeader/>
        </w:trPr>
        <w:tc>
          <w:tcPr>
            <w:tcW w:type="dxa" w:w="2347"/>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Komponen</w:t>
            </w:r>
          </w:p>
        </w:tc>
        <w:tc>
          <w:tcPr>
            <w:tcW w:type="dxa" w:w="6679"/>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Deskripsi</w:t>
            </w:r>
          </w:p>
        </w:tc>
      </w:tr>
      <w:tr>
        <w:tc>
          <w:tcPr>
            <w:tcW w:type="dxa" w:w="2347"/>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Panel kaca</w:t>
            </w:r>
          </w:p>
        </w:tc>
        <w:tc>
          <w:tcPr>
            <w:tcW w:type="dxa" w:w="6679"/>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Background semi transparan, backdrop-filter blur 24px dan saturate 1,4, border rambut, highlight tipis di sisi atas, bayangan lembut. Punya fallback opaque untuk browser tanpa backdrop-filter.</w:t>
            </w:r>
          </w:p>
        </w:tc>
      </w:tr>
      <w:tr>
        <w:tc>
          <w:tcPr>
            <w:tcW w:type="dxa" w:w="2347"/>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Pita Ketidakpastian</w:t>
            </w:r>
          </w:p>
        </w:tc>
        <w:tc>
          <w:tcPr>
            <w:tcW w:type="dxa" w:w="6679"/>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Signature visual. Area p10-p90 dengan gradien vertikal yang sedikit lebih pekat di tepi sehingga terbaca seperti helai kain, ditambah garis median tipis.</w:t>
            </w:r>
          </w:p>
        </w:tc>
      </w:tr>
      <w:tr>
        <w:tc>
          <w:tcPr>
            <w:tcW w:type="dxa" w:w="2347"/>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Timeline</w:t>
            </w:r>
          </w:p>
        </w:tc>
        <w:tc>
          <w:tcPr>
            <w:tcW w:type="dxa" w:w="6679"/>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Rel horizontal 8 node menyala, tiga kartu bernada berbeda (pale, lime, dark) untuk tahap sebelumnya, aktif, dan berikutnya, dengan scrubber panah dan strip tick.</w:t>
            </w:r>
          </w:p>
        </w:tc>
      </w:tr>
      <w:tr>
        <w:tc>
          <w:tcPr>
            <w:tcW w:type="dxa" w:w="2347"/>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Prediksi chip</w:t>
            </w:r>
          </w:p>
        </w:tc>
        <w:tc>
          <w:tcPr>
            <w:tcW w:type="dxa" w:w="6679"/>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Kartu per pasar: nama pasar, harga terakhir, lalu tiga blok horizon yang masing-masing berisi angka model, angka baseline, dan label MAE.</w:t>
            </w:r>
          </w:p>
        </w:tc>
      </w:tr>
      <w:tr>
        <w:tc>
          <w:tcPr>
            <w:tcW w:type="dxa" w:w="2347"/>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Stat tile</w:t>
            </w:r>
          </w:p>
        </w:tc>
        <w:tc>
          <w:tcPr>
            <w:tcW w:type="dxa" w:w="6679"/>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Angka besar dan label mono huruf kapital. Tidak pernah memakai warna seri chart.</w:t>
            </w:r>
          </w:p>
        </w:tc>
      </w:tr>
    </w:tbl>
    <w:p>
      <w:pPr>
        <w:pStyle w:val="Heading2"/>
        <w:keepNext/>
        <w:spacing w:after="140" w:before="280"/>
      </w:pPr>
      <w:r>
        <w:rPr>
          <w:rFonts w:ascii="Calibri" w:cs="Calibri" w:eastAsia="Calibri" w:hAnsi="Calibri"/>
          <w:b/>
          <w:bCs/>
          <w:color w:val="1A241A"/>
          <w:sz w:val="24"/>
          <w:szCs w:val="24"/>
        </w:rPr>
        <w:t xml:space="preserve">7.4 Aksesibilitas</w:t>
      </w:r>
    </w:p>
    <w:p>
      <w:pPr>
        <w:pStyle w:val="ListParagraph"/>
        <w:numPr>
          <w:ilvl w:val="0"/>
          <w:numId w:val="2"/>
        </w:numPr>
        <w:spacing w:after="80" w:line="276"/>
      </w:pPr>
      <w:r>
        <w:rPr>
          <w:rFonts w:ascii="Calibri" w:cs="Calibri" w:eastAsia="Calibri" w:hAnsi="Calibri"/>
          <w:color w:val="1A241A"/>
          <w:sz w:val="21"/>
          <w:szCs w:val="21"/>
        </w:rPr>
        <w:t xml:space="preserve">Setiap chart punya alternatif tabel di dalam elemen details, sehingga bisa dibaca screen reader dan disalin.</w:t>
      </w:r>
    </w:p>
    <w:p>
      <w:pPr>
        <w:pStyle w:val="ListParagraph"/>
        <w:numPr>
          <w:ilvl w:val="0"/>
          <w:numId w:val="2"/>
        </w:numPr>
        <w:spacing w:after="80" w:line="276"/>
      </w:pPr>
      <w:r>
        <w:rPr>
          <w:rFonts w:ascii="Calibri" w:cs="Calibri" w:eastAsia="Calibri" w:hAnsi="Calibri"/>
          <w:color w:val="1A241A"/>
          <w:sz w:val="21"/>
          <w:szCs w:val="21"/>
        </w:rPr>
        <w:t xml:space="preserve">Identitas seri tidak pernah lewat warna saja: selalu ada legend dan label langsung.</w:t>
      </w:r>
    </w:p>
    <w:p>
      <w:pPr>
        <w:pStyle w:val="ListParagraph"/>
        <w:numPr>
          <w:ilvl w:val="0"/>
          <w:numId w:val="2"/>
        </w:numPr>
        <w:spacing w:after="80" w:line="276"/>
      </w:pPr>
      <w:r>
        <w:rPr>
          <w:rFonts w:ascii="Calibri" w:cs="Calibri" w:eastAsia="Calibri" w:hAnsi="Calibri"/>
          <w:color w:val="1A241A"/>
          <w:sz w:val="21"/>
          <w:szCs w:val="21"/>
        </w:rPr>
        <w:t xml:space="preserve">Fokus keyboard terlihat: outline 2px warna aksen dengan offset 2px pada semua kontrol.</w:t>
      </w:r>
    </w:p>
    <w:p>
      <w:pPr>
        <w:pStyle w:val="ListParagraph"/>
        <w:numPr>
          <w:ilvl w:val="0"/>
          <w:numId w:val="2"/>
        </w:numPr>
        <w:spacing w:after="80" w:line="276"/>
      </w:pPr>
      <w:r>
        <w:rPr>
          <w:rFonts w:ascii="Calibri" w:cs="Calibri" w:eastAsia="Calibri" w:hAnsi="Calibri"/>
          <w:color w:val="1A241A"/>
          <w:sz w:val="21"/>
          <w:szCs w:val="21"/>
        </w:rPr>
        <w:t xml:space="preserve">Preferensi sistem dihormati: prefers-reduced-motion (animasi dimatikan), prefers-reduced-transparency (efek kaca jadi solid), forced-colors (token diganti warna sistem).</w:t>
      </w:r>
    </w:p>
    <w:p>
      <w:pPr>
        <w:pStyle w:val="ListParagraph"/>
        <w:numPr>
          <w:ilvl w:val="0"/>
          <w:numId w:val="2"/>
        </w:numPr>
        <w:spacing w:after="80" w:line="276"/>
      </w:pPr>
      <w:r>
        <w:rPr>
          <w:rFonts w:ascii="Calibri" w:cs="Calibri" w:eastAsia="Calibri" w:hAnsi="Calibri"/>
          <w:color w:val="1A241A"/>
          <w:sz w:val="21"/>
          <w:szCs w:val="21"/>
        </w:rPr>
        <w:t xml:space="preserve">Target sentuh minimal 40px. Body tidak pernah scroll horizontal, diuji sampai lebar 360px.</w:t>
      </w:r>
    </w:p>
    <w:p>
      <w:pPr>
        <w:pStyle w:val="ListParagraph"/>
        <w:numPr>
          <w:ilvl w:val="0"/>
          <w:numId w:val="2"/>
        </w:numPr>
        <w:spacing w:after="80" w:line="276"/>
      </w:pPr>
      <w:r>
        <w:rPr>
          <w:rFonts w:ascii="Calibri" w:cs="Calibri" w:eastAsia="Calibri" w:hAnsi="Calibri"/>
          <w:color w:val="1A241A"/>
          <w:sz w:val="21"/>
          <w:szCs w:val="21"/>
        </w:rPr>
        <w:t xml:space="preserve">Bahasa Indonesia dengan atribut lang="id" pada elemen html.</w:t>
      </w:r>
    </w:p>
    <w:p>
      <w:pPr>
        <w:pStyle w:val="Heading1"/>
        <w:keepNext/>
        <w:pBdr>
          <w:bottom w:val="single" w:color="6FA82B" w:sz="8" w:space="6"/>
        </w:pBdr>
        <w:spacing w:after="180" w:before="360"/>
      </w:pPr>
      <w:r>
        <w:rPr>
          <w:rFonts w:ascii="Calibri" w:cs="Calibri" w:eastAsia="Calibri" w:hAnsi="Calibri"/>
          <w:b/>
          <w:bCs/>
          <w:color w:val="2C6E49"/>
          <w:sz w:val="30"/>
          <w:szCs w:val="30"/>
        </w:rPr>
        <w:t xml:space="preserve">8. Struktur Kode</w:t>
      </w:r>
    </w:p>
    <w:tbl>
      <w:tblPr>
        <w:tblW w:type="dxa" w:w="9026"/>
        <w:tblBorders>
          <w:top w:val="single" w:color="C8D6BE" w:sz="4"/>
          <w:left w:val="single" w:color="C8D6BE" w:sz="4"/>
          <w:bottom w:val="single" w:color="C8D6BE" w:sz="4"/>
          <w:right w:val="single" w:color="C8D6BE" w:sz="4"/>
          <w:insideH w:val="single" w:color="C8D6BE" w:sz="2"/>
          <w:insideV w:val="single" w:color="C8D6BE" w:sz="2"/>
        </w:tblBorders>
      </w:tblPr>
      <w:tblGrid>
        <w:gridCol w:w="2708"/>
        <w:gridCol w:w="6318"/>
      </w:tblGrid>
      <w:tr>
        <w:trPr>
          <w:tblHeader/>
        </w:trPr>
        <w:tc>
          <w:tcPr>
            <w:tcW w:type="dxa" w:w="2708"/>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Path</w:t>
            </w:r>
          </w:p>
        </w:tc>
        <w:tc>
          <w:tcPr>
            <w:tcW w:type="dxa" w:w="6318"/>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Tanggung jawab</w:t>
            </w:r>
          </w:p>
        </w:tc>
      </w:tr>
      <w:tr>
        <w:tc>
          <w:tcPr>
            <w:tcW w:type="dxa" w:w="2708"/>
            <w:shd w:fill="FFFFFF"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src/router.jsx</w:t>
            </w:r>
          </w:p>
        </w:tc>
        <w:tc>
          <w:tcPr>
            <w:tcW w:type="dxa" w:w="6318"/>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Hash router buatan sendiri: useRoute, Route, RouteLink, parseHash. Sekitar 40 baris, tanpa dependency.</w:t>
            </w:r>
          </w:p>
        </w:tc>
      </w:tr>
      <w:tr>
        <w:tc>
          <w:tcPr>
            <w:tcW w:type="dxa" w:w="2708"/>
            <w:shd w:fill="F5F8F2"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src/store/DataContext.jsx</w:t>
            </w:r>
          </w:p>
        </w:tc>
        <w:tc>
          <w:tcPr>
            <w:tcW w:type="dxa" w:w="6318"/>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Lazy fetch JSON dengan cache berbagi antar konsumen.</w:t>
            </w:r>
          </w:p>
        </w:tc>
      </w:tr>
      <w:tr>
        <w:tc>
          <w:tcPr>
            <w:tcW w:type="dxa" w:w="2708"/>
            <w:shd w:fill="FFFFFF"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src/store/FilterContext.jsx</w:t>
            </w:r>
          </w:p>
        </w:tc>
        <w:tc>
          <w:tcPr>
            <w:tcW w:type="dxa" w:w="6318"/>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State komoditas, pasar, rentang. Inisialisasi dari URL query dan sinkron balik lewat replaceState.</w:t>
            </w:r>
          </w:p>
        </w:tc>
      </w:tr>
      <w:tr>
        <w:tc>
          <w:tcPr>
            <w:tcW w:type="dxa" w:w="2708"/>
            <w:shd w:fill="F5F8F2"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src/store/ThemeContext.jsx</w:t>
            </w:r>
          </w:p>
        </w:tc>
        <w:tc>
          <w:tcPr>
            <w:tcW w:type="dxa" w:w="6318"/>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Tema light/dark, hook useTokens dan usePrefersReducedMotion.</w:t>
            </w:r>
          </w:p>
        </w:tc>
      </w:tr>
      <w:tr>
        <w:tc>
          <w:tcPr>
            <w:tcW w:type="dxa" w:w="2708"/>
            <w:shd w:fill="FFFFFF"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src/store/dates.js</w:t>
            </w:r>
          </w:p>
        </w:tc>
        <w:tc>
          <w:tcPr>
            <w:tcW w:type="dxa" w:w="6318"/>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offsetToDate, formatTanggal (punya opsi lokal), indexOfDate.</w:t>
            </w:r>
          </w:p>
        </w:tc>
      </w:tr>
      <w:tr>
        <w:tc>
          <w:tcPr>
            <w:tcW w:type="dxa" w:w="2708"/>
            <w:shd w:fill="F5F8F2"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src/store/today.js</w:t>
            </w:r>
          </w:p>
        </w:tc>
        <w:tc>
          <w:tcPr>
            <w:tcW w:type="dxa" w:w="6318"/>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useToday (re-render tiap 60 detik) dan hariIniISO.</w:t>
            </w:r>
          </w:p>
        </w:tc>
      </w:tr>
      <w:tr>
        <w:tc>
          <w:tcPr>
            <w:tcW w:type="dxa" w:w="2708"/>
            <w:shd w:fill="FFFFFF"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src/lib/series.js</w:t>
            </w:r>
          </w:p>
        </w:tc>
        <w:tc>
          <w:tcPr>
            <w:tcW w:type="dxa" w:w="6318"/>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buildEnvelope, sliceRange, sampel.</w:t>
            </w:r>
          </w:p>
        </w:tc>
      </w:tr>
      <w:tr>
        <w:tc>
          <w:tcPr>
            <w:tcW w:type="dxa" w:w="2708"/>
            <w:shd w:fill="F5F8F2"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src/lib/stats.js</w:t>
            </w:r>
          </w:p>
        </w:tc>
        <w:tc>
          <w:tcPr>
            <w:tcW w:type="dxa" w:w="6318"/>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ringkasHarga, maeDeret.</w:t>
            </w:r>
          </w:p>
        </w:tc>
      </w:tr>
      <w:tr>
        <w:tc>
          <w:tcPr>
            <w:tcW w:type="dxa" w:w="2708"/>
            <w:shd w:fill="FFFFFF"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src/lib/rekomendasi.js</w:t>
            </w:r>
          </w:p>
        </w:tc>
        <w:tc>
          <w:tcPr>
            <w:tcW w:type="dxa" w:w="6318"/>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rekomendasiBand, port persis dari rekomendasi_band_h7.py.</w:t>
            </w:r>
          </w:p>
        </w:tc>
      </w:tr>
      <w:tr>
        <w:tc>
          <w:tcPr>
            <w:tcW w:type="dxa" w:w="2708"/>
            <w:shd w:fill="F5F8F2"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src/lib/proyeksi.js</w:t>
            </w:r>
          </w:p>
        </w:tc>
        <w:tc>
          <w:tcPr>
            <w:tcW w:type="dxa" w:w="6318"/>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proyeksiBand, inLebaranWindow, LEBARAN_DATES.</w:t>
            </w:r>
          </w:p>
        </w:tc>
      </w:tr>
      <w:tr>
        <w:tc>
          <w:tcPr>
            <w:tcW w:type="dxa" w:w="2708"/>
            <w:shd w:fill="FFFFFF"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src/tokens.js</w:t>
            </w:r>
          </w:p>
        </w:tc>
        <w:tc>
          <w:tcPr>
            <w:tcW w:type="dxa" w:w="6318"/>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Warna chart per tema dalam bentuk hex untuk props Recharts.</w:t>
            </w:r>
          </w:p>
        </w:tc>
      </w:tr>
      <w:tr>
        <w:tc>
          <w:tcPr>
            <w:tcW w:type="dxa" w:w="2708"/>
            <w:shd w:fill="F5F8F2"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src/styles.css</w:t>
            </w:r>
          </w:p>
        </w:tc>
        <w:tc>
          <w:tcPr>
            <w:tcW w:type="dxa" w:w="6318"/>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Token CSS, reset, tipografi, utility layout, media query responsif.</w:t>
            </w:r>
          </w:p>
        </w:tc>
      </w:tr>
      <w:tr>
        <w:tc>
          <w:tcPr>
            <w:tcW w:type="dxa" w:w="2708"/>
            <w:shd w:fill="FFFFFF"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src/glass.css</w:t>
            </w:r>
          </w:p>
        </w:tc>
        <w:tc>
          <w:tcPr>
            <w:tcW w:type="dxa" w:w="6318"/>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Latar gradient-mesh, utility panel kaca, guard aksesibilitas.</w:t>
            </w:r>
          </w:p>
        </w:tc>
      </w:tr>
      <w:tr>
        <w:tc>
          <w:tcPr>
            <w:tcW w:type="dxa" w:w="2708"/>
            <w:shd w:fill="F5F8F2"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src/components/</w:t>
            </w:r>
          </w:p>
        </w:tc>
        <w:tc>
          <w:tcPr>
            <w:tcW w:type="dxa" w:w="6318"/>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Glass, Shell, KomoditasPicker, Timeline, Selector, ThemeToggle, StatTile, PrediksiChip, TabelView, BadgeCaveat, BannerKejujuran.</w:t>
            </w:r>
          </w:p>
        </w:tc>
      </w:tr>
      <w:tr>
        <w:tc>
          <w:tcPr>
            <w:tcW w:type="dxa" w:w="2708"/>
            <w:shd w:fill="FFFFFF"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src/charts/</w:t>
            </w:r>
          </w:p>
        </w:tc>
        <w:tc>
          <w:tcPr>
            <w:tcW w:type="dxa" w:w="6318"/>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ChartFrame, tooltip, PitaKetidakpastian, ProyeksiChart, HargaChart, CurahHujanChart, SuhuChart, KursChart, BacktestChart, MaeHorizonChart, BandKomoditasChart.</w:t>
            </w:r>
          </w:p>
        </w:tc>
      </w:tr>
      <w:tr>
        <w:tc>
          <w:tcPr>
            <w:tcW w:type="dxa" w:w="2708"/>
            <w:shd w:fill="F5F8F2"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src/pages/</w:t>
            </w:r>
          </w:p>
        </w:tc>
        <w:tc>
          <w:tcPr>
            <w:tcW w:type="dxa" w:w="6318"/>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Eksplorasi.jsx dan Prediksi.jsx, hanya merakit section.</w:t>
            </w:r>
          </w:p>
        </w:tc>
      </w:tr>
      <w:tr>
        <w:tc>
          <w:tcPr>
            <w:tcW w:type="dxa" w:w="2708"/>
            <w:shd w:fill="FFFFFF"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src/sections/</w:t>
            </w:r>
          </w:p>
        </w:tc>
        <w:tc>
          <w:tcPr>
            <w:tcW w:type="dxa" w:w="6318"/>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Hero, EksplorasiHarga, CuacaKurs, RekomendasiBand, RingkasanRiset, ProyeksiBergulir, KonteksHistoris.</w:t>
            </w:r>
          </w:p>
        </w:tc>
      </w:tr>
      <w:tr>
        <w:tc>
          <w:tcPr>
            <w:tcW w:type="dxa" w:w="2708"/>
            <w:shd w:fill="F5F8F2"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public/data/</w:t>
            </w:r>
          </w:p>
        </w:tc>
        <w:tc>
          <w:tcPr>
            <w:tcW w:type="dxa" w:w="6318"/>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Delapan file JSON, ditimpa otomatis oleh pipeline.</w:t>
            </w:r>
          </w:p>
        </w:tc>
      </w:tr>
      <w:tr>
        <w:tc>
          <w:tcPr>
            <w:tcW w:type="dxa" w:w="2708"/>
            <w:shd w:fill="FFFFFF"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docs/</w:t>
            </w:r>
          </w:p>
        </w:tc>
        <w:tc>
          <w:tcPr>
            <w:tcW w:type="dxa" w:w="6318"/>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PRD, dokumen desain, rencana implementasi, spec dan plan redesign.</w:t>
            </w:r>
          </w:p>
        </w:tc>
      </w:tr>
    </w:tbl>
    <w:p>
      <w:pPr>
        <w:pStyle w:val="Heading2"/>
        <w:keepNext/>
        <w:spacing w:after="140" w:before="280"/>
      </w:pPr>
      <w:r>
        <w:rPr>
          <w:rFonts w:ascii="Calibri" w:cs="Calibri" w:eastAsia="Calibri" w:hAnsi="Calibri"/>
          <w:b/>
          <w:bCs/>
          <w:color w:val="1A241A"/>
          <w:sz w:val="24"/>
          <w:szCs w:val="24"/>
        </w:rPr>
        <w:t xml:space="preserve">8.1 Konvensi</w:t>
      </w:r>
    </w:p>
    <w:p>
      <w:pPr>
        <w:pStyle w:val="ListParagraph"/>
        <w:numPr>
          <w:ilvl w:val="0"/>
          <w:numId w:val="2"/>
        </w:numPr>
        <w:spacing w:after="80" w:line="276"/>
      </w:pPr>
      <w:r>
        <w:rPr>
          <w:rFonts w:ascii="Calibri" w:cs="Calibri" w:eastAsia="Calibri" w:hAnsi="Calibri"/>
          <w:color w:val="1A241A"/>
          <w:sz w:val="21"/>
          <w:szCs w:val="21"/>
        </w:rPr>
        <w:t xml:space="preserve">Semua nama variabel, komponen, dan teks antarmuka dalam Bahasa Indonesia.</w:t>
      </w:r>
    </w:p>
    <w:p>
      <w:pPr>
        <w:pStyle w:val="ListParagraph"/>
        <w:numPr>
          <w:ilvl w:val="0"/>
          <w:numId w:val="2"/>
        </w:numPr>
        <w:spacing w:after="80" w:line="276"/>
      </w:pPr>
      <w:r>
        <w:rPr>
          <w:rFonts w:ascii="Calibri" w:cs="Calibri" w:eastAsia="Calibri" w:hAnsi="Calibri"/>
          <w:color w:val="1A241A"/>
          <w:sz w:val="21"/>
          <w:szCs w:val="21"/>
        </w:rPr>
        <w:t xml:space="preserve">Warna chart selalu diambil dari tokens.js sebagai string hex, tidak pernah var(--x), karena atribut SVG tidak selalu me-resolve custom property.</w:t>
      </w:r>
    </w:p>
    <w:p>
      <w:pPr>
        <w:pStyle w:val="ListParagraph"/>
        <w:numPr>
          <w:ilvl w:val="0"/>
          <w:numId w:val="2"/>
        </w:numPr>
        <w:spacing w:after="80" w:line="276"/>
      </w:pPr>
      <w:r>
        <w:rPr>
          <w:rFonts w:ascii="Calibri" w:cs="Calibri" w:eastAsia="Calibri" w:hAnsi="Calibri"/>
          <w:color w:val="1A241A"/>
          <w:sz w:val="21"/>
          <w:szCs w:val="21"/>
        </w:rPr>
        <w:t xml:space="preserve">Setiap chart dibungkus ChartFrame yang otomatis menambahkan role img, aria-label, caption, dan alternatif tabel.</w:t>
      </w:r>
    </w:p>
    <w:p>
      <w:pPr>
        <w:pStyle w:val="ListParagraph"/>
        <w:numPr>
          <w:ilvl w:val="0"/>
          <w:numId w:val="2"/>
        </w:numPr>
        <w:spacing w:after="80" w:line="276"/>
      </w:pPr>
      <w:r>
        <w:rPr>
          <w:rFonts w:ascii="Calibri" w:cs="Calibri" w:eastAsia="Calibri" w:hAnsi="Calibri"/>
          <w:color w:val="1A241A"/>
          <w:sz w:val="21"/>
          <w:szCs w:val="21"/>
        </w:rPr>
        <w:t xml:space="preserve">Satu sumbu y per chart. Curah hujan dan suhu sengaja dipisah menjadi dua chart, bukan dual-axis.</w:t>
      </w:r>
    </w:p>
    <w:p>
      <w:pPr>
        <w:pStyle w:val="Heading1"/>
        <w:keepNext/>
        <w:pBdr>
          <w:bottom w:val="single" w:color="6FA82B" w:sz="8" w:space="6"/>
        </w:pBdr>
        <w:spacing w:after="180" w:before="360"/>
      </w:pPr>
      <w:r>
        <w:rPr>
          <w:rFonts w:ascii="Calibri" w:cs="Calibri" w:eastAsia="Calibri" w:hAnsi="Calibri"/>
          <w:b/>
          <w:bCs/>
          <w:color w:val="2C6E49"/>
          <w:sz w:val="30"/>
          <w:szCs w:val="30"/>
        </w:rPr>
        <w:t xml:space="preserve">9. Pengujian</w:t>
      </w:r>
    </w:p>
    <w:p>
      <w:pPr>
        <w:spacing w:after="120" w:line="276"/>
      </w:pPr>
      <w:r>
        <w:rPr>
          <w:rFonts w:ascii="Calibri" w:cs="Calibri" w:eastAsia="Calibri" w:hAnsi="Calibri"/>
          <w:color w:val="1A241A"/>
          <w:sz w:val="21"/>
          <w:szCs w:val="21"/>
        </w:rPr>
        <w:t xml:space="preserve">55 test dalam 26 file, dijalankan dengan Vitest, jsdom, dan Testing Library. Semua hijau.</w:t>
      </w:r>
    </w:p>
    <w:tbl>
      <w:tblPr>
        <w:tblW w:type="dxa" w:w="9026"/>
        <w:tblBorders>
          <w:top w:val="single" w:color="C8D6BE" w:sz="4"/>
          <w:left w:val="single" w:color="C8D6BE" w:sz="4"/>
          <w:bottom w:val="single" w:color="C8D6BE" w:sz="4"/>
          <w:right w:val="single" w:color="C8D6BE" w:sz="4"/>
          <w:insideH w:val="single" w:color="C8D6BE" w:sz="2"/>
          <w:insideV w:val="single" w:color="C8D6BE" w:sz="2"/>
        </w:tblBorders>
      </w:tblPr>
      <w:tblGrid>
        <w:gridCol w:w="3069"/>
        <w:gridCol w:w="5957"/>
      </w:tblGrid>
      <w:tr>
        <w:trPr>
          <w:tblHeader/>
        </w:trPr>
        <w:tc>
          <w:tcPr>
            <w:tcW w:type="dxa" w:w="3069"/>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Area</w:t>
            </w:r>
          </w:p>
        </w:tc>
        <w:tc>
          <w:tcPr>
            <w:tcW w:type="dxa" w:w="5957"/>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Yang diuji</w:t>
            </w:r>
          </w:p>
        </w:tc>
      </w:tr>
      <w:tr>
        <w:tc>
          <w:tcPr>
            <w:tcW w:type="dxa" w:w="3069"/>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Logika murni</w:t>
            </w:r>
          </w:p>
        </w:tc>
        <w:tc>
          <w:tcPr>
            <w:tcW w:type="dxa" w:w="5957"/>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proyeksiBand (drift, pelebaran akar waktu, clamp, deteksi window Lebaran, flag kadaluarsa), rekomendasiBand, buildEnvelope, sliceRange, ringkasHarga, maeDeret, helper tanggal.</w:t>
            </w:r>
          </w:p>
        </w:tc>
      </w:tr>
      <w:tr>
        <w:tc>
          <w:tcPr>
            <w:tcW w:type="dxa" w:w="3069"/>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Store dan router</w:t>
            </w:r>
          </w:p>
        </w:tc>
        <w:tc>
          <w:tcPr>
            <w:tcW w:type="dxa" w:w="5957"/>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Cache fetch hanya sekali, parsing hash dan query, navigasi, sinkronisasi filter ke URL, toggle tema, useToday mengikuti waktu sistem palsu.</w:t>
            </w:r>
          </w:p>
        </w:tc>
      </w:tr>
      <w:tr>
        <w:tc>
          <w:tcPr>
            <w:tcW w:type="dxa" w:w="3069"/>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Komponen</w:t>
            </w:r>
          </w:p>
        </w:tc>
        <w:tc>
          <w:tcPr>
            <w:tcW w:type="dxa" w:w="5957"/>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KomoditasPicker (pencarian, klik chip, tutup otomatis, Escape), Timeline (navigasi panah dan node), Glass (kelas nada), ChartFrame (figure, caption, tabel).</w:t>
            </w:r>
          </w:p>
        </w:tc>
      </w:tr>
      <w:tr>
        <w:tc>
          <w:tcPr>
            <w:tcW w:type="dxa" w:w="3069"/>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Section dan halaman</w:t>
            </w:r>
          </w:p>
        </w:tc>
        <w:tc>
          <w:tcPr>
            <w:tcW w:type="dxa" w:w="5957"/>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Setiap section merender data fixture dengan benar; halaman prediksi menampilkan model berpasangan baseline dan label MAE; headline proyeksi mengikuti waktu sistem.</w:t>
            </w:r>
          </w:p>
        </w:tc>
      </w:tr>
      <w:tr>
        <w:tc>
          <w:tcPr>
            <w:tcW w:type="dxa" w:w="3069"/>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Aksesibilitas</w:t>
            </w:r>
          </w:p>
        </w:tc>
        <w:tc>
          <w:tcPr>
            <w:tcW w:type="dxa" w:w="5957"/>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Setiap chart punya alternatif tabel dan aria-label, link navigasi valid, radiogroup pemilih komoditas, jalur prefers-reduced-transparency tidak error.</w:t>
            </w:r>
          </w:p>
        </w:tc>
      </w:tr>
    </w:tbl>
    <w:p>
      <w:pPr>
        <w:pBdr>
          <w:left w:val="single" w:color="C8D6BE" w:sz="12" w:space="8"/>
        </w:pBdr>
        <w:shd w:fill="F2F4EF" w:color="auto" w:val="clear"/>
        <w:spacing w:after="0" w:before="60" w:line="240"/>
        <w:ind w:left="180" w:right="180"/>
      </w:pPr>
      <w:r>
        <w:rPr>
          <w:rFonts w:ascii="Consolas" w:cs="Consolas" w:eastAsia="Consolas" w:hAnsi="Consolas"/>
          <w:color w:val="1A241A"/>
          <w:sz w:val="17"/>
          <w:szCs w:val="17"/>
        </w:rPr>
        <w:t xml:space="preserve">npm test          # sekali jalan</w:t>
      </w:r>
    </w:p>
    <w:p>
      <w:pPr>
        <w:pBdr>
          <w:left w:val="single" w:color="C8D6BE" w:sz="12" w:space="8"/>
        </w:pBdr>
        <w:shd w:fill="F2F4EF" w:color="auto" w:val="clear"/>
        <w:spacing w:after="160" w:before="0" w:line="240"/>
        <w:ind w:left="180" w:right="180"/>
      </w:pPr>
      <w:r>
        <w:rPr>
          <w:rFonts w:ascii="Consolas" w:cs="Consolas" w:eastAsia="Consolas" w:hAnsi="Consolas"/>
          <w:color w:val="1A241A"/>
          <w:sz w:val="17"/>
          <w:szCs w:val="17"/>
        </w:rPr>
        <w:t xml:space="preserve">npm run test:watch # mode watch</w:t>
      </w:r>
    </w:p>
    <w:p>
      <w:pPr>
        <w:pStyle w:val="Heading1"/>
        <w:keepNext/>
        <w:pBdr>
          <w:bottom w:val="single" w:color="6FA82B" w:sz="8" w:space="6"/>
        </w:pBdr>
        <w:spacing w:after="180" w:before="360"/>
      </w:pPr>
      <w:r>
        <w:rPr>
          <w:rFonts w:ascii="Calibri" w:cs="Calibri" w:eastAsia="Calibri" w:hAnsi="Calibri"/>
          <w:b/>
          <w:bCs/>
          <w:color w:val="2C6E49"/>
          <w:sz w:val="30"/>
          <w:szCs w:val="30"/>
        </w:rPr>
        <w:t xml:space="preserve">10. Pipeline Auto-Refresh</w:t>
      </w:r>
    </w:p>
    <w:p>
      <w:pPr>
        <w:spacing w:after="120" w:line="276"/>
      </w:pPr>
      <w:r>
        <w:rPr>
          <w:rFonts w:ascii="Calibri" w:cs="Calibri" w:eastAsia="Calibri" w:hAnsi="Calibri"/>
          <w:color w:val="1A241A"/>
          <w:sz w:val="21"/>
          <w:szCs w:val="21"/>
        </w:rPr>
        <w:t xml:space="preserve">Data dan prediksi diperbarui otomatis setiap hari tanpa campur tangan manual, dijalankan oleh GitHub Actions di repo example_scrap.</w:t>
      </w:r>
    </w:p>
    <w:p>
      <w:pPr>
        <w:pBdr>
          <w:left w:val="single" w:color="C8D6BE" w:sz="12" w:space="8"/>
        </w:pBdr>
        <w:shd w:fill="F2F4EF" w:color="auto" w:val="clear"/>
        <w:spacing w:after="0" w:before="60" w:line="240"/>
        <w:ind w:left="180" w:right="180"/>
      </w:pPr>
      <w:r>
        <w:rPr>
          <w:rFonts w:ascii="Consolas" w:cs="Consolas" w:eastAsia="Consolas" w:hAnsi="Consolas"/>
          <w:color w:val="1A241A"/>
          <w:sz w:val="17"/>
          <w:szCs w:val="17"/>
        </w:rPr>
        <w:t xml:space="preserve">06:00 WIB Senin-Sabtu               05:00 WIB Minggu</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                                   │</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refresh_sumber_data.py            refresh_sumber_data.py</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 scrape harga (hari baru saja)</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 fetch cuaca (per pasar, potongan 180 hari, retry 3x)</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 fetch kurs</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                                   │</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run_pipeline.sh --cepat           run_pipeline.sh (latih ulang)</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                                   │</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sanity check: data tidak lebih tua dari 3 hari</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commit ke example_scrap (data, models, dashboard_data)</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push 8 JSON ke patani-dashboard/public/data/</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w:t>
      </w:r>
    </w:p>
    <w:p>
      <w:pPr>
        <w:pBdr>
          <w:left w:val="single" w:color="C8D6BE" w:sz="12" w:space="8"/>
        </w:pBdr>
        <w:shd w:fill="F2F4EF" w:color="auto" w:val="clear"/>
        <w:spacing w:after="160" w:before="0" w:line="240"/>
        <w:ind w:left="180" w:right="180"/>
      </w:pPr>
      <w:r>
        <w:rPr>
          <w:rFonts w:ascii="Consolas" w:cs="Consolas" w:eastAsia="Consolas" w:hAnsi="Consolas"/>
          <w:color w:val="1A241A"/>
          <w:sz w:val="17"/>
          <w:szCs w:val="17"/>
        </w:rPr>
        <w:t xml:space="preserve">  Vercel auto-deploy  →  situs terbarui</w:t>
      </w:r>
    </w:p>
    <w:p>
      <w:pPr>
        <w:pStyle w:val="Heading2"/>
        <w:keepNext/>
        <w:spacing w:after="140" w:before="280"/>
      </w:pPr>
      <w:r>
        <w:rPr>
          <w:rFonts w:ascii="Calibri" w:cs="Calibri" w:eastAsia="Calibri" w:hAnsi="Calibri"/>
          <w:b/>
          <w:bCs/>
          <w:color w:val="1A241A"/>
          <w:sz w:val="24"/>
          <w:szCs w:val="24"/>
        </w:rPr>
        <w:t xml:space="preserve">10.1 Dua workflow</w:t>
      </w:r>
    </w:p>
    <w:tbl>
      <w:tblPr>
        <w:tblW w:type="dxa" w:w="9026"/>
        <w:tblBorders>
          <w:top w:val="single" w:color="C8D6BE" w:sz="4"/>
          <w:left w:val="single" w:color="C8D6BE" w:sz="4"/>
          <w:bottom w:val="single" w:color="C8D6BE" w:sz="4"/>
          <w:right w:val="single" w:color="C8D6BE" w:sz="4"/>
          <w:insideH w:val="single" w:color="C8D6BE" w:sz="2"/>
          <w:insideV w:val="single" w:color="C8D6BE" w:sz="2"/>
        </w:tblBorders>
      </w:tblPr>
      <w:tblGrid>
        <w:gridCol w:w="2257"/>
        <w:gridCol w:w="1986"/>
        <w:gridCol w:w="4783"/>
      </w:tblGrid>
      <w:tr>
        <w:trPr>
          <w:tblHeader/>
        </w:trPr>
        <w:tc>
          <w:tcPr>
            <w:tcW w:type="dxa" w:w="2257"/>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Workflow</w:t>
            </w:r>
          </w:p>
        </w:tc>
        <w:tc>
          <w:tcPr>
            <w:tcW w:type="dxa" w:w="1986"/>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Jadwal</w:t>
            </w:r>
          </w:p>
        </w:tc>
        <w:tc>
          <w:tcPr>
            <w:tcW w:type="dxa" w:w="4783"/>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Aksi</w:t>
            </w:r>
          </w:p>
        </w:tc>
      </w:tr>
      <w:tr>
        <w:tc>
          <w:tcPr>
            <w:tcW w:type="dxa" w:w="2257"/>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refresh-harian.yml</w:t>
            </w:r>
          </w:p>
        </w:tc>
        <w:tc>
          <w:tcPr>
            <w:tcW w:type="dxa" w:w="1986"/>
            <w:shd w:fill="FFFFFF"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0 23 * * 0-5 UTC (06:00 WIB Sen-Sab)</w:t>
            </w:r>
          </w:p>
        </w:tc>
        <w:tc>
          <w:tcPr>
            <w:tcW w:type="dxa" w:w="478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Scrape data baru, jalankan pipeline mode cepat memakai model tersimpan, export JSON, deploy. Durasi sekitar 3 menit.</w:t>
            </w:r>
          </w:p>
        </w:tc>
      </w:tr>
      <w:tr>
        <w:tc>
          <w:tcPr>
            <w:tcW w:type="dxa" w:w="2257"/>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refresh-mingguan.yml</w:t>
            </w:r>
          </w:p>
        </w:tc>
        <w:tc>
          <w:tcPr>
            <w:tcW w:type="dxa" w:w="1986"/>
            <w:shd w:fill="F5F8F2" w:color="auto" w:val="clear"/>
            <w:tcMar>
              <w:top w:type="dxa" w:w="70"/>
              <w:left w:type="dxa" w:w="110"/>
              <w:bottom w:type="dxa" w:w="70"/>
              <w:right w:type="dxa" w:w="110"/>
            </w:tcMar>
          </w:tcPr>
          <w:p>
            <w:pPr>
              <w:spacing w:after="0" w:line="252"/>
            </w:pPr>
            <w:r>
              <w:rPr>
                <w:rFonts w:ascii="Consolas" w:cs="Consolas" w:eastAsia="Consolas" w:hAnsi="Consolas"/>
                <w:b w:val="false"/>
                <w:bCs w:val="false"/>
                <w:color w:val="1A241A"/>
                <w:sz w:val="16"/>
                <w:szCs w:val="16"/>
              </w:rPr>
              <w:t xml:space="preserve">0 22 * * 6 UTC (05:00 WIB Minggu)</w:t>
            </w:r>
          </w:p>
        </w:tc>
        <w:tc>
          <w:tcPr>
            <w:tcW w:type="dxa" w:w="478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Sama, tapi menjalankan pipeline penuh termasuk melatih ulang seluruh model LightGBM. Model tersimpan ikut di-commit.</w:t>
            </w:r>
          </w:p>
        </w:tc>
      </w:tr>
    </w:tbl>
    <w:p>
      <w:pPr>
        <w:spacing w:after="120" w:line="276"/>
      </w:pPr>
      <w:r>
        <w:rPr>
          <w:rFonts w:ascii="Calibri" w:cs="Calibri" w:eastAsia="Calibri" w:hAnsi="Calibri"/>
          <w:color w:val="1A241A"/>
          <w:sz w:val="21"/>
          <w:szCs w:val="21"/>
        </w:rPr>
        <w:t xml:space="preserve">Keduanya memakai concurrency group yang sama sehingga tidak pernah berjalan bersamaan, dan keduanya bisa dipicu manual lewat tombol Run workflow.</w:t>
      </w:r>
    </w:p>
    <w:p>
      <w:pPr>
        <w:pStyle w:val="Heading2"/>
        <w:keepNext/>
        <w:spacing w:after="140" w:before="280"/>
      </w:pPr>
      <w:r>
        <w:rPr>
          <w:rFonts w:ascii="Calibri" w:cs="Calibri" w:eastAsia="Calibri" w:hAnsi="Calibri"/>
          <w:b/>
          <w:bCs/>
          <w:color w:val="1A241A"/>
          <w:sz w:val="24"/>
          <w:szCs w:val="24"/>
        </w:rPr>
        <w:t xml:space="preserve">10.2 refresh_sumber_data.py</w:t>
      </w:r>
    </w:p>
    <w:p>
      <w:pPr>
        <w:spacing w:after="120" w:line="276"/>
      </w:pPr>
      <w:r>
        <w:rPr>
          <w:rFonts w:ascii="Calibri" w:cs="Calibri" w:eastAsia="Calibri" w:hAnsi="Calibri"/>
          <w:color w:val="1A241A"/>
          <w:sz w:val="21"/>
          <w:szCs w:val="21"/>
        </w:rPr>
        <w:t xml:space="preserve">Script pembungkus yang menyiapkan tiga sumber data sebelum pipeline utama dijalankan. Semuanya inkremental dan tahan gagal sebagian.</w:t>
      </w:r>
    </w:p>
    <w:p>
      <w:pPr>
        <w:pStyle w:val="ListParagraph"/>
        <w:numPr>
          <w:ilvl w:val="0"/>
          <w:numId w:val="2"/>
        </w:numPr>
        <w:spacing w:after="80" w:line="276"/>
      </w:pPr>
      <w:r>
        <w:rPr>
          <w:rFonts w:ascii="Calibri" w:cs="Calibri" w:eastAsia="Calibri" w:hAnsi="Calibri"/>
          <w:color w:val="1A241A"/>
          <w:sz w:val="21"/>
          <w:szCs w:val="21"/>
        </w:rPr>
        <w:t xml:space="preserve">Harga: hanya men-scrape tanggal setelah baris terakhir di CSV, lalu digabung dan dedupe berdasarkan tanggal, pasar, komoditas. Kalau seluruh hari gagal, workflow berhenti dengan error, supaya data basi tidak ikut ter-deploy.</w:t>
      </w:r>
    </w:p>
    <w:p>
      <w:pPr>
        <w:pStyle w:val="ListParagraph"/>
        <w:numPr>
          <w:ilvl w:val="0"/>
          <w:numId w:val="2"/>
        </w:numPr>
        <w:spacing w:after="80" w:line="276"/>
      </w:pPr>
      <w:r>
        <w:rPr>
          <w:rFonts w:ascii="Calibri" w:cs="Calibri" w:eastAsia="Calibri" w:hAnsi="Calibri"/>
          <w:color w:val="1A241A"/>
          <w:sz w:val="21"/>
          <w:szCs w:val="21"/>
        </w:rPr>
        <w:t xml:space="preserve">Cuaca: melacak tanggal terakhir per pasar. Setiap pasar diambil dalam potongan maksimal 180 hari dengan tiga kali percobaan ulang. Pasar yang hilang dari CSV di-backfill penuh otomatis. Pasar yang gagal total hanya menghasilkan peringatan; riwayat lamanya dipertahankan dan akan menyusul di run berikutnya.</w:t>
      </w:r>
    </w:p>
    <w:p>
      <w:pPr>
        <w:pStyle w:val="ListParagraph"/>
        <w:numPr>
          <w:ilvl w:val="0"/>
          <w:numId w:val="2"/>
        </w:numPr>
        <w:spacing w:after="80" w:line="276"/>
      </w:pPr>
      <w:r>
        <w:rPr>
          <w:rFonts w:ascii="Calibri" w:cs="Calibri" w:eastAsia="Calibri" w:hAnsi="Calibri"/>
          <w:color w:val="1A241A"/>
          <w:sz w:val="21"/>
          <w:szCs w:val="21"/>
        </w:rPr>
        <w:t xml:space="preserve">Kurs: satu permintaan untuk seluruh rentang, karena forward-fill butuh kontinuitas. Kegagalan hanya menghasilkan peringatan.</w:t>
      </w:r>
    </w:p>
    <w:p>
      <w:pPr>
        <w:pStyle w:val="ListParagraph"/>
        <w:numPr>
          <w:ilvl w:val="0"/>
          <w:numId w:val="2"/>
        </w:numPr>
        <w:spacing w:after="80" w:line="276"/>
      </w:pPr>
      <w:r>
        <w:rPr>
          <w:rFonts w:ascii="Calibri" w:cs="Calibri" w:eastAsia="Calibri" w:hAnsi="Calibri"/>
          <w:color w:val="1A241A"/>
          <w:sz w:val="21"/>
          <w:szCs w:val="21"/>
        </w:rPr>
        <w:t xml:space="preserve">Semua permintaan HTTP memakai timeout 45 detik supaya tidak ada yang menggantung.</w:t>
      </w:r>
    </w:p>
    <w:p>
      <w:pPr>
        <w:pStyle w:val="Heading2"/>
        <w:keepNext/>
        <w:spacing w:after="140" w:before="280"/>
      </w:pPr>
      <w:r>
        <w:rPr>
          <w:rFonts w:ascii="Calibri" w:cs="Calibri" w:eastAsia="Calibri" w:hAnsi="Calibri"/>
          <w:b/>
          <w:bCs/>
          <w:color w:val="1A241A"/>
          <w:sz w:val="24"/>
          <w:szCs w:val="24"/>
        </w:rPr>
        <w:t xml:space="preserve">10.3 Prasyarat</w:t>
      </w:r>
    </w:p>
    <w:p>
      <w:pPr>
        <w:spacing w:after="120" w:line="276"/>
      </w:pPr>
      <w:r>
        <w:rPr>
          <w:rFonts w:ascii="Calibri" w:cs="Calibri" w:eastAsia="Calibri" w:hAnsi="Calibri"/>
          <w:color w:val="1A241A"/>
          <w:sz w:val="21"/>
          <w:szCs w:val="21"/>
        </w:rPr>
        <w:t xml:space="preserve">Repo example_scrap membutuhkan satu secret bernama DASHBOARD_PUSH_TOKEN, berupa fine-grained personal access token dengan akses hanya ke repo patani-dashboard dan izin Contents read and write. Token itu dipakai untuk meng-clone repo dashboard, menyalin JSON, dan melakukan push, yang kemudian memicu Vercel.</w:t>
      </w:r>
    </w:p>
    <w:p>
      <w:pPr>
        <w:pStyle w:val="Heading1"/>
        <w:keepNext/>
        <w:pBdr>
          <w:bottom w:val="single" w:color="6FA82B" w:sz="8" w:space="6"/>
        </w:pBdr>
        <w:spacing w:after="180" w:before="360"/>
      </w:pPr>
      <w:r>
        <w:rPr>
          <w:rFonts w:ascii="Calibri" w:cs="Calibri" w:eastAsia="Calibri" w:hAnsi="Calibri"/>
          <w:b/>
          <w:bCs/>
          <w:color w:val="2C6E49"/>
          <w:sz w:val="30"/>
          <w:szCs w:val="30"/>
        </w:rPr>
        <w:t xml:space="preserve">11. Deployment</w:t>
      </w:r>
    </w:p>
    <w:p>
      <w:pPr>
        <w:spacing w:after="120" w:line="276"/>
      </w:pPr>
      <w:r>
        <w:rPr>
          <w:rFonts w:ascii="Calibri" w:cs="Calibri" w:eastAsia="Calibri" w:hAnsi="Calibri"/>
          <w:color w:val="1A241A"/>
          <w:sz w:val="21"/>
          <w:szCs w:val="21"/>
        </w:rPr>
        <w:t xml:space="preserve">Hosting di Vercel, terhubung langsung ke repo GitHub. Setiap push ke branch main memicu deploy production, setiap pull request menghasilkan preview.</w:t>
      </w:r>
    </w:p>
    <w:tbl>
      <w:tblPr>
        <w:tblW w:type="dxa" w:w="9026"/>
        <w:tblBorders>
          <w:top w:val="single" w:color="C8D6BE" w:sz="4"/>
          <w:left w:val="single" w:color="C8D6BE" w:sz="4"/>
          <w:bottom w:val="single" w:color="C8D6BE" w:sz="4"/>
          <w:right w:val="single" w:color="C8D6BE" w:sz="4"/>
          <w:insideH w:val="single" w:color="C8D6BE" w:sz="2"/>
          <w:insideV w:val="single" w:color="C8D6BE" w:sz="2"/>
        </w:tblBorders>
      </w:tblPr>
      <w:tblGrid>
        <w:gridCol w:w="2708"/>
        <w:gridCol w:w="6318"/>
      </w:tblGrid>
      <w:tr>
        <w:trPr>
          <w:tblHeader/>
        </w:trPr>
        <w:tc>
          <w:tcPr>
            <w:tcW w:type="dxa" w:w="2708"/>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Pengaturan</w:t>
            </w:r>
          </w:p>
        </w:tc>
        <w:tc>
          <w:tcPr>
            <w:tcW w:type="dxa" w:w="6318"/>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Nilai</w:t>
            </w:r>
          </w:p>
        </w:tc>
      </w:tr>
      <w:tr>
        <w:tc>
          <w:tcPr>
            <w:tcW w:type="dxa" w:w="2708"/>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Framework preset</w:t>
            </w:r>
          </w:p>
        </w:tc>
        <w:tc>
          <w:tcPr>
            <w:tcW w:type="dxa" w:w="6318"/>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Vite (terdeteksi otomatis)</w:t>
            </w:r>
          </w:p>
        </w:tc>
      </w:tr>
      <w:tr>
        <w:tc>
          <w:tcPr>
            <w:tcW w:type="dxa" w:w="2708"/>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Build command</w:t>
            </w:r>
          </w:p>
        </w:tc>
        <w:tc>
          <w:tcPr>
            <w:tcW w:type="dxa" w:w="6318"/>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vite build</w:t>
            </w:r>
          </w:p>
        </w:tc>
      </w:tr>
      <w:tr>
        <w:tc>
          <w:tcPr>
            <w:tcW w:type="dxa" w:w="2708"/>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Output directory</w:t>
            </w:r>
          </w:p>
        </w:tc>
        <w:tc>
          <w:tcPr>
            <w:tcW w:type="dxa" w:w="6318"/>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dist</w:t>
            </w:r>
          </w:p>
        </w:tc>
      </w:tr>
      <w:tr>
        <w:tc>
          <w:tcPr>
            <w:tcW w:type="dxa" w:w="2708"/>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Install command</w:t>
            </w:r>
          </w:p>
        </w:tc>
        <w:tc>
          <w:tcPr>
            <w:tcW w:type="dxa" w:w="6318"/>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npm install</w:t>
            </w:r>
          </w:p>
        </w:tc>
      </w:tr>
      <w:tr>
        <w:tc>
          <w:tcPr>
            <w:tcW w:type="dxa" w:w="2708"/>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Environment variables</w:t>
            </w:r>
          </w:p>
        </w:tc>
        <w:tc>
          <w:tcPr>
            <w:tcW w:type="dxa" w:w="6318"/>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Kosong. Jangan set DEPLOY_BASE, karena base path harus tetap /</w:t>
            </w:r>
          </w:p>
        </w:tc>
      </w:tr>
      <w:tr>
        <w:tc>
          <w:tcPr>
            <w:tcW w:type="dxa" w:w="2708"/>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Konfigurasi tambahan</w:t>
            </w:r>
          </w:p>
        </w:tc>
        <w:tc>
          <w:tcPr>
            <w:tcW w:type="dxa" w:w="6318"/>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Tidak ada. Hash routing tidak butuh rewrite rule.</w:t>
            </w:r>
          </w:p>
        </w:tc>
      </w:tr>
    </w:tbl>
    <w:p>
      <w:pPr>
        <w:spacing w:after="120" w:line="276"/>
      </w:pPr>
      <w:r>
        <w:rPr>
          <w:rFonts w:ascii="Calibri" w:cs="Calibri" w:eastAsia="Calibri" w:hAnsi="Calibri"/>
          <w:color w:val="1A241A"/>
          <w:sz w:val="21"/>
          <w:szCs w:val="21"/>
        </w:rPr>
        <w:t xml:space="preserve">Untuk hosting statis lain (misalnya GitHub Pages pada sub-path), gunakan:</w:t>
      </w:r>
    </w:p>
    <w:p>
      <w:pPr>
        <w:pBdr>
          <w:left w:val="single" w:color="C8D6BE" w:sz="12" w:space="8"/>
        </w:pBdr>
        <w:shd w:fill="F2F4EF" w:color="auto" w:val="clear"/>
        <w:spacing w:after="0" w:before="60" w:line="240"/>
        <w:ind w:left="180" w:right="180"/>
      </w:pPr>
      <w:r>
        <w:rPr>
          <w:rFonts w:ascii="Consolas" w:cs="Consolas" w:eastAsia="Consolas" w:hAnsi="Consolas"/>
          <w:color w:val="1A241A"/>
          <w:sz w:val="17"/>
          <w:szCs w:val="17"/>
        </w:rPr>
        <w:t xml:space="preserve">DEPLOY_BASE=/nama-repo/ npm run build</w:t>
      </w:r>
    </w:p>
    <w:p>
      <w:pPr>
        <w:pBdr>
          <w:left w:val="single" w:color="C8D6BE" w:sz="12" w:space="8"/>
        </w:pBdr>
        <w:shd w:fill="F2F4EF" w:color="auto" w:val="clear"/>
        <w:spacing w:after="160" w:before="0" w:line="240"/>
        <w:ind w:left="180" w:right="180"/>
      </w:pPr>
      <w:r>
        <w:rPr>
          <w:rFonts w:ascii="Consolas" w:cs="Consolas" w:eastAsia="Consolas" w:hAnsi="Consolas"/>
          <w:color w:val="1A241A"/>
          <w:sz w:val="17"/>
          <w:szCs w:val="17"/>
        </w:rPr>
        <w:t xml:space="preserve"># lalu deploy isi folder dist/</w:t>
      </w:r>
    </w:p>
    <w:p>
      <w:pPr>
        <w:pStyle w:val="Heading1"/>
        <w:keepNext/>
        <w:pBdr>
          <w:bottom w:val="single" w:color="6FA82B" w:sz="8" w:space="6"/>
        </w:pBdr>
        <w:spacing w:after="180" w:before="360"/>
      </w:pPr>
      <w:r>
        <w:rPr>
          <w:rFonts w:ascii="Calibri" w:cs="Calibri" w:eastAsia="Calibri" w:hAnsi="Calibri"/>
          <w:b/>
          <w:bCs/>
          <w:color w:val="2C6E49"/>
          <w:sz w:val="30"/>
          <w:szCs w:val="30"/>
        </w:rPr>
        <w:t xml:space="preserve">12. Riwayat Perbaikan Pipeline</w:t>
      </w:r>
    </w:p>
    <w:p>
      <w:pPr>
        <w:spacing w:after="120" w:line="276"/>
      </w:pPr>
      <w:r>
        <w:rPr>
          <w:rFonts w:ascii="Calibri" w:cs="Calibri" w:eastAsia="Calibri" w:hAnsi="Calibri"/>
          <w:color w:val="1A241A"/>
          <w:sz w:val="21"/>
          <w:szCs w:val="21"/>
        </w:rPr>
        <w:t xml:space="preserve">Pipeline auto-refresh butuh empat iterasi sampai stabil. Riwayat ini didokumentasikan supaya masalah serupa cepat dikenali di kemudian hari.</w:t>
      </w:r>
    </w:p>
    <w:tbl>
      <w:tblPr>
        <w:tblW w:type="dxa" w:w="9026"/>
        <w:tblBorders>
          <w:top w:val="single" w:color="C8D6BE" w:sz="4"/>
          <w:left w:val="single" w:color="C8D6BE" w:sz="4"/>
          <w:bottom w:val="single" w:color="C8D6BE" w:sz="4"/>
          <w:right w:val="single" w:color="C8D6BE" w:sz="4"/>
          <w:insideH w:val="single" w:color="C8D6BE" w:sz="2"/>
          <w:insideV w:val="single" w:color="C8D6BE" w:sz="2"/>
        </w:tblBorders>
      </w:tblPr>
      <w:tblGrid>
        <w:gridCol w:w="722"/>
        <w:gridCol w:w="2708"/>
        <w:gridCol w:w="2888"/>
        <w:gridCol w:w="2708"/>
      </w:tblGrid>
      <w:tr>
        <w:trPr>
          <w:tblHeader/>
        </w:trPr>
        <w:tc>
          <w:tcPr>
            <w:tcW w:type="dxa" w:w="722"/>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Run</w:t>
            </w:r>
          </w:p>
        </w:tc>
        <w:tc>
          <w:tcPr>
            <w:tcW w:type="dxa" w:w="2708"/>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Gejala</w:t>
            </w:r>
          </w:p>
        </w:tc>
        <w:tc>
          <w:tcPr>
            <w:tcW w:type="dxa" w:w="2888"/>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Penyebab</w:t>
            </w:r>
          </w:p>
        </w:tc>
        <w:tc>
          <w:tcPr>
            <w:tcW w:type="dxa" w:w="2708"/>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Perbaikan</w:t>
            </w:r>
          </w:p>
        </w:tc>
      </w:tr>
      <w:tr>
        <w:tc>
          <w:tcPr>
            <w:tcW w:type="dxa" w:w="722"/>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1</w:t>
            </w:r>
          </w:p>
        </w:tc>
        <w:tc>
          <w:tcPr>
            <w:tcW w:type="dxa" w:w="2708"/>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Semua hari scrape gagal, exit code 1</w:t>
            </w:r>
          </w:p>
        </w:tc>
        <w:tc>
          <w:tcPr>
            <w:tcW w:type="dxa" w:w="2888"/>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pandas.read_html butuh parser lxml, tapi lxml tidak tercantum di requirements.txt (di laptop terpasang global sehingga tidak ketahuan)</w:t>
            </w:r>
          </w:p>
        </w:tc>
        <w:tc>
          <w:tcPr>
            <w:tcW w:type="dxa" w:w="2708"/>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Tambahkan lxml ke requirements.txt</w:t>
            </w:r>
          </w:p>
        </w:tc>
      </w:tr>
      <w:tr>
        <w:tc>
          <w:tcPr>
            <w:tcW w:type="dxa" w:w="722"/>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2</w:t>
            </w:r>
          </w:p>
        </w:tc>
        <w:tc>
          <w:tcPr>
            <w:tcW w:type="dxa" w:w="2708"/>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Berhasil, tapi satu permintaan cuaca menggantung 17,5 menit lalu dilewati</w:t>
            </w:r>
          </w:p>
        </w:tc>
        <w:tc>
          <w:tcPr>
            <w:tcW w:type="dxa" w:w="2888"/>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Tidak ada timeout di permintaan HTTP</w:t>
            </w:r>
          </w:p>
        </w:tc>
        <w:tc>
          <w:tcPr>
            <w:tcW w:type="dxa" w:w="2708"/>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Tambahkan timeout 45 detik ke semua permintaan di scraper, fetch_weather, dan fetch_kurs</w:t>
            </w:r>
          </w:p>
        </w:tc>
      </w:tr>
      <w:tr>
        <w:tc>
          <w:tcPr>
            <w:tcW w:type="dxa" w:w="722"/>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3</w:t>
            </w:r>
          </w:p>
        </w:tc>
        <w:tc>
          <w:tcPr>
            <w:tcW w:type="dxa" w:w="2708"/>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Empat dari sembilan pasar cuaca timeout</w:t>
            </w:r>
          </w:p>
        </w:tc>
        <w:tc>
          <w:tcPr>
            <w:tcW w:type="dxa" w:w="2888"/>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Open-Meteo lambat untuk rentang dua tahun sekaligus bila diakses dari runner CI</w:t>
            </w:r>
          </w:p>
        </w:tc>
        <w:tc>
          <w:tcPr>
            <w:tcW w:type="dxa" w:w="2708"/>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Ambil per pasar dalam potongan 180 hari dengan tiga kali retry; pelacakan tanggal terakhir per pasar</w:t>
            </w:r>
          </w:p>
        </w:tc>
      </w:tr>
      <w:tr>
        <w:tc>
          <w:tcPr>
            <w:tcW w:type="dxa" w:w="722"/>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4</w:t>
            </w:r>
          </w:p>
        </w:tc>
        <w:tc>
          <w:tcPr>
            <w:tcW w:type="dxa" w:w="2708"/>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Semua hijau</w:t>
            </w:r>
          </w:p>
        </w:tc>
        <w:tc>
          <w:tcPr>
            <w:tcW w:type="dxa" w:w="2888"/>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w:t>
            </w:r>
          </w:p>
        </w:tc>
        <w:tc>
          <w:tcPr>
            <w:tcW w:type="dxa" w:w="2708"/>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Backfill pasar yang tertinggal selesai dalam 6 detik</w:t>
            </w:r>
          </w:p>
        </w:tc>
      </w:tr>
      <w:tr>
        <w:tc>
          <w:tcPr>
            <w:tcW w:type="dxa" w:w="722"/>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w:t>
            </w:r>
          </w:p>
        </w:tc>
        <w:tc>
          <w:tcPr>
            <w:tcW w:type="dxa" w:w="2708"/>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Workflow deploy GitHub Pages gagal di setiap push</w:t>
            </w:r>
          </w:p>
        </w:tc>
        <w:tc>
          <w:tcPr>
            <w:tcW w:type="dxa" w:w="2888"/>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GitHub Pages tidak pernah diaktifkan, dan sudah tidak relevan setelah pindah ke Vercel</w:t>
            </w:r>
          </w:p>
        </w:tc>
        <w:tc>
          <w:tcPr>
            <w:tcW w:type="dxa" w:w="2708"/>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Hapus .github/workflows/deploy.yml dari repo dashboard</w:t>
            </w:r>
          </w:p>
        </w:tc>
      </w:tr>
    </w:tbl>
    <w:p>
      <w:pPr>
        <w:pBdr>
          <w:left w:val="single" w:color="2C6E49" w:sz="18" w:space="10"/>
        </w:pBdr>
        <w:shd w:fill="E4EDDC" w:color="auto" w:val="clear"/>
        <w:spacing w:after="200" w:before="120" w:line="276"/>
        <w:ind w:left="140" w:right="140"/>
      </w:pPr>
      <w:r>
        <w:rPr>
          <w:rFonts w:ascii="Calibri" w:cs="Calibri" w:eastAsia="Calibri" w:hAnsi="Calibri"/>
          <w:b/>
          <w:bCs/>
          <w:color w:val="2C6E49"/>
          <w:sz w:val="20"/>
          <w:szCs w:val="20"/>
        </w:rPr>
        <w:t xml:space="preserve">Pelajaran:  </w:t>
      </w:r>
      <w:r>
        <w:rPr>
          <w:rFonts w:ascii="Calibri" w:cs="Calibri" w:eastAsia="Calibri" w:hAnsi="Calibri"/>
          <w:color w:val="1A241A"/>
          <w:sz w:val="20"/>
          <w:szCs w:val="20"/>
        </w:rPr>
        <w:t xml:space="preserve">Lingkungan CI selalu bersih. Dependency yang kebetulan terpasang global di laptop akan hilang di sana, dan layanan pihak ketiga yang cepat dari koneksi rumah bisa jauh lebih lambat dari runner. Setiap permintaan jaringan wajib punya timeout dan setiap langkah panjang sebaiknya dipecah menjadi potongan yang bisa diulang.</w:t>
      </w:r>
    </w:p>
    <w:p>
      <w:pPr>
        <w:pStyle w:val="Heading1"/>
        <w:keepNext/>
        <w:pBdr>
          <w:bottom w:val="single" w:color="6FA82B" w:sz="8" w:space="6"/>
        </w:pBdr>
        <w:spacing w:after="180" w:before="360"/>
      </w:pPr>
      <w:r>
        <w:rPr>
          <w:rFonts w:ascii="Calibri" w:cs="Calibri" w:eastAsia="Calibri" w:hAnsi="Calibri"/>
          <w:b/>
          <w:bCs/>
          <w:color w:val="2C6E49"/>
          <w:sz w:val="30"/>
          <w:szCs w:val="30"/>
        </w:rPr>
        <w:t xml:space="preserve">13. Runbook Pemeliharaan</w:t>
      </w:r>
    </w:p>
    <w:p>
      <w:pPr>
        <w:pStyle w:val="Heading2"/>
        <w:keepNext/>
        <w:spacing w:after="140" w:before="280"/>
      </w:pPr>
      <w:r>
        <w:rPr>
          <w:rFonts w:ascii="Calibri" w:cs="Calibri" w:eastAsia="Calibri" w:hAnsi="Calibri"/>
          <w:b/>
          <w:bCs/>
          <w:color w:val="1A241A"/>
          <w:sz w:val="24"/>
          <w:szCs w:val="24"/>
        </w:rPr>
        <w:t xml:space="preserve">13.1 Pemeriksaan rutin</w:t>
      </w:r>
    </w:p>
    <w:p>
      <w:pPr>
        <w:pStyle w:val="ListParagraph"/>
        <w:numPr>
          <w:ilvl w:val="0"/>
          <w:numId w:val="2"/>
        </w:numPr>
        <w:spacing w:after="80" w:line="276"/>
      </w:pPr>
      <w:r>
        <w:rPr>
          <w:rFonts w:ascii="Calibri" w:cs="Calibri" w:eastAsia="Calibri" w:hAnsi="Calibri"/>
          <w:color w:val="1A241A"/>
          <w:sz w:val="21"/>
          <w:szCs w:val="21"/>
        </w:rPr>
        <w:t xml:space="preserve">Buka situs, lihat sub-bar. Tulisan "Data s/d &lt;tanggal&gt;" seharusnya menunjukkan kemarin atau hari ini.</w:t>
      </w:r>
    </w:p>
    <w:p>
      <w:pPr>
        <w:pStyle w:val="ListParagraph"/>
        <w:numPr>
          <w:ilvl w:val="0"/>
          <w:numId w:val="2"/>
        </w:numPr>
        <w:spacing w:after="80" w:line="276"/>
      </w:pPr>
      <w:r>
        <w:rPr>
          <w:rFonts w:ascii="Calibri" w:cs="Calibri" w:eastAsia="Calibri" w:hAnsi="Calibri"/>
          <w:color w:val="1A241A"/>
          <w:sz w:val="21"/>
          <w:szCs w:val="21"/>
        </w:rPr>
        <w:t xml:space="preserve">Buka halaman Prediksi Model. Chip "+N hari sejak data terakhir" seharusnya bernilai kecil. Kalau angkanya terus membesar, pipeline macet.</w:t>
      </w:r>
    </w:p>
    <w:p>
      <w:pPr>
        <w:pStyle w:val="ListParagraph"/>
        <w:numPr>
          <w:ilvl w:val="0"/>
          <w:numId w:val="2"/>
        </w:numPr>
        <w:spacing w:after="80" w:line="276"/>
      </w:pPr>
      <w:r>
        <w:rPr>
          <w:rFonts w:ascii="Calibri" w:cs="Calibri" w:eastAsia="Calibri" w:hAnsi="Calibri"/>
          <w:color w:val="1A241A"/>
          <w:sz w:val="21"/>
          <w:szCs w:val="21"/>
        </w:rPr>
        <w:t xml:space="preserve">GitHub akan mengirim email otomatis setiap kali workflow gagal.</w:t>
      </w:r>
    </w:p>
    <w:p>
      <w:pPr>
        <w:pStyle w:val="Heading2"/>
        <w:keepNext/>
        <w:spacing w:after="140" w:before="280"/>
      </w:pPr>
      <w:r>
        <w:rPr>
          <w:rFonts w:ascii="Calibri" w:cs="Calibri" w:eastAsia="Calibri" w:hAnsi="Calibri"/>
          <w:b/>
          <w:bCs/>
          <w:color w:val="1A241A"/>
          <w:sz w:val="24"/>
          <w:szCs w:val="24"/>
        </w:rPr>
        <w:t xml:space="preserve">13.2 Kalau pipeline gagal</w:t>
      </w:r>
    </w:p>
    <w:p>
      <w:pPr>
        <w:pStyle w:val="ListParagraph"/>
        <w:numPr>
          <w:ilvl w:val="0"/>
          <w:numId w:val="4"/>
        </w:numPr>
        <w:spacing w:after="80" w:line="276"/>
      </w:pPr>
      <w:r>
        <w:rPr>
          <w:rFonts w:ascii="Calibri" w:cs="Calibri" w:eastAsia="Calibri" w:hAnsi="Calibri"/>
          <w:color w:val="1A241A"/>
          <w:sz w:val="21"/>
          <w:szCs w:val="21"/>
        </w:rPr>
        <w:t xml:space="preserve">Buka tab Actions di repo example_scrap, cari run yang merah.</w:t>
      </w:r>
    </w:p>
    <w:p>
      <w:pPr>
        <w:pStyle w:val="ListParagraph"/>
        <w:numPr>
          <w:ilvl w:val="0"/>
          <w:numId w:val="4"/>
        </w:numPr>
        <w:spacing w:after="80" w:line="276"/>
      </w:pPr>
      <w:r>
        <w:rPr>
          <w:rFonts w:ascii="Calibri" w:cs="Calibri" w:eastAsia="Calibri" w:hAnsi="Calibri"/>
          <w:color w:val="1A241A"/>
          <w:sz w:val="21"/>
          <w:szCs w:val="21"/>
        </w:rPr>
        <w:t xml:space="preserve">Lihat langkah mana yang gagal dan baca lognya.</w:t>
      </w:r>
    </w:p>
    <w:p>
      <w:pPr>
        <w:pStyle w:val="ListParagraph"/>
        <w:numPr>
          <w:ilvl w:val="0"/>
          <w:numId w:val="4"/>
        </w:numPr>
        <w:spacing w:after="80" w:line="276"/>
      </w:pPr>
      <w:r>
        <w:rPr>
          <w:rFonts w:ascii="Calibri" w:cs="Calibri" w:eastAsia="Calibri" w:hAnsi="Calibri"/>
          <w:color w:val="1A241A"/>
          <w:sz w:val="21"/>
          <w:szCs w:val="21"/>
        </w:rPr>
        <w:t xml:space="preserve">Kalau gagal di scrape: kemungkinan struktur halaman SIBAPOKTING berubah, sehingga regex pencari CSRF token atau Livewire snapshot di scraper_sibapokting.py tidak cocok lagi. Perbaiki regexnya.</w:t>
      </w:r>
    </w:p>
    <w:p>
      <w:pPr>
        <w:pStyle w:val="ListParagraph"/>
        <w:numPr>
          <w:ilvl w:val="0"/>
          <w:numId w:val="4"/>
        </w:numPr>
        <w:spacing w:after="80" w:line="276"/>
      </w:pPr>
      <w:r>
        <w:rPr>
          <w:rFonts w:ascii="Calibri" w:cs="Calibri" w:eastAsia="Calibri" w:hAnsi="Calibri"/>
          <w:color w:val="1A241A"/>
          <w:sz w:val="21"/>
          <w:szCs w:val="21"/>
        </w:rPr>
        <w:t xml:space="preserve">Kalau gagal di cuaca atau kurs: biasanya hanya peringatan dan tidak fatal. Data lama dipertahankan dan akan menyusul di run berikutnya.</w:t>
      </w:r>
    </w:p>
    <w:p>
      <w:pPr>
        <w:pStyle w:val="ListParagraph"/>
        <w:numPr>
          <w:ilvl w:val="0"/>
          <w:numId w:val="4"/>
        </w:numPr>
        <w:spacing w:after="80" w:line="276"/>
      </w:pPr>
      <w:r>
        <w:rPr>
          <w:rFonts w:ascii="Calibri" w:cs="Calibri" w:eastAsia="Calibri" w:hAnsi="Calibri"/>
          <w:color w:val="1A241A"/>
          <w:sz w:val="21"/>
          <w:szCs w:val="21"/>
        </w:rPr>
        <w:t xml:space="preserve">Kalau gagal di langkah push: periksa apakah secret DASHBOARD_PUSH_TOKEN sudah kedaluwarsa. Buat token baru dan perbarui secretnya.</w:t>
      </w:r>
    </w:p>
    <w:p>
      <w:pPr>
        <w:pStyle w:val="ListParagraph"/>
        <w:numPr>
          <w:ilvl w:val="0"/>
          <w:numId w:val="4"/>
        </w:numPr>
        <w:spacing w:after="80" w:line="276"/>
      </w:pPr>
      <w:r>
        <w:rPr>
          <w:rFonts w:ascii="Calibri" w:cs="Calibri" w:eastAsia="Calibri" w:hAnsi="Calibri"/>
          <w:color w:val="1A241A"/>
          <w:sz w:val="21"/>
          <w:szCs w:val="21"/>
        </w:rPr>
        <w:t xml:space="preserve">Selama pipeline macet, situs tetap menampilkan data terakhir yang berhasil, dengan indikator umur data yang makin besar.</w:t>
      </w:r>
    </w:p>
    <w:p>
      <w:pPr>
        <w:pStyle w:val="Heading2"/>
        <w:keepNext/>
        <w:spacing w:after="140" w:before="280"/>
      </w:pPr>
      <w:r>
        <w:rPr>
          <w:rFonts w:ascii="Calibri" w:cs="Calibri" w:eastAsia="Calibri" w:hAnsi="Calibri"/>
          <w:b/>
          <w:bCs/>
          <w:color w:val="1A241A"/>
          <w:sz w:val="24"/>
          <w:szCs w:val="24"/>
        </w:rPr>
        <w:t xml:space="preserve">13.3 Pemeliharaan berkala</w:t>
      </w:r>
    </w:p>
    <w:tbl>
      <w:tblPr>
        <w:tblW w:type="dxa" w:w="9026"/>
        <w:tblBorders>
          <w:top w:val="single" w:color="C8D6BE" w:sz="4"/>
          <w:left w:val="single" w:color="C8D6BE" w:sz="4"/>
          <w:bottom w:val="single" w:color="C8D6BE" w:sz="4"/>
          <w:right w:val="single" w:color="C8D6BE" w:sz="4"/>
          <w:insideH w:val="single" w:color="C8D6BE" w:sz="2"/>
          <w:insideV w:val="single" w:color="C8D6BE" w:sz="2"/>
        </w:tblBorders>
      </w:tblPr>
      <w:tblGrid>
        <w:gridCol w:w="2347"/>
        <w:gridCol w:w="6679"/>
      </w:tblGrid>
      <w:tr>
        <w:trPr>
          <w:tblHeader/>
        </w:trPr>
        <w:tc>
          <w:tcPr>
            <w:tcW w:type="dxa" w:w="2347"/>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Kapan</w:t>
            </w:r>
          </w:p>
        </w:tc>
        <w:tc>
          <w:tcPr>
            <w:tcW w:type="dxa" w:w="6679"/>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Yang perlu dilakukan</w:t>
            </w:r>
          </w:p>
        </w:tc>
      </w:tr>
      <w:tr>
        <w:tc>
          <w:tcPr>
            <w:tcW w:type="dxa" w:w="2347"/>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Sebelum Maret 2027</w:t>
            </w:r>
          </w:p>
        </w:tc>
        <w:tc>
          <w:tcPr>
            <w:tcW w:type="dxa" w:w="6679"/>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Tambahkan tanggal Idul Fitri 2027 ke konstanta LEBARAN di scripts/predict_forward.py (repo pipeline) dan ke LEBARAN_DATES di src/lib/proyeksi.js (repo dashboard). Verifikasi tanggalnya lewat SKB 3 Menteri.</w:t>
            </w:r>
          </w:p>
        </w:tc>
      </w:tr>
      <w:tr>
        <w:tc>
          <w:tcPr>
            <w:tcW w:type="dxa" w:w="2347"/>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Sebelum token kedaluwarsa</w:t>
            </w:r>
          </w:p>
        </w:tc>
        <w:tc>
          <w:tcPr>
            <w:tcW w:type="dxa" w:w="6679"/>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Regenerate fine-grained PAT dan perbarui secret DASHBOARD_PUSH_TOKEN.</w:t>
            </w:r>
          </w:p>
        </w:tc>
      </w:tr>
      <w:tr>
        <w:tc>
          <w:tcPr>
            <w:tcW w:type="dxa" w:w="2347"/>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Sesekali</w:t>
            </w:r>
          </w:p>
        </w:tc>
        <w:tc>
          <w:tcPr>
            <w:tcW w:type="dxa" w:w="6679"/>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Periksa kuota GitHub Actions. Estimasi pemakaian sekitar 210 menit per bulan dari kuota gratis 2000 menit.</w:t>
            </w:r>
          </w:p>
        </w:tc>
      </w:tr>
      <w:tr>
        <w:tc>
          <w:tcPr>
            <w:tcW w:type="dxa" w:w="2347"/>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Kalau dashboard menganggur lama</w:t>
            </w:r>
          </w:p>
        </w:tc>
        <w:tc>
          <w:tcPr>
            <w:tcW w:type="dxa" w:w="6679"/>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GitHub menonaktifkan cron pada repo yang tidak ada aktivitas selama 60 hari. Cukup lakukan satu commit atau jalankan workflow manual untuk mengaktifkannya kembali.</w:t>
            </w:r>
          </w:p>
        </w:tc>
      </w:tr>
    </w:tbl>
    <w:p>
      <w:pPr>
        <w:pStyle w:val="Heading2"/>
        <w:keepNext/>
        <w:spacing w:after="140" w:before="280"/>
      </w:pPr>
      <w:r>
        <w:rPr>
          <w:rFonts w:ascii="Calibri" w:cs="Calibri" w:eastAsia="Calibri" w:hAnsi="Calibri"/>
          <w:b/>
          <w:bCs/>
          <w:color w:val="1A241A"/>
          <w:sz w:val="24"/>
          <w:szCs w:val="24"/>
        </w:rPr>
        <w:t xml:space="preserve">13.4 Perintah yang sering dipakai</w:t>
      </w:r>
    </w:p>
    <w:p>
      <w:pPr>
        <w:pBdr>
          <w:left w:val="single" w:color="C8D6BE" w:sz="12" w:space="8"/>
        </w:pBdr>
        <w:shd w:fill="F2F4EF" w:color="auto" w:val="clear"/>
        <w:spacing w:after="0" w:before="60" w:line="240"/>
        <w:ind w:left="180" w:right="180"/>
      </w:pPr>
      <w:r>
        <w:rPr>
          <w:rFonts w:ascii="Consolas" w:cs="Consolas" w:eastAsia="Consolas" w:hAnsi="Consolas"/>
          <w:color w:val="1A241A"/>
          <w:sz w:val="17"/>
          <w:szCs w:val="17"/>
        </w:rPr>
        <w:t xml:space="preserve"># Pengembangan lokal</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npm install</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npm run dev</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npm test</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Build produksi</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npm run build</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npm run preview</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 Jalankan pipeline manual (repo example_scrap)</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python scripts/refresh_sumber_data.py</w:t>
      </w:r>
    </w:p>
    <w:p>
      <w:pPr>
        <w:pBdr>
          <w:left w:val="single" w:color="C8D6BE" w:sz="12" w:space="8"/>
        </w:pBdr>
        <w:shd w:fill="F2F4EF" w:color="auto" w:val="clear"/>
        <w:spacing w:after="0" w:before="0" w:line="240"/>
        <w:ind w:left="180" w:right="180"/>
      </w:pPr>
      <w:r>
        <w:rPr>
          <w:rFonts w:ascii="Consolas" w:cs="Consolas" w:eastAsia="Consolas" w:hAnsi="Consolas"/>
          <w:color w:val="1A241A"/>
          <w:sz w:val="17"/>
          <w:szCs w:val="17"/>
        </w:rPr>
        <w:t xml:space="preserve">bash run_pipeline.sh --cepat     # pakai model tersimpan</w:t>
      </w:r>
    </w:p>
    <w:p>
      <w:pPr>
        <w:pBdr>
          <w:left w:val="single" w:color="C8D6BE" w:sz="12" w:space="8"/>
        </w:pBdr>
        <w:shd w:fill="F2F4EF" w:color="auto" w:val="clear"/>
        <w:spacing w:after="160" w:before="0" w:line="240"/>
        <w:ind w:left="180" w:right="180"/>
      </w:pPr>
      <w:r>
        <w:rPr>
          <w:rFonts w:ascii="Consolas" w:cs="Consolas" w:eastAsia="Consolas" w:hAnsi="Consolas"/>
          <w:color w:val="1A241A"/>
          <w:sz w:val="17"/>
          <w:szCs w:val="17"/>
        </w:rPr>
        <w:t xml:space="preserve">bash run_pipeline.sh             # latih ulang semua model</w:t>
      </w:r>
    </w:p>
    <w:p>
      <w:pPr>
        <w:pStyle w:val="Heading1"/>
        <w:keepNext/>
        <w:pBdr>
          <w:bottom w:val="single" w:color="6FA82B" w:sz="8" w:space="6"/>
        </w:pBdr>
        <w:spacing w:after="180" w:before="360"/>
      </w:pPr>
      <w:r>
        <w:rPr>
          <w:rFonts w:ascii="Calibri" w:cs="Calibri" w:eastAsia="Calibri" w:hAnsi="Calibri"/>
          <w:b/>
          <w:bCs/>
          <w:color w:val="2C6E49"/>
          <w:sz w:val="30"/>
          <w:szCs w:val="30"/>
        </w:rPr>
        <w:t xml:space="preserve">14. Batasan dan Rencana Lanjutan</w:t>
      </w:r>
    </w:p>
    <w:p>
      <w:pPr>
        <w:pStyle w:val="Heading2"/>
        <w:keepNext/>
        <w:spacing w:after="140" w:before="280"/>
      </w:pPr>
      <w:r>
        <w:rPr>
          <w:rFonts w:ascii="Calibri" w:cs="Calibri" w:eastAsia="Calibri" w:hAnsi="Calibri"/>
          <w:b/>
          <w:bCs/>
          <w:color w:val="1A241A"/>
          <w:sz w:val="24"/>
          <w:szCs w:val="24"/>
        </w:rPr>
        <w:t xml:space="preserve">14.1 Di luar cakupan saat ini</w:t>
      </w:r>
    </w:p>
    <w:p>
      <w:pPr>
        <w:pStyle w:val="ListParagraph"/>
        <w:numPr>
          <w:ilvl w:val="0"/>
          <w:numId w:val="2"/>
        </w:numPr>
        <w:spacing w:after="80" w:line="276"/>
      </w:pPr>
      <w:r>
        <w:rPr>
          <w:rFonts w:ascii="Calibri" w:cs="Calibri" w:eastAsia="Calibri" w:hAnsi="Calibri"/>
          <w:color w:val="1A241A"/>
          <w:sz w:val="21"/>
          <w:szCs w:val="21"/>
        </w:rPr>
        <w:t xml:space="preserve">Backend, database, autentikasi, multi-user, komentar.</w:t>
      </w:r>
    </w:p>
    <w:p>
      <w:pPr>
        <w:pStyle w:val="ListParagraph"/>
        <w:numPr>
          <w:ilvl w:val="0"/>
          <w:numId w:val="2"/>
        </w:numPr>
        <w:spacing w:after="80" w:line="276"/>
      </w:pPr>
      <w:r>
        <w:rPr>
          <w:rFonts w:ascii="Calibri" w:cs="Calibri" w:eastAsia="Calibri" w:hAnsi="Calibri"/>
          <w:color w:val="1A241A"/>
          <w:sz w:val="21"/>
          <w:szCs w:val="21"/>
        </w:rPr>
        <w:t xml:space="preserve">Prediksi lebih dari 7 hari ke depan.</w:t>
      </w:r>
    </w:p>
    <w:p>
      <w:pPr>
        <w:pStyle w:val="ListParagraph"/>
        <w:numPr>
          <w:ilvl w:val="0"/>
          <w:numId w:val="2"/>
        </w:numPr>
        <w:spacing w:after="80" w:line="276"/>
      </w:pPr>
      <w:r>
        <w:rPr>
          <w:rFonts w:ascii="Calibri" w:cs="Calibri" w:eastAsia="Calibri" w:hAnsi="Calibri"/>
          <w:color w:val="1A241A"/>
          <w:sz w:val="21"/>
          <w:szCs w:val="21"/>
        </w:rPr>
        <w:t xml:space="preserve">Rekomendasi berbasis machine learning, karena sudah terbukti tidak lebih baik dari band empiris.</w:t>
      </w:r>
    </w:p>
    <w:p>
      <w:pPr>
        <w:pStyle w:val="ListParagraph"/>
        <w:numPr>
          <w:ilvl w:val="0"/>
          <w:numId w:val="2"/>
        </w:numPr>
        <w:spacing w:after="80" w:line="276"/>
      </w:pPr>
      <w:r>
        <w:rPr>
          <w:rFonts w:ascii="Calibri" w:cs="Calibri" w:eastAsia="Calibri" w:hAnsi="Calibri"/>
          <w:color w:val="1A241A"/>
          <w:sz w:val="21"/>
          <w:szCs w:val="21"/>
        </w:rPr>
        <w:t xml:space="preserve">Komoditas di luar 25 yang dipilih (beras, daging, sayuran daun dengan data kosong 69%).</w:t>
      </w:r>
    </w:p>
    <w:p>
      <w:pPr>
        <w:pStyle w:val="ListParagraph"/>
        <w:numPr>
          <w:ilvl w:val="0"/>
          <w:numId w:val="2"/>
        </w:numPr>
        <w:spacing w:after="80" w:line="276"/>
      </w:pPr>
      <w:r>
        <w:rPr>
          <w:rFonts w:ascii="Calibri" w:cs="Calibri" w:eastAsia="Calibri" w:hAnsi="Calibri"/>
          <w:color w:val="1A241A"/>
          <w:sz w:val="21"/>
          <w:szCs w:val="21"/>
        </w:rPr>
        <w:t xml:space="preserve">Aplikasi mobile atau PWA offline.</w:t>
      </w:r>
    </w:p>
    <w:p>
      <w:pPr>
        <w:pStyle w:val="Heading2"/>
        <w:keepNext/>
        <w:spacing w:after="140" w:before="280"/>
      </w:pPr>
      <w:r>
        <w:rPr>
          <w:rFonts w:ascii="Calibri" w:cs="Calibri" w:eastAsia="Calibri" w:hAnsi="Calibri"/>
          <w:b/>
          <w:bCs/>
          <w:color w:val="1A241A"/>
          <w:sz w:val="24"/>
          <w:szCs w:val="24"/>
        </w:rPr>
        <w:t xml:space="preserve">14.2 Kandidat pengembangan</w:t>
      </w:r>
    </w:p>
    <w:p>
      <w:pPr>
        <w:pStyle w:val="ListParagraph"/>
        <w:numPr>
          <w:ilvl w:val="0"/>
          <w:numId w:val="2"/>
        </w:numPr>
        <w:spacing w:after="80" w:line="276"/>
      </w:pPr>
      <w:r>
        <w:rPr>
          <w:rFonts w:ascii="Calibri" w:cs="Calibri" w:eastAsia="Calibri" w:hAnsi="Calibri"/>
          <w:color w:val="1A241A"/>
          <w:sz w:val="21"/>
          <w:szCs w:val="21"/>
        </w:rPr>
        <w:t xml:space="preserve">Notifikasi ke Telegram atau email saat pipeline gagal, menggantikan email default GitHub.</w:t>
      </w:r>
    </w:p>
    <w:p>
      <w:pPr>
        <w:pStyle w:val="ListParagraph"/>
        <w:numPr>
          <w:ilvl w:val="0"/>
          <w:numId w:val="2"/>
        </w:numPr>
        <w:spacing w:after="80" w:line="276"/>
      </w:pPr>
      <w:r>
        <w:rPr>
          <w:rFonts w:ascii="Calibri" w:cs="Calibri" w:eastAsia="Calibri" w:hAnsi="Calibri"/>
          <w:color w:val="1A241A"/>
          <w:sz w:val="21"/>
          <w:szCs w:val="21"/>
        </w:rPr>
        <w:t xml:space="preserve">Halaman perbandingan antar komoditas berdampingan.</w:t>
      </w:r>
    </w:p>
    <w:p>
      <w:pPr>
        <w:pStyle w:val="ListParagraph"/>
        <w:numPr>
          <w:ilvl w:val="0"/>
          <w:numId w:val="2"/>
        </w:numPr>
        <w:spacing w:after="80" w:line="276"/>
      </w:pPr>
      <w:r>
        <w:rPr>
          <w:rFonts w:ascii="Calibri" w:cs="Calibri" w:eastAsia="Calibri" w:hAnsi="Calibri"/>
          <w:color w:val="1A241A"/>
          <w:sz w:val="21"/>
          <w:szCs w:val="21"/>
        </w:rPr>
        <w:t xml:space="preserve">Ekspor figur chart sebagai PNG untuk keperluan penulisan skripsi.</w:t>
      </w:r>
    </w:p>
    <w:p>
      <w:pPr>
        <w:pStyle w:val="ListParagraph"/>
        <w:numPr>
          <w:ilvl w:val="0"/>
          <w:numId w:val="2"/>
        </w:numPr>
        <w:spacing w:after="80" w:line="276"/>
      </w:pPr>
      <w:r>
        <w:rPr>
          <w:rFonts w:ascii="Calibri" w:cs="Calibri" w:eastAsia="Calibri" w:hAnsi="Calibri"/>
          <w:color w:val="1A241A"/>
          <w:sz w:val="21"/>
          <w:szCs w:val="21"/>
        </w:rPr>
        <w:t xml:space="preserve">Aplikasi rekomendasi untuk petani (rencana tahun depan, dengan cakupan tersendiri).</w:t>
      </w:r>
    </w:p>
    <w:p>
      <w:pPr>
        <w:pStyle w:val="Heading1"/>
        <w:keepNext/>
        <w:pBdr>
          <w:bottom w:val="single" w:color="6FA82B" w:sz="8" w:space="6"/>
        </w:pBdr>
        <w:spacing w:after="180" w:before="360"/>
      </w:pPr>
      <w:r>
        <w:rPr>
          <w:rFonts w:ascii="Calibri" w:cs="Calibri" w:eastAsia="Calibri" w:hAnsi="Calibri"/>
          <w:b/>
          <w:bCs/>
          <w:color w:val="2C6E49"/>
          <w:sz w:val="30"/>
          <w:szCs w:val="30"/>
        </w:rPr>
        <w:t xml:space="preserve">15. Referensi Dokumen</w:t>
      </w:r>
    </w:p>
    <w:tbl>
      <w:tblPr>
        <w:tblW w:type="dxa" w:w="9026"/>
        <w:tblBorders>
          <w:top w:val="single" w:color="C8D6BE" w:sz="4"/>
          <w:left w:val="single" w:color="C8D6BE" w:sz="4"/>
          <w:bottom w:val="single" w:color="C8D6BE" w:sz="4"/>
          <w:right w:val="single" w:color="C8D6BE" w:sz="4"/>
          <w:insideH w:val="single" w:color="C8D6BE" w:sz="2"/>
          <w:insideV w:val="single" w:color="C8D6BE" w:sz="2"/>
        </w:tblBorders>
      </w:tblPr>
      <w:tblGrid>
        <w:gridCol w:w="3971"/>
        <w:gridCol w:w="5055"/>
      </w:tblGrid>
      <w:tr>
        <w:trPr>
          <w:tblHeader/>
        </w:trPr>
        <w:tc>
          <w:tcPr>
            <w:tcW w:type="dxa" w:w="3971"/>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Dokumen</w:t>
            </w:r>
          </w:p>
        </w:tc>
        <w:tc>
          <w:tcPr>
            <w:tcW w:type="dxa" w:w="5055"/>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Isi</w:t>
            </w:r>
          </w:p>
        </w:tc>
      </w:tr>
      <w:tr>
        <w:tc>
          <w:tcPr>
            <w:tcW w:type="dxa" w:w="3971"/>
            <w:shd w:fill="FFFFFF"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docs/dashboard-PRD.md</w:t>
            </w:r>
          </w:p>
        </w:tc>
        <w:tc>
          <w:tcPr>
            <w:tcW w:type="dxa" w:w="5055"/>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Product requirement: pengguna, fitur per section, kontrak data, kriteria selesai.</w:t>
            </w:r>
          </w:p>
        </w:tc>
      </w:tr>
      <w:tr>
        <w:tc>
          <w:tcPr>
            <w:tcW w:type="dxa" w:w="3971"/>
            <w:shd w:fill="F5F8F2"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docs/dashboard-design.md</w:t>
            </w:r>
          </w:p>
        </w:tc>
        <w:tc>
          <w:tcPr>
            <w:tcW w:type="dxa" w:w="5055"/>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Dokumen desain awal: palet chart colorblind-safe, signature Pita Ketidakpastian, spesifikasi per chart, aksesibilitas.</w:t>
            </w:r>
          </w:p>
        </w:tc>
      </w:tr>
      <w:tr>
        <w:tc>
          <w:tcPr>
            <w:tcW w:type="dxa" w:w="3971"/>
            <w:shd w:fill="FFFFFF"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docs/dashboard-implementation-plan.md</w:t>
            </w:r>
          </w:p>
        </w:tc>
        <w:tc>
          <w:tcPr>
            <w:tcW w:type="dxa" w:w="5055"/>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Rencana implementasi awal, 17 task dengan pendekatan test-driven.</w:t>
            </w:r>
          </w:p>
        </w:tc>
      </w:tr>
      <w:tr>
        <w:tc>
          <w:tcPr>
            <w:tcW w:type="dxa" w:w="3971"/>
            <w:shd w:fill="F5F8F2"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docs/superpowers/specs/2026-09-03-...-design.md</w:t>
            </w:r>
          </w:p>
        </w:tc>
        <w:tc>
          <w:tcPr>
            <w:tcW w:type="dxa" w:w="5055"/>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Spec redesign: routing, proyeksi bergulir, sistem desain kaca.</w:t>
            </w:r>
          </w:p>
        </w:tc>
      </w:tr>
      <w:tr>
        <w:tc>
          <w:tcPr>
            <w:tcW w:type="dxa" w:w="3971"/>
            <w:shd w:fill="FFFFFF"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docs/superpowers/plans/2026-09-03-...-page.md</w:t>
            </w:r>
          </w:p>
        </w:tc>
        <w:tc>
          <w:tcPr>
            <w:tcW w:type="dxa" w:w="5055"/>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Rencana implementasi redesign, 15 task.</w:t>
            </w:r>
          </w:p>
        </w:tc>
      </w:tr>
      <w:tr>
        <w:tc>
          <w:tcPr>
            <w:tcW w:type="dxa" w:w="3971"/>
            <w:shd w:fill="F5F8F2" w:color="auto" w:val="clear"/>
            <w:tcMar>
              <w:top w:type="dxa" w:w="70"/>
              <w:left w:type="dxa" w:w="110"/>
              <w:bottom w:type="dxa" w:w="70"/>
              <w:right w:type="dxa" w:w="110"/>
            </w:tcMar>
          </w:tcPr>
          <w:p>
            <w:pPr>
              <w:spacing w:after="0" w:line="252"/>
            </w:pPr>
            <w:r>
              <w:rPr>
                <w:rFonts w:ascii="Consolas" w:cs="Consolas" w:eastAsia="Consolas" w:hAnsi="Consolas"/>
                <w:b/>
                <w:bCs/>
                <w:color w:val="1A241A"/>
                <w:sz w:val="16"/>
                <w:szCs w:val="16"/>
              </w:rPr>
              <w:t xml:space="preserve">docs/auto-refresh.md (repo example_scrap)</w:t>
            </w:r>
          </w:p>
        </w:tc>
        <w:tc>
          <w:tcPr>
            <w:tcW w:type="dxa" w:w="5055"/>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Spec dan runbook pipeline auto-refresh.</w:t>
            </w:r>
          </w:p>
        </w:tc>
      </w:tr>
    </w:tbl>
    <w:p>
      <w:r>
        <w:br w:type="page"/>
      </w:r>
    </w:p>
    <w:p>
      <w:pPr>
        <w:pStyle w:val="Heading1"/>
        <w:keepNext/>
        <w:pBdr>
          <w:bottom w:val="single" w:color="6FA82B" w:sz="8" w:space="6"/>
        </w:pBdr>
        <w:spacing w:after="180" w:before="360"/>
      </w:pPr>
      <w:r>
        <w:rPr>
          <w:rFonts w:ascii="Calibri" w:cs="Calibri" w:eastAsia="Calibri" w:hAnsi="Calibri"/>
          <w:b/>
          <w:bCs/>
          <w:color w:val="2C6E49"/>
          <w:sz w:val="30"/>
          <w:szCs w:val="30"/>
        </w:rPr>
        <w:t xml:space="preserve">Lampiran A. Daftar 25 Komoditas</w:t>
      </w:r>
    </w:p>
    <w:p>
      <w:pPr>
        <w:spacing w:after="120" w:line="276"/>
      </w:pPr>
      <w:r>
        <w:rPr>
          <w:rFonts w:ascii="Calibri" w:cs="Calibri" w:eastAsia="Calibri" w:hAnsi="Calibri"/>
          <w:color w:val="1A241A"/>
          <w:sz w:val="21"/>
          <w:szCs w:val="21"/>
        </w:rPr>
        <w:t xml:space="preserve">Seluruh komoditas yang dicakup dashboard, beserta kategori, harga terakhir (rata-rata 9 pasar pada tanggal data terakhir), persentase sel data kosong, dan lebar band pergerakan harga 7 hari untuk kondisi normal maupun menjelang Lebaran.</w:t>
      </w:r>
    </w:p>
    <w:p>
      <w:pPr>
        <w:spacing w:after="120" w:line="276"/>
      </w:pPr>
      <w:r>
        <w:rPr>
          <w:rFonts w:ascii="Calibri" w:cs="Calibri" w:eastAsia="Calibri" w:hAnsi="Calibri"/>
          <w:i/>
          <w:iCs/>
          <w:color w:val="55635A"/>
          <w:sz w:val="19"/>
          <w:szCs w:val="19"/>
        </w:rPr>
        <w:t xml:space="preserve">Tanda bintang menandai tiga komoditas yang hanya dilaporkan sebagian pasar, sehingga sebagian sel pasar x komoditas kosong. Lebar band 0% berarti pergerakan harga 7 hari komoditas itu sangat jarang, sehingga persentil p10 dan p90 berimpit.</w:t>
      </w:r>
    </w:p>
    <w:tbl>
      <w:tblPr>
        <w:tblW w:type="dxa" w:w="9026"/>
        <w:tblBorders>
          <w:top w:val="single" w:color="C8D6BE" w:sz="4"/>
          <w:left w:val="single" w:color="C8D6BE" w:sz="4"/>
          <w:bottom w:val="single" w:color="C8D6BE" w:sz="4"/>
          <w:right w:val="single" w:color="C8D6BE" w:sz="4"/>
          <w:insideH w:val="single" w:color="C8D6BE" w:sz="2"/>
          <w:insideV w:val="single" w:color="C8D6BE" w:sz="2"/>
        </w:tblBorders>
      </w:tblPr>
      <w:tblGrid>
        <w:gridCol w:w="2708"/>
        <w:gridCol w:w="1264"/>
        <w:gridCol w:w="1444"/>
        <w:gridCol w:w="1083"/>
        <w:gridCol w:w="1264"/>
        <w:gridCol w:w="1263"/>
      </w:tblGrid>
      <w:tr>
        <w:trPr>
          <w:tblHeader/>
        </w:trPr>
        <w:tc>
          <w:tcPr>
            <w:tcW w:type="dxa" w:w="2708"/>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Komoditas</w:t>
            </w:r>
          </w:p>
        </w:tc>
        <w:tc>
          <w:tcPr>
            <w:tcW w:type="dxa" w:w="1264"/>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Kategori</w:t>
            </w:r>
          </w:p>
        </w:tc>
        <w:tc>
          <w:tcPr>
            <w:tcW w:type="dxa" w:w="1444"/>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Harga terakhir</w:t>
            </w:r>
          </w:p>
        </w:tc>
        <w:tc>
          <w:tcPr>
            <w:tcW w:type="dxa" w:w="1083"/>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Data kosong</w:t>
            </w:r>
          </w:p>
        </w:tc>
        <w:tc>
          <w:tcPr>
            <w:tcW w:type="dxa" w:w="1264"/>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Band normal</w:t>
            </w:r>
          </w:p>
        </w:tc>
        <w:tc>
          <w:tcPr>
            <w:tcW w:type="dxa" w:w="1263"/>
            <w:shd w:fill="E4EDDC" w:color="auto" w:val="clear"/>
            <w:tcMar>
              <w:top w:type="dxa" w:w="70"/>
              <w:left w:type="dxa" w:w="110"/>
              <w:bottom w:type="dxa" w:w="70"/>
              <w:right w:type="dxa" w:w="110"/>
            </w:tcMar>
          </w:tcPr>
          <w:p>
            <w:pPr>
              <w:spacing w:after="0" w:line="252"/>
            </w:pPr>
            <w:r>
              <w:rPr>
                <w:rFonts w:ascii="Calibri" w:cs="Calibri" w:eastAsia="Calibri" w:hAnsi="Calibri"/>
                <w:b/>
                <w:bCs/>
                <w:color w:val="2C6E49"/>
                <w:sz w:val="18"/>
                <w:szCs w:val="18"/>
              </w:rPr>
              <w:t xml:space="preserve">Band Lebaran</w:t>
            </w:r>
          </w:p>
        </w:tc>
      </w:tr>
      <w:tr>
        <w:tc>
          <w:tcPr>
            <w:tcW w:type="dxa" w:w="2708"/>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BAWANG BOMBAY</w:t>
            </w:r>
          </w:p>
        </w:tc>
        <w:tc>
          <w:tcPr>
            <w:tcW w:type="dxa" w:w="126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bawang</w:t>
            </w:r>
          </w:p>
        </w:tc>
        <w:tc>
          <w:tcPr>
            <w:tcW w:type="dxa" w:w="144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34.333</w:t>
            </w:r>
          </w:p>
        </w:tc>
        <w:tc>
          <w:tcPr>
            <w:tcW w:type="dxa" w:w="108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12%</w:t>
            </w:r>
          </w:p>
        </w:tc>
        <w:tc>
          <w:tcPr>
            <w:tcW w:type="dxa" w:w="126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14.6%</w:t>
            </w:r>
          </w:p>
        </w:tc>
        <w:tc>
          <w:tcPr>
            <w:tcW w:type="dxa" w:w="126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11.8%</w:t>
            </w:r>
          </w:p>
        </w:tc>
      </w:tr>
      <w:tr>
        <w:tc>
          <w:tcPr>
            <w:tcW w:type="dxa" w:w="2708"/>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BAWANG DAUN</w:t>
            </w:r>
          </w:p>
        </w:tc>
        <w:tc>
          <w:tcPr>
            <w:tcW w:type="dxa" w:w="126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bawang</w:t>
            </w:r>
          </w:p>
        </w:tc>
        <w:tc>
          <w:tcPr>
            <w:tcW w:type="dxa" w:w="144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14.556</w:t>
            </w:r>
          </w:p>
        </w:tc>
        <w:tc>
          <w:tcPr>
            <w:tcW w:type="dxa" w:w="108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11%</w:t>
            </w:r>
          </w:p>
        </w:tc>
        <w:tc>
          <w:tcPr>
            <w:tcW w:type="dxa" w:w="126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29.7%</w:t>
            </w:r>
          </w:p>
        </w:tc>
        <w:tc>
          <w:tcPr>
            <w:tcW w:type="dxa" w:w="126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36.7%</w:t>
            </w:r>
          </w:p>
        </w:tc>
      </w:tr>
      <w:tr>
        <w:tc>
          <w:tcPr>
            <w:tcW w:type="dxa" w:w="2708"/>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BAWANG MERAH</w:t>
            </w:r>
          </w:p>
        </w:tc>
        <w:tc>
          <w:tcPr>
            <w:tcW w:type="dxa" w:w="126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bawang</w:t>
            </w:r>
          </w:p>
        </w:tc>
        <w:tc>
          <w:tcPr>
            <w:tcW w:type="dxa" w:w="144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32.556</w:t>
            </w:r>
          </w:p>
        </w:tc>
        <w:tc>
          <w:tcPr>
            <w:tcW w:type="dxa" w:w="108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12%</w:t>
            </w:r>
          </w:p>
        </w:tc>
        <w:tc>
          <w:tcPr>
            <w:tcW w:type="dxa" w:w="126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26.8%</w:t>
            </w:r>
          </w:p>
        </w:tc>
        <w:tc>
          <w:tcPr>
            <w:tcW w:type="dxa" w:w="126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25.4%</w:t>
            </w:r>
          </w:p>
        </w:tc>
      </w:tr>
      <w:tr>
        <w:tc>
          <w:tcPr>
            <w:tcW w:type="dxa" w:w="2708"/>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BAWANG MERAH BATU *</w:t>
            </w:r>
          </w:p>
        </w:tc>
        <w:tc>
          <w:tcPr>
            <w:tcW w:type="dxa" w:w="126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bawang</w:t>
            </w:r>
          </w:p>
        </w:tc>
        <w:tc>
          <w:tcPr>
            <w:tcW w:type="dxa" w:w="144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28.250</w:t>
            </w:r>
          </w:p>
        </w:tc>
        <w:tc>
          <w:tcPr>
            <w:tcW w:type="dxa" w:w="108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23%</w:t>
            </w:r>
          </w:p>
        </w:tc>
        <w:tc>
          <w:tcPr>
            <w:tcW w:type="dxa" w:w="126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26.8%</w:t>
            </w:r>
          </w:p>
        </w:tc>
        <w:tc>
          <w:tcPr>
            <w:tcW w:type="dxa" w:w="126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24.3%</w:t>
            </w:r>
          </w:p>
        </w:tc>
      </w:tr>
      <w:tr>
        <w:tc>
          <w:tcPr>
            <w:tcW w:type="dxa" w:w="2708"/>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BAWANG PUTIH BIASA</w:t>
            </w:r>
          </w:p>
        </w:tc>
        <w:tc>
          <w:tcPr>
            <w:tcW w:type="dxa" w:w="126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bawang</w:t>
            </w:r>
          </w:p>
        </w:tc>
        <w:tc>
          <w:tcPr>
            <w:tcW w:type="dxa" w:w="144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34.111</w:t>
            </w:r>
          </w:p>
        </w:tc>
        <w:tc>
          <w:tcPr>
            <w:tcW w:type="dxa" w:w="108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12%</w:t>
            </w:r>
          </w:p>
        </w:tc>
        <w:tc>
          <w:tcPr>
            <w:tcW w:type="dxa" w:w="126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10.8%</w:t>
            </w:r>
          </w:p>
        </w:tc>
        <w:tc>
          <w:tcPr>
            <w:tcW w:type="dxa" w:w="126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5.6%</w:t>
            </w:r>
          </w:p>
        </w:tc>
      </w:tr>
      <w:tr>
        <w:tc>
          <w:tcPr>
            <w:tcW w:type="dxa" w:w="2708"/>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BAWANG SUMENEP</w:t>
            </w:r>
          </w:p>
        </w:tc>
        <w:tc>
          <w:tcPr>
            <w:tcW w:type="dxa" w:w="126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bawang</w:t>
            </w:r>
          </w:p>
        </w:tc>
        <w:tc>
          <w:tcPr>
            <w:tcW w:type="dxa" w:w="144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42.889</w:t>
            </w:r>
          </w:p>
        </w:tc>
        <w:tc>
          <w:tcPr>
            <w:tcW w:type="dxa" w:w="108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12%</w:t>
            </w:r>
          </w:p>
        </w:tc>
        <w:tc>
          <w:tcPr>
            <w:tcW w:type="dxa" w:w="126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21.1%</w:t>
            </w:r>
          </w:p>
        </w:tc>
        <w:tc>
          <w:tcPr>
            <w:tcW w:type="dxa" w:w="126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28.3%</w:t>
            </w:r>
          </w:p>
        </w:tc>
      </w:tr>
      <w:tr>
        <w:tc>
          <w:tcPr>
            <w:tcW w:type="dxa" w:w="2708"/>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CABE HIJAU BIASA</w:t>
            </w:r>
          </w:p>
        </w:tc>
        <w:tc>
          <w:tcPr>
            <w:tcW w:type="dxa" w:w="126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cabai</w:t>
            </w:r>
          </w:p>
        </w:tc>
        <w:tc>
          <w:tcPr>
            <w:tcW w:type="dxa" w:w="144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29.667</w:t>
            </w:r>
          </w:p>
        </w:tc>
        <w:tc>
          <w:tcPr>
            <w:tcW w:type="dxa" w:w="108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12%</w:t>
            </w:r>
          </w:p>
        </w:tc>
        <w:tc>
          <w:tcPr>
            <w:tcW w:type="dxa" w:w="126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31%</w:t>
            </w:r>
          </w:p>
        </w:tc>
        <w:tc>
          <w:tcPr>
            <w:tcW w:type="dxa" w:w="126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55.4%</w:t>
            </w:r>
          </w:p>
        </w:tc>
      </w:tr>
      <w:tr>
        <w:tc>
          <w:tcPr>
            <w:tcW w:type="dxa" w:w="2708"/>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CABE MERAH KERITING</w:t>
            </w:r>
          </w:p>
        </w:tc>
        <w:tc>
          <w:tcPr>
            <w:tcW w:type="dxa" w:w="126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cabai</w:t>
            </w:r>
          </w:p>
        </w:tc>
        <w:tc>
          <w:tcPr>
            <w:tcW w:type="dxa" w:w="144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38.333</w:t>
            </w:r>
          </w:p>
        </w:tc>
        <w:tc>
          <w:tcPr>
            <w:tcW w:type="dxa" w:w="108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12%</w:t>
            </w:r>
          </w:p>
        </w:tc>
        <w:tc>
          <w:tcPr>
            <w:tcW w:type="dxa" w:w="126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41.7%</w:t>
            </w:r>
          </w:p>
        </w:tc>
        <w:tc>
          <w:tcPr>
            <w:tcW w:type="dxa" w:w="126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67.1%</w:t>
            </w:r>
          </w:p>
        </w:tc>
      </w:tr>
      <w:tr>
        <w:tc>
          <w:tcPr>
            <w:tcW w:type="dxa" w:w="2708"/>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CABE MERAH TANJUNG</w:t>
            </w:r>
          </w:p>
        </w:tc>
        <w:tc>
          <w:tcPr>
            <w:tcW w:type="dxa" w:w="126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cabai</w:t>
            </w:r>
          </w:p>
        </w:tc>
        <w:tc>
          <w:tcPr>
            <w:tcW w:type="dxa" w:w="144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74.444</w:t>
            </w:r>
          </w:p>
        </w:tc>
        <w:tc>
          <w:tcPr>
            <w:tcW w:type="dxa" w:w="108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12%</w:t>
            </w:r>
          </w:p>
        </w:tc>
        <w:tc>
          <w:tcPr>
            <w:tcW w:type="dxa" w:w="126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50%</w:t>
            </w:r>
          </w:p>
        </w:tc>
        <w:tc>
          <w:tcPr>
            <w:tcW w:type="dxa" w:w="126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83.3%</w:t>
            </w:r>
          </w:p>
        </w:tc>
      </w:tr>
      <w:tr>
        <w:tc>
          <w:tcPr>
            <w:tcW w:type="dxa" w:w="2708"/>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CABE RAWIT HIJAU</w:t>
            </w:r>
          </w:p>
        </w:tc>
        <w:tc>
          <w:tcPr>
            <w:tcW w:type="dxa" w:w="126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cabai</w:t>
            </w:r>
          </w:p>
        </w:tc>
        <w:tc>
          <w:tcPr>
            <w:tcW w:type="dxa" w:w="144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51.444</w:t>
            </w:r>
          </w:p>
        </w:tc>
        <w:tc>
          <w:tcPr>
            <w:tcW w:type="dxa" w:w="108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12%</w:t>
            </w:r>
          </w:p>
        </w:tc>
        <w:tc>
          <w:tcPr>
            <w:tcW w:type="dxa" w:w="126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41.7%</w:t>
            </w:r>
          </w:p>
        </w:tc>
        <w:tc>
          <w:tcPr>
            <w:tcW w:type="dxa" w:w="126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36.7%</w:t>
            </w:r>
          </w:p>
        </w:tc>
      </w:tr>
      <w:tr>
        <w:tc>
          <w:tcPr>
            <w:tcW w:type="dxa" w:w="2708"/>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CABE RAWIT MERAH</w:t>
            </w:r>
          </w:p>
        </w:tc>
        <w:tc>
          <w:tcPr>
            <w:tcW w:type="dxa" w:w="126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cabai</w:t>
            </w:r>
          </w:p>
        </w:tc>
        <w:tc>
          <w:tcPr>
            <w:tcW w:type="dxa" w:w="144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67.222</w:t>
            </w:r>
          </w:p>
        </w:tc>
        <w:tc>
          <w:tcPr>
            <w:tcW w:type="dxa" w:w="108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12%</w:t>
            </w:r>
          </w:p>
        </w:tc>
        <w:tc>
          <w:tcPr>
            <w:tcW w:type="dxa" w:w="126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47.3%</w:t>
            </w:r>
          </w:p>
        </w:tc>
        <w:tc>
          <w:tcPr>
            <w:tcW w:type="dxa" w:w="126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40%</w:t>
            </w:r>
          </w:p>
        </w:tc>
      </w:tr>
      <w:tr>
        <w:tc>
          <w:tcPr>
            <w:tcW w:type="dxa" w:w="2708"/>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JAGUNG MANIS</w:t>
            </w:r>
          </w:p>
        </w:tc>
        <w:tc>
          <w:tcPr>
            <w:tcW w:type="dxa" w:w="126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sayuran</w:t>
            </w:r>
          </w:p>
        </w:tc>
        <w:tc>
          <w:tcPr>
            <w:tcW w:type="dxa" w:w="144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14.333</w:t>
            </w:r>
          </w:p>
        </w:tc>
        <w:tc>
          <w:tcPr>
            <w:tcW w:type="dxa" w:w="108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12%</w:t>
            </w:r>
          </w:p>
        </w:tc>
        <w:tc>
          <w:tcPr>
            <w:tcW w:type="dxa" w:w="126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9.1%</w:t>
            </w:r>
          </w:p>
        </w:tc>
        <w:tc>
          <w:tcPr>
            <w:tcW w:type="dxa" w:w="126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20%</w:t>
            </w:r>
          </w:p>
        </w:tc>
      </w:tr>
      <w:tr>
        <w:tc>
          <w:tcPr>
            <w:tcW w:type="dxa" w:w="2708"/>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JERUK</w:t>
            </w:r>
          </w:p>
        </w:tc>
        <w:tc>
          <w:tcPr>
            <w:tcW w:type="dxa" w:w="126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buah</w:t>
            </w:r>
          </w:p>
        </w:tc>
        <w:tc>
          <w:tcPr>
            <w:tcW w:type="dxa" w:w="144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24.556</w:t>
            </w:r>
          </w:p>
        </w:tc>
        <w:tc>
          <w:tcPr>
            <w:tcW w:type="dxa" w:w="108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12%</w:t>
            </w:r>
          </w:p>
        </w:tc>
        <w:tc>
          <w:tcPr>
            <w:tcW w:type="dxa" w:w="126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9.1%</w:t>
            </w:r>
          </w:p>
        </w:tc>
        <w:tc>
          <w:tcPr>
            <w:tcW w:type="dxa" w:w="126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12%</w:t>
            </w:r>
          </w:p>
        </w:tc>
      </w:tr>
      <w:tr>
        <w:tc>
          <w:tcPr>
            <w:tcW w:type="dxa" w:w="2708"/>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KACANG HIJAU</w:t>
            </w:r>
          </w:p>
        </w:tc>
        <w:tc>
          <w:tcPr>
            <w:tcW w:type="dxa" w:w="126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kacang</w:t>
            </w:r>
          </w:p>
        </w:tc>
        <w:tc>
          <w:tcPr>
            <w:tcW w:type="dxa" w:w="144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35.333</w:t>
            </w:r>
          </w:p>
        </w:tc>
        <w:tc>
          <w:tcPr>
            <w:tcW w:type="dxa" w:w="108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12%</w:t>
            </w:r>
          </w:p>
        </w:tc>
        <w:tc>
          <w:tcPr>
            <w:tcW w:type="dxa" w:w="126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0%</w:t>
            </w:r>
          </w:p>
        </w:tc>
        <w:tc>
          <w:tcPr>
            <w:tcW w:type="dxa" w:w="126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6.7%</w:t>
            </w:r>
          </w:p>
        </w:tc>
      </w:tr>
      <w:tr>
        <w:tc>
          <w:tcPr>
            <w:tcW w:type="dxa" w:w="2708"/>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KACANG TANAH KUPAS *</w:t>
            </w:r>
          </w:p>
        </w:tc>
        <w:tc>
          <w:tcPr>
            <w:tcW w:type="dxa" w:w="126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kacang</w:t>
            </w:r>
          </w:p>
        </w:tc>
        <w:tc>
          <w:tcPr>
            <w:tcW w:type="dxa" w:w="144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38.889</w:t>
            </w:r>
          </w:p>
        </w:tc>
        <w:tc>
          <w:tcPr>
            <w:tcW w:type="dxa" w:w="108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21%</w:t>
            </w:r>
          </w:p>
        </w:tc>
        <w:tc>
          <w:tcPr>
            <w:tcW w:type="dxa" w:w="126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0%</w:t>
            </w:r>
          </w:p>
        </w:tc>
        <w:tc>
          <w:tcPr>
            <w:tcW w:type="dxa" w:w="126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0%</w:t>
            </w:r>
          </w:p>
        </w:tc>
      </w:tr>
      <w:tr>
        <w:tc>
          <w:tcPr>
            <w:tcW w:type="dxa" w:w="2708"/>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KENTANG DIENG</w:t>
            </w:r>
          </w:p>
        </w:tc>
        <w:tc>
          <w:tcPr>
            <w:tcW w:type="dxa" w:w="126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umbi</w:t>
            </w:r>
          </w:p>
        </w:tc>
        <w:tc>
          <w:tcPr>
            <w:tcW w:type="dxa" w:w="144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19.444</w:t>
            </w:r>
          </w:p>
        </w:tc>
        <w:tc>
          <w:tcPr>
            <w:tcW w:type="dxa" w:w="108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12%</w:t>
            </w:r>
          </w:p>
        </w:tc>
        <w:tc>
          <w:tcPr>
            <w:tcW w:type="dxa" w:w="126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12.5%</w:t>
            </w:r>
          </w:p>
        </w:tc>
        <w:tc>
          <w:tcPr>
            <w:tcW w:type="dxa" w:w="126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6.7%</w:t>
            </w:r>
          </w:p>
        </w:tc>
      </w:tr>
      <w:tr>
        <w:tc>
          <w:tcPr>
            <w:tcW w:type="dxa" w:w="2708"/>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KETELA POHON</w:t>
            </w:r>
          </w:p>
        </w:tc>
        <w:tc>
          <w:tcPr>
            <w:tcW w:type="dxa" w:w="126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umbi</w:t>
            </w:r>
          </w:p>
        </w:tc>
        <w:tc>
          <w:tcPr>
            <w:tcW w:type="dxa" w:w="144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5.556</w:t>
            </w:r>
          </w:p>
        </w:tc>
        <w:tc>
          <w:tcPr>
            <w:tcW w:type="dxa" w:w="108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12%</w:t>
            </w:r>
          </w:p>
        </w:tc>
        <w:tc>
          <w:tcPr>
            <w:tcW w:type="dxa" w:w="126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0%</w:t>
            </w:r>
          </w:p>
        </w:tc>
        <w:tc>
          <w:tcPr>
            <w:tcW w:type="dxa" w:w="126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0%</w:t>
            </w:r>
          </w:p>
        </w:tc>
      </w:tr>
      <w:tr>
        <w:tc>
          <w:tcPr>
            <w:tcW w:type="dxa" w:w="2708"/>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PISANG</w:t>
            </w:r>
          </w:p>
        </w:tc>
        <w:tc>
          <w:tcPr>
            <w:tcW w:type="dxa" w:w="126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buah</w:t>
            </w:r>
          </w:p>
        </w:tc>
        <w:tc>
          <w:tcPr>
            <w:tcW w:type="dxa" w:w="144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7.611</w:t>
            </w:r>
          </w:p>
        </w:tc>
        <w:tc>
          <w:tcPr>
            <w:tcW w:type="dxa" w:w="108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12%</w:t>
            </w:r>
          </w:p>
        </w:tc>
        <w:tc>
          <w:tcPr>
            <w:tcW w:type="dxa" w:w="126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0%</w:t>
            </w:r>
          </w:p>
        </w:tc>
        <w:tc>
          <w:tcPr>
            <w:tcW w:type="dxa" w:w="126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0%</w:t>
            </w:r>
          </w:p>
        </w:tc>
      </w:tr>
      <w:tr>
        <w:tc>
          <w:tcPr>
            <w:tcW w:type="dxa" w:w="2708"/>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SAYURAN BUNCIS</w:t>
            </w:r>
          </w:p>
        </w:tc>
        <w:tc>
          <w:tcPr>
            <w:tcW w:type="dxa" w:w="126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sayuran</w:t>
            </w:r>
          </w:p>
        </w:tc>
        <w:tc>
          <w:tcPr>
            <w:tcW w:type="dxa" w:w="144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22.222</w:t>
            </w:r>
          </w:p>
        </w:tc>
        <w:tc>
          <w:tcPr>
            <w:tcW w:type="dxa" w:w="108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12%</w:t>
            </w:r>
          </w:p>
        </w:tc>
        <w:tc>
          <w:tcPr>
            <w:tcW w:type="dxa" w:w="126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36.7%</w:t>
            </w:r>
          </w:p>
        </w:tc>
        <w:tc>
          <w:tcPr>
            <w:tcW w:type="dxa" w:w="126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31%</w:t>
            </w:r>
          </w:p>
        </w:tc>
      </w:tr>
      <w:tr>
        <w:tc>
          <w:tcPr>
            <w:tcW w:type="dxa" w:w="2708"/>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SAYURAN KENTANG LOKAL *</w:t>
            </w:r>
          </w:p>
        </w:tc>
        <w:tc>
          <w:tcPr>
            <w:tcW w:type="dxa" w:w="126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umbi</w:t>
            </w:r>
          </w:p>
        </w:tc>
        <w:tc>
          <w:tcPr>
            <w:tcW w:type="dxa" w:w="144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15.889</w:t>
            </w:r>
          </w:p>
        </w:tc>
        <w:tc>
          <w:tcPr>
            <w:tcW w:type="dxa" w:w="108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20%</w:t>
            </w:r>
          </w:p>
        </w:tc>
        <w:tc>
          <w:tcPr>
            <w:tcW w:type="dxa" w:w="126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13.3%</w:t>
            </w:r>
          </w:p>
        </w:tc>
        <w:tc>
          <w:tcPr>
            <w:tcW w:type="dxa" w:w="126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7.1%</w:t>
            </w:r>
          </w:p>
        </w:tc>
      </w:tr>
      <w:tr>
        <w:tc>
          <w:tcPr>
            <w:tcW w:type="dxa" w:w="2708"/>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SAYURAN KOL/KUBIS</w:t>
            </w:r>
          </w:p>
        </w:tc>
        <w:tc>
          <w:tcPr>
            <w:tcW w:type="dxa" w:w="126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sayuran</w:t>
            </w:r>
          </w:p>
        </w:tc>
        <w:tc>
          <w:tcPr>
            <w:tcW w:type="dxa" w:w="144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6.889</w:t>
            </w:r>
          </w:p>
        </w:tc>
        <w:tc>
          <w:tcPr>
            <w:tcW w:type="dxa" w:w="108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12%</w:t>
            </w:r>
          </w:p>
        </w:tc>
        <w:tc>
          <w:tcPr>
            <w:tcW w:type="dxa" w:w="126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34.3%</w:t>
            </w:r>
          </w:p>
        </w:tc>
        <w:tc>
          <w:tcPr>
            <w:tcW w:type="dxa" w:w="126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40%</w:t>
            </w:r>
          </w:p>
        </w:tc>
      </w:tr>
      <w:tr>
        <w:tc>
          <w:tcPr>
            <w:tcW w:type="dxa" w:w="2708"/>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SAYURAN TOMAT</w:t>
            </w:r>
          </w:p>
        </w:tc>
        <w:tc>
          <w:tcPr>
            <w:tcW w:type="dxa" w:w="126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sayuran</w:t>
            </w:r>
          </w:p>
        </w:tc>
        <w:tc>
          <w:tcPr>
            <w:tcW w:type="dxa" w:w="144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7.000</w:t>
            </w:r>
          </w:p>
        </w:tc>
        <w:tc>
          <w:tcPr>
            <w:tcW w:type="dxa" w:w="108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12%</w:t>
            </w:r>
          </w:p>
        </w:tc>
        <w:tc>
          <w:tcPr>
            <w:tcW w:type="dxa" w:w="126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45%</w:t>
            </w:r>
          </w:p>
        </w:tc>
        <w:tc>
          <w:tcPr>
            <w:tcW w:type="dxa" w:w="126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70%</w:t>
            </w:r>
          </w:p>
        </w:tc>
      </w:tr>
      <w:tr>
        <w:tc>
          <w:tcPr>
            <w:tcW w:type="dxa" w:w="2708"/>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SAYURAN WORTEL</w:t>
            </w:r>
          </w:p>
        </w:tc>
        <w:tc>
          <w:tcPr>
            <w:tcW w:type="dxa" w:w="126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sayuran</w:t>
            </w:r>
          </w:p>
        </w:tc>
        <w:tc>
          <w:tcPr>
            <w:tcW w:type="dxa" w:w="144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16.556</w:t>
            </w:r>
          </w:p>
        </w:tc>
        <w:tc>
          <w:tcPr>
            <w:tcW w:type="dxa" w:w="108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12%</w:t>
            </w:r>
          </w:p>
        </w:tc>
        <w:tc>
          <w:tcPr>
            <w:tcW w:type="dxa" w:w="126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34.3%</w:t>
            </w:r>
          </w:p>
        </w:tc>
        <w:tc>
          <w:tcPr>
            <w:tcW w:type="dxa" w:w="126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30.2%</w:t>
            </w:r>
          </w:p>
        </w:tc>
      </w:tr>
      <w:tr>
        <w:tc>
          <w:tcPr>
            <w:tcW w:type="dxa" w:w="2708"/>
            <w:shd w:fill="F5F8F2"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TOMAT HIJAU</w:t>
            </w:r>
          </w:p>
        </w:tc>
        <w:tc>
          <w:tcPr>
            <w:tcW w:type="dxa" w:w="126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sayuran</w:t>
            </w:r>
          </w:p>
        </w:tc>
        <w:tc>
          <w:tcPr>
            <w:tcW w:type="dxa" w:w="144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6.222</w:t>
            </w:r>
          </w:p>
        </w:tc>
        <w:tc>
          <w:tcPr>
            <w:tcW w:type="dxa" w:w="108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14%</w:t>
            </w:r>
          </w:p>
        </w:tc>
        <w:tc>
          <w:tcPr>
            <w:tcW w:type="dxa" w:w="1264"/>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36.7%</w:t>
            </w:r>
          </w:p>
        </w:tc>
        <w:tc>
          <w:tcPr>
            <w:tcW w:type="dxa" w:w="1263"/>
            <w:shd w:fill="F5F8F2"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59.5%</w:t>
            </w:r>
          </w:p>
        </w:tc>
      </w:tr>
      <w:tr>
        <w:tc>
          <w:tcPr>
            <w:tcW w:type="dxa" w:w="2708"/>
            <w:shd w:fill="FFFFFF" w:color="auto" w:val="clear"/>
            <w:tcMar>
              <w:top w:type="dxa" w:w="70"/>
              <w:left w:type="dxa" w:w="110"/>
              <w:bottom w:type="dxa" w:w="70"/>
              <w:right w:type="dxa" w:w="110"/>
            </w:tcMar>
          </w:tcPr>
          <w:p>
            <w:pPr>
              <w:spacing w:after="0" w:line="252"/>
            </w:pPr>
            <w:r>
              <w:rPr>
                <w:rFonts w:ascii="Calibri" w:cs="Calibri" w:eastAsia="Calibri" w:hAnsi="Calibri"/>
                <w:b/>
                <w:bCs/>
                <w:color w:val="1A241A"/>
                <w:sz w:val="18"/>
                <w:szCs w:val="18"/>
              </w:rPr>
              <w:t xml:space="preserve">UBI JALAR PUTIH</w:t>
            </w:r>
          </w:p>
        </w:tc>
        <w:tc>
          <w:tcPr>
            <w:tcW w:type="dxa" w:w="126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umbi</w:t>
            </w:r>
          </w:p>
        </w:tc>
        <w:tc>
          <w:tcPr>
            <w:tcW w:type="dxa" w:w="144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Rp 8.444</w:t>
            </w:r>
          </w:p>
        </w:tc>
        <w:tc>
          <w:tcPr>
            <w:tcW w:type="dxa" w:w="108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13%</w:t>
            </w:r>
          </w:p>
        </w:tc>
        <w:tc>
          <w:tcPr>
            <w:tcW w:type="dxa" w:w="1264"/>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0%</w:t>
            </w:r>
          </w:p>
        </w:tc>
        <w:tc>
          <w:tcPr>
            <w:tcW w:type="dxa" w:w="1263"/>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color w:val="1A241A"/>
                <w:sz w:val="18"/>
                <w:szCs w:val="18"/>
              </w:rPr>
              <w:t xml:space="preserve">0%</w:t>
            </w:r>
          </w:p>
        </w:tc>
      </w:tr>
    </w:tbl>
    <w:p>
      <w:pPr>
        <w:spacing w:after="60" w:line="276"/>
      </w:pPr>
      <w:r>
        <w:rPr>
          <w:rFonts w:ascii="Calibri" w:cs="Calibri" w:eastAsia="Calibri" w:hAnsi="Calibri"/>
          <w:color w:val="1A241A"/>
          <w:sz w:val="21"/>
          <w:szCs w:val="21"/>
        </w:rPr>
        <w:t xml:space="preserve">Komoditas paling fluktuatif: Cabe Merah Tanjung (band normal 50%, Lebaran 83,3%) dan Cabe Merah Keriting (41,7% dan 67,1%). Paling stabil: Ketela Pohon, Pisang, Ubi Jalar Putih, dan Kacang Tanah Kupas dengan band 0%.</w:t>
      </w:r>
    </w:p>
    <w:p>
      <w:pPr>
        <w:spacing w:after="120" w:line="276"/>
      </w:pPr>
      <w:r>
        <w:rPr>
          <w:rFonts w:ascii="Calibri" w:cs="Calibri" w:eastAsia="Calibri" w:hAnsi="Calibri"/>
          <w:color w:val="1A241A"/>
          <w:sz w:val="21"/>
          <w:szCs w:val="21"/>
        </w:rPr>
        <w:t xml:space="preserve">Di luar 25 komoditas ini, SIBAPOKTING juga mencatat 62 komoditas lain. Yang dibuang: bahan pokok non-hasil-bumi (beras, daging, telur, ikan, sembako) karena di luar cakupan riset, dan sayuran daun (bayam, kangkung, sawi, pakcoy, timun) karena data kosongnya mencapai sekitar 69%.</w:t>
      </w:r>
    </w:p>
    <w:p>
      <w:r>
        <w:br w:type="page"/>
      </w:r>
    </w:p>
    <w:p>
      <w:pPr>
        <w:pStyle w:val="Heading1"/>
        <w:keepNext/>
        <w:pBdr>
          <w:bottom w:val="single" w:color="6FA82B" w:sz="8" w:space="6"/>
        </w:pBdr>
        <w:spacing w:after="180" w:before="360"/>
      </w:pPr>
      <w:r>
        <w:rPr>
          <w:rFonts w:ascii="Calibri" w:cs="Calibri" w:eastAsia="Calibri" w:hAnsi="Calibri"/>
          <w:b/>
          <w:bCs/>
          <w:color w:val="2C6E49"/>
          <w:sz w:val="30"/>
          <w:szCs w:val="30"/>
        </w:rPr>
        <w:t xml:space="preserve">Lampiran B. Tampilan Dashboard</w:t>
      </w:r>
    </w:p>
    <w:p>
      <w:pPr>
        <w:spacing w:after="120" w:line="276"/>
      </w:pPr>
      <w:r>
        <w:rPr>
          <w:rFonts w:ascii="Calibri" w:cs="Calibri" w:eastAsia="Calibri" w:hAnsi="Calibri"/>
          <w:color w:val="1A241A"/>
          <w:sz w:val="21"/>
          <w:szCs w:val="21"/>
        </w:rPr>
        <w:t xml:space="preserve">Tangkapan layar diambil dari situs produksi pada 4 September 2026, lebar viewport 1440 piksel.</w:t>
      </w:r>
    </w:p>
    <w:p>
      <w:pPr>
        <w:pStyle w:val="Heading2"/>
        <w:keepNext/>
        <w:spacing w:after="140" w:before="280"/>
      </w:pPr>
      <w:r>
        <w:rPr>
          <w:rFonts w:ascii="Calibri" w:cs="Calibri" w:eastAsia="Calibri" w:hAnsi="Calibri"/>
          <w:b/>
          <w:bCs/>
          <w:color w:val="1A241A"/>
          <w:sz w:val="24"/>
          <w:szCs w:val="24"/>
        </w:rPr>
        <w:t xml:space="preserve">B.1 Halaman Eksplorasi</w:t>
      </w:r>
    </w:p>
    <w:p>
      <w:pPr>
        <w:spacing w:after="40" w:before="100"/>
        <w:jc w:val="center"/>
      </w:pPr>
      <w:r>
        <w:drawing>
          <wp:inline distT="0" distB="0" distL="0" distR="0">
            <wp:extent cx="46101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10100" cy="3238500"/>
                    </a:xfrm>
                    <a:prstGeom prst="rect">
                      <a:avLst/>
                    </a:prstGeom>
                  </pic:spPr>
                </pic:pic>
              </a:graphicData>
            </a:graphic>
          </wp:inline>
        </w:drawing>
      </w:r>
    </w:p>
    <w:p>
      <w:pPr>
        <w:spacing w:after="200"/>
        <w:jc w:val="center"/>
      </w:pPr>
      <w:r>
        <w:rPr>
          <w:rFonts w:ascii="Calibri" w:cs="Calibri" w:eastAsia="Calibri" w:hAnsi="Calibri"/>
          <w:i/>
          <w:iCs/>
          <w:color w:val="55635A"/>
          <w:sz w:val="17"/>
          <w:szCs w:val="17"/>
        </w:rPr>
        <w:t xml:space="preserve">Gambar B.1 — Hero dengan signature Pita Ketidakpastian, mode gelap. Header menampilkan tanggal dan jam berjalan, sub-bar menampilkan tanggal data terakhir dan tiga kontrol filter global.</w:t>
      </w:r>
    </w:p>
    <w:p>
      <w:pPr>
        <w:spacing w:after="40" w:before="100"/>
        <w:jc w:val="center"/>
      </w:pPr>
      <w:r>
        <w:drawing>
          <wp:inline distT="0" distB="0" distL="0" distR="0">
            <wp:extent cx="46101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10100" cy="3238500"/>
                    </a:xfrm>
                    <a:prstGeom prst="rect">
                      <a:avLst/>
                    </a:prstGeom>
                  </pic:spPr>
                </pic:pic>
              </a:graphicData>
            </a:graphic>
          </wp:inline>
        </w:drawing>
      </w:r>
    </w:p>
    <w:p>
      <w:pPr>
        <w:spacing w:after="200"/>
        <w:jc w:val="center"/>
      </w:pPr>
      <w:r>
        <w:rPr>
          <w:rFonts w:ascii="Calibri" w:cs="Calibri" w:eastAsia="Calibri" w:hAnsi="Calibri"/>
          <w:i/>
          <w:iCs/>
          <w:color w:val="55635A"/>
          <w:sz w:val="17"/>
          <w:szCs w:val="17"/>
        </w:rPr>
        <w:t xml:space="preserve">Gambar B.2 — Tampilan yang sama dalam mode terang. Tema mengikuti preferensi sistem dan bisa diubah manual lewat tombol di kanan atas.</w:t>
      </w:r>
    </w:p>
    <w:p>
      <w:pPr>
        <w:spacing w:after="40" w:before="100"/>
        <w:jc w:val="center"/>
      </w:pPr>
      <w:r>
        <w:drawing>
          <wp:inline distT="0" distB="0" distL="0" distR="0">
            <wp:extent cx="40862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86225" cy="3238500"/>
                    </a:xfrm>
                    <a:prstGeom prst="rect">
                      <a:avLst/>
                    </a:prstGeom>
                  </pic:spPr>
                </pic:pic>
              </a:graphicData>
            </a:graphic>
          </wp:inline>
        </w:drawing>
      </w:r>
    </w:p>
    <w:p>
      <w:pPr>
        <w:spacing w:after="200"/>
        <w:jc w:val="center"/>
      </w:pPr>
      <w:r>
        <w:rPr>
          <w:rFonts w:ascii="Calibri" w:cs="Calibri" w:eastAsia="Calibri" w:hAnsi="Calibri"/>
          <w:i/>
          <w:iCs/>
          <w:color w:val="55635A"/>
          <w:sz w:val="17"/>
          <w:szCs w:val="17"/>
        </w:rPr>
        <w:t xml:space="preserve">Gambar B.3 — Section Eksplorasi Harga: lima stat tile ringkasan periode, lalu chart envelope rentang 9 pasar dengan garis rata-rata. Setiap chart punya alternatif tabel di bawahnya.</w:t>
      </w:r>
    </w:p>
    <w:p>
      <w:pPr>
        <w:spacing w:after="40" w:before="100"/>
        <w:jc w:val="center"/>
      </w:pPr>
      <w:r>
        <w:drawing>
          <wp:inline distT="0" distB="0" distL="0" distR="0">
            <wp:extent cx="330517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05175" cy="3238500"/>
                    </a:xfrm>
                    <a:prstGeom prst="rect">
                      <a:avLst/>
                    </a:prstGeom>
                  </pic:spPr>
                </pic:pic>
              </a:graphicData>
            </a:graphic>
          </wp:inline>
        </w:drawing>
      </w:r>
    </w:p>
    <w:p>
      <w:pPr>
        <w:spacing w:after="200"/>
        <w:jc w:val="center"/>
      </w:pPr>
      <w:r>
        <w:rPr>
          <w:rFonts w:ascii="Calibri" w:cs="Calibri" w:eastAsia="Calibri" w:hAnsi="Calibri"/>
          <w:i/>
          <w:iCs/>
          <w:color w:val="55635A"/>
          <w:sz w:val="17"/>
          <w:szCs w:val="17"/>
        </w:rPr>
        <w:t xml:space="preserve">Gambar B.4 — Section Cuaca dan Kurs: curah hujan dan suhu sengaja dipisah menjadi dua chart dengan sumbu masing-masing, bukan dual-axis.</w:t>
      </w:r>
    </w:p>
    <w:p>
      <w:pPr>
        <w:pStyle w:val="Heading2"/>
        <w:keepNext/>
        <w:spacing w:after="140" w:before="280"/>
      </w:pPr>
      <w:r>
        <w:rPr>
          <w:rFonts w:ascii="Calibri" w:cs="Calibri" w:eastAsia="Calibri" w:hAnsi="Calibri"/>
          <w:b/>
          <w:bCs/>
          <w:color w:val="1A241A"/>
          <w:sz w:val="24"/>
          <w:szCs w:val="24"/>
        </w:rPr>
        <w:t xml:space="preserve">B.2 Halaman Prediksi Model</w:t>
      </w:r>
    </w:p>
    <w:p>
      <w:pPr>
        <w:spacing w:after="40" w:before="100"/>
        <w:jc w:val="center"/>
      </w:pPr>
      <w:r>
        <w:drawing>
          <wp:inline distT="0" distB="0" distL="0" distR="0">
            <wp:extent cx="37909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90950" cy="3238500"/>
                    </a:xfrm>
                    <a:prstGeom prst="rect">
                      <a:avLst/>
                    </a:prstGeom>
                  </pic:spPr>
                </pic:pic>
              </a:graphicData>
            </a:graphic>
          </wp:inline>
        </w:drawing>
      </w:r>
    </w:p>
    <w:p>
      <w:pPr>
        <w:spacing w:after="200"/>
        <w:jc w:val="center"/>
      </w:pPr>
      <w:r>
        <w:rPr>
          <w:rFonts w:ascii="Calibri" w:cs="Calibri" w:eastAsia="Calibri" w:hAnsi="Calibri"/>
          <w:i/>
          <w:iCs/>
          <w:color w:val="55635A"/>
          <w:sz w:val="17"/>
          <w:szCs w:val="17"/>
        </w:rPr>
        <w:t xml:space="preserve">Gambar B.5 — Banner kejujuran, kartu estimasi hari ini dari proyeksi band empiris, dan chart yang menyambung harga aktual dengan pita proyeksi yang melebar. Penanda vertikal HARI INI bergeser setiap hari.</w:t>
      </w:r>
    </w:p>
    <w:p>
      <w:pPr>
        <w:spacing w:after="40" w:before="100"/>
        <w:jc w:val="center"/>
      </w:pPr>
      <w:r>
        <w:drawing>
          <wp:inline distT="0" distB="0" distL="0" distR="0">
            <wp:extent cx="5334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38475"/>
                    </a:xfrm>
                    <a:prstGeom prst="rect">
                      <a:avLst/>
                    </a:prstGeom>
                  </pic:spPr>
                </pic:pic>
              </a:graphicData>
            </a:graphic>
          </wp:inline>
        </w:drawing>
      </w:r>
    </w:p>
    <w:p>
      <w:pPr>
        <w:spacing w:after="200"/>
        <w:jc w:val="center"/>
      </w:pPr>
      <w:r>
        <w:rPr>
          <w:rFonts w:ascii="Calibri" w:cs="Calibri" w:eastAsia="Calibri" w:hAnsi="Calibri"/>
          <w:i/>
          <w:iCs/>
          <w:color w:val="55635A"/>
          <w:sz w:val="17"/>
          <w:szCs w:val="17"/>
        </w:rPr>
        <w:t xml:space="preserve">Gambar B.6 — Kartu prediksi per pasar. Setiap horizon menampilkan angka model, angka baseline, dan label MAE historis secara berdampingan, sesuai prinsip wajib pada bab 2.</w:t>
      </w:r>
    </w:p>
    <w:p>
      <w:pPr>
        <w:spacing w:after="40" w:before="100"/>
        <w:jc w:val="center"/>
      </w:pPr>
      <w:r>
        <w:drawing>
          <wp:inline distT="0" distB="0" distL="0" distR="0">
            <wp:extent cx="5334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038350"/>
                    </a:xfrm>
                    <a:prstGeom prst="rect">
                      <a:avLst/>
                    </a:prstGeom>
                  </pic:spPr>
                </pic:pic>
              </a:graphicData>
            </a:graphic>
          </wp:inline>
        </w:drawing>
      </w:r>
    </w:p>
    <w:p>
      <w:pPr>
        <w:spacing w:after="200"/>
        <w:jc w:val="center"/>
      </w:pPr>
      <w:r>
        <w:rPr>
          <w:rFonts w:ascii="Calibri" w:cs="Calibri" w:eastAsia="Calibri" w:hAnsi="Calibri"/>
          <w:i/>
          <w:iCs/>
          <w:color w:val="55635A"/>
          <w:sz w:val="17"/>
          <w:szCs w:val="17"/>
        </w:rPr>
        <w:t xml:space="preserve">Gambar B.7 — Perbandingan MAE model versus baseline per horizon. Batang model selalu lebih tinggi, dengan label selisih persen di atasnya.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635A"/>
        <w:sz w:val="16"/>
        <w:szCs w:val="16"/>
      </w:rPr>
      <w:t xml:space="preserve">Dashboard Harga Hasil Bumi · Kabupaten Bandung · </w:t>
    </w:r>
    <w:r>
      <w:rPr>
        <w:rFonts w:ascii="Calibri" w:cs="Calibri" w:eastAsia="Calibri" w:hAnsi="Calibri"/>
        <w:color w:val="55635A"/>
        <w:sz w:val="16"/>
        <w:szCs w:val="16"/>
      </w:rPr>
      <w:t xml:space="preserve">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350a6df303dda4f8b1400c462efec10b2b7d6ab.png"/><Relationship Id="rId9" Type="http://schemas.openxmlformats.org/officeDocument/2006/relationships/image" Target="media/2740f8a72741ac71ef00f0965f04a0578aea34df.png"/><Relationship Id="rId10" Type="http://schemas.openxmlformats.org/officeDocument/2006/relationships/image" Target="media/2ad5b198d303367db70ca42dfbfbc7bef7d54d26.png"/><Relationship Id="rId11" Type="http://schemas.openxmlformats.org/officeDocument/2006/relationships/image" Target="media/fcba187ee0aa89114db9e9ae2c65d7f2af5602d9.png"/><Relationship Id="rId12" Type="http://schemas.openxmlformats.org/officeDocument/2006/relationships/image" Target="media/5bf42e8b5ea34428a65611c73c2c00e892c046d1.png"/><Relationship Id="rId13" Type="http://schemas.openxmlformats.org/officeDocument/2006/relationships/image" Target="media/abf6c6ce7c3119a335e6561505e711c2d5b3bfd5.png"/><Relationship Id="rId14" Type="http://schemas.openxmlformats.org/officeDocument/2006/relationships/image" Target="media/ed71f2256ce5f547cc27ef3a1c16ba854190523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Teknis - Dashboard Harga Hasil Bumi Kabupaten Bandung</dc:title>
  <dc:creator>Hafizh</dc:creator>
  <dc:description>Dokumentasi lengkap arsitektur, fitur, desain, pipeline, dan pemeliharaan</dc:description>
  <cp:lastModifiedBy>Un-named</cp:lastModifiedBy>
  <cp:revision>1</cp:revision>
  <dcterms:created xsi:type="dcterms:W3CDTF">2026-09-04T07:56:35.200Z</dcterms:created>
  <dcterms:modified xsi:type="dcterms:W3CDTF">2026-09-04T07:56:35.201Z</dcterms:modified>
</cp:coreProperties>
</file>

<file path=docProps/custom.xml><?xml version="1.0" encoding="utf-8"?>
<Properties xmlns="http://schemas.openxmlformats.org/officeDocument/2006/custom-properties" xmlns:vt="http://schemas.openxmlformats.org/officeDocument/2006/docPropsVTypes"/>
</file>